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18D" w:rsidRPr="00483BB2" w:rsidRDefault="0084218D" w:rsidP="0084218D">
      <w:pPr>
        <w:overflowPunct w:val="0"/>
        <w:autoSpaceDE w:val="0"/>
        <w:autoSpaceDN w:val="0"/>
        <w:adjustRightInd w:val="0"/>
        <w:spacing w:before="0" w:after="240" w:line="276" w:lineRule="auto"/>
        <w:jc w:val="center"/>
        <w:textAlignment w:val="baseline"/>
        <w:rPr>
          <w:rFonts w:ascii="Humnst777 BT" w:eastAsia="Times New Roman" w:hAnsi="Humnst777 BT" w:cs="Times New Roman"/>
          <w:b/>
          <w:color w:val="333399"/>
          <w:lang w:eastAsia="en-GB"/>
        </w:rPr>
      </w:pPr>
      <w:r w:rsidRPr="00483BB2">
        <w:rPr>
          <w:rFonts w:ascii="Humnst777 BT" w:eastAsia="Times New Roman" w:hAnsi="Humnst777 BT" w:cs="Times New Roman"/>
          <w:b/>
          <w:color w:val="333399"/>
          <w:lang w:eastAsia="en-GB"/>
        </w:rPr>
        <w:t>SPECIAL REGULATIONS: POSTGRADUATE DIPLOMA/MA SOCIAL WORK (PRE-REGISTRATION PROGRAMME)</w:t>
      </w:r>
    </w:p>
    <w:p w:rsidR="0084218D" w:rsidRPr="00483BB2" w:rsidRDefault="0084218D" w:rsidP="0084218D">
      <w:pPr>
        <w:overflowPunct w:val="0"/>
        <w:autoSpaceDE w:val="0"/>
        <w:autoSpaceDN w:val="0"/>
        <w:adjustRightInd w:val="0"/>
        <w:spacing w:before="240" w:after="240" w:line="276" w:lineRule="auto"/>
        <w:jc w:val="both"/>
        <w:textAlignment w:val="baseline"/>
        <w:rPr>
          <w:rFonts w:ascii="Humnst777 BT" w:eastAsia="Times New Roman" w:hAnsi="Humnst777 BT" w:cs="Times New Roman"/>
          <w:b/>
          <w:color w:val="000080"/>
          <w:lang w:eastAsia="en-GB"/>
        </w:rPr>
      </w:pPr>
      <w:r w:rsidRPr="00483BB2">
        <w:rPr>
          <w:rFonts w:ascii="Humnst777 BT" w:eastAsia="Times New Roman" w:hAnsi="Humnst777 BT" w:cs="Times New Roman"/>
          <w:b/>
          <w:color w:val="000080"/>
          <w:lang w:eastAsia="en-GB"/>
        </w:rPr>
        <w:t>INTRODUCTION</w:t>
      </w:r>
    </w:p>
    <w:p w:rsidR="0084218D" w:rsidRPr="006677C5" w:rsidRDefault="0084218D" w:rsidP="0084218D">
      <w:pPr>
        <w:numPr>
          <w:ilvl w:val="0"/>
          <w:numId w:val="1"/>
        </w:numPr>
        <w:overflowPunct w:val="0"/>
        <w:autoSpaceDE w:val="0"/>
        <w:autoSpaceDN w:val="0"/>
        <w:adjustRightInd w:val="0"/>
        <w:spacing w:before="0" w:after="0" w:line="276" w:lineRule="auto"/>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These special regulations relate only to the following programme:</w:t>
      </w:r>
    </w:p>
    <w:p w:rsidR="0084218D" w:rsidRPr="006677C5" w:rsidRDefault="0084218D" w:rsidP="0084218D">
      <w:pPr>
        <w:spacing w:before="0" w:line="276" w:lineRule="auto"/>
        <w:ind w:left="1134"/>
        <w:jc w:val="both"/>
        <w:rPr>
          <w:rFonts w:ascii="Humnst777 BT" w:eastAsia="Times New Roman" w:hAnsi="Humnst777 BT" w:cs="Times New Roman"/>
          <w:lang w:eastAsia="en-GB"/>
        </w:rPr>
      </w:pPr>
      <w:r w:rsidRPr="006677C5">
        <w:rPr>
          <w:rFonts w:ascii="Humnst777 BT" w:eastAsia="Times New Roman" w:hAnsi="Humnst777 BT" w:cs="Times New Roman"/>
          <w:lang w:eastAsia="en-GB"/>
        </w:rPr>
        <w:t>Postgraduate Diploma/MA in Social Work (Pre-registration programme)</w:t>
      </w:r>
    </w:p>
    <w:p w:rsidR="0084218D" w:rsidRPr="006677C5" w:rsidRDefault="0084218D" w:rsidP="0084218D">
      <w:pPr>
        <w:overflowPunct w:val="0"/>
        <w:autoSpaceDE w:val="0"/>
        <w:autoSpaceDN w:val="0"/>
        <w:adjustRightInd w:val="0"/>
        <w:spacing w:before="0" w:after="0"/>
        <w:textAlignment w:val="baseline"/>
        <w:rPr>
          <w:rFonts w:ascii="Humnst777 BT" w:eastAsia="Times New Roman" w:hAnsi="Humnst777 BT" w:cs="Times New Roman"/>
          <w:lang w:eastAsia="en-GB"/>
        </w:rPr>
      </w:pPr>
    </w:p>
    <w:p w:rsidR="0084218D" w:rsidRPr="006677C5" w:rsidRDefault="0084218D" w:rsidP="0084218D">
      <w:pPr>
        <w:overflowPunct w:val="0"/>
        <w:autoSpaceDE w:val="0"/>
        <w:autoSpaceDN w:val="0"/>
        <w:adjustRightInd w:val="0"/>
        <w:spacing w:before="0" w:after="0"/>
        <w:jc w:val="both"/>
        <w:textAlignment w:val="baseline"/>
        <w:rPr>
          <w:rFonts w:ascii="Humnst777 BT" w:eastAsia="Times New Roman" w:hAnsi="Humnst777 BT" w:cs="Times New Roman"/>
          <w:b/>
          <w:color w:val="002060"/>
          <w:lang w:eastAsia="en-GB"/>
        </w:rPr>
      </w:pPr>
      <w:r w:rsidRPr="006677C5">
        <w:rPr>
          <w:rFonts w:ascii="Humnst777 BT" w:eastAsia="Times New Roman" w:hAnsi="Humnst777 BT" w:cs="Times New Roman"/>
          <w:b/>
          <w:color w:val="002060"/>
          <w:lang w:eastAsia="en-GB"/>
        </w:rPr>
        <w:t>ADMISSIONS REQUIREMENTS</w:t>
      </w:r>
    </w:p>
    <w:p w:rsidR="0084218D" w:rsidRPr="006677C5" w:rsidRDefault="0084218D" w:rsidP="0084218D">
      <w:pPr>
        <w:overflowPunct w:val="0"/>
        <w:autoSpaceDE w:val="0"/>
        <w:autoSpaceDN w:val="0"/>
        <w:adjustRightInd w:val="0"/>
        <w:spacing w:before="0" w:after="0"/>
        <w:ind w:left="720"/>
        <w:textAlignment w:val="baseline"/>
        <w:rPr>
          <w:rFonts w:ascii="Humnst777 BT" w:eastAsia="Times New Roman" w:hAnsi="Humnst777 BT" w:cs="Times New Roman"/>
          <w:lang w:eastAsia="en-GB"/>
        </w:rPr>
      </w:pPr>
    </w:p>
    <w:p w:rsidR="0084218D" w:rsidRPr="006677C5" w:rsidRDefault="0084218D" w:rsidP="0084218D">
      <w:pPr>
        <w:numPr>
          <w:ilvl w:val="1"/>
          <w:numId w:val="3"/>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The requirements for admissions are those set out in the Regulation and Credit Framework for the Conferment of Awards with the exception that entrants are required to have one of the following:</w:t>
      </w:r>
    </w:p>
    <w:p w:rsidR="0084218D" w:rsidRPr="006677C5" w:rsidRDefault="0084218D" w:rsidP="0084218D">
      <w:pPr>
        <w:overflowPunct w:val="0"/>
        <w:autoSpaceDE w:val="0"/>
        <w:autoSpaceDN w:val="0"/>
        <w:adjustRightInd w:val="0"/>
        <w:spacing w:before="0" w:after="0"/>
        <w:textAlignment w:val="baseline"/>
        <w:rPr>
          <w:rFonts w:ascii="Humnst777 BT" w:eastAsia="Times New Roman" w:hAnsi="Humnst777 BT" w:cs="Times New Roman"/>
          <w:lang w:eastAsia="en-GB"/>
        </w:rPr>
      </w:pPr>
    </w:p>
    <w:p w:rsidR="0084218D" w:rsidRPr="006677C5" w:rsidRDefault="0084218D" w:rsidP="0084218D">
      <w:pPr>
        <w:numPr>
          <w:ilvl w:val="0"/>
          <w:numId w:val="2"/>
        </w:numPr>
        <w:overflowPunct w:val="0"/>
        <w:autoSpaceDE w:val="0"/>
        <w:autoSpaceDN w:val="0"/>
        <w:adjustRightInd w:val="0"/>
        <w:spacing w:before="0" w:after="0"/>
        <w:ind w:left="851" w:hanging="425"/>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 xml:space="preserve">a good honours degree in a relevant subject discipline; </w:t>
      </w:r>
    </w:p>
    <w:p w:rsidR="0084218D" w:rsidRPr="006677C5" w:rsidRDefault="0084218D" w:rsidP="0084218D">
      <w:pPr>
        <w:spacing w:before="0" w:after="0"/>
        <w:ind w:left="851" w:hanging="425"/>
        <w:jc w:val="both"/>
        <w:rPr>
          <w:rFonts w:ascii="Humnst777 BT" w:eastAsia="Times New Roman" w:hAnsi="Humnst777 BT" w:cs="Times New Roman"/>
          <w:lang w:eastAsia="en-GB"/>
        </w:rPr>
      </w:pPr>
    </w:p>
    <w:p w:rsidR="0084218D" w:rsidRPr="006677C5" w:rsidRDefault="0084218D" w:rsidP="0084218D">
      <w:pPr>
        <w:numPr>
          <w:ilvl w:val="0"/>
          <w:numId w:val="2"/>
        </w:numPr>
        <w:overflowPunct w:val="0"/>
        <w:autoSpaceDE w:val="0"/>
        <w:autoSpaceDN w:val="0"/>
        <w:adjustRightInd w:val="0"/>
        <w:spacing w:before="0" w:after="0"/>
        <w:ind w:left="851" w:hanging="425"/>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 xml:space="preserve">a good honours degree in an unrelated subject if they can demonstrate significant social </w:t>
      </w:r>
      <w:proofErr w:type="gramStart"/>
      <w:r w:rsidRPr="006677C5">
        <w:rPr>
          <w:rFonts w:ascii="Humnst777 BT" w:eastAsia="Times New Roman" w:hAnsi="Humnst777 BT" w:cs="Times New Roman"/>
          <w:lang w:eastAsia="en-GB"/>
        </w:rPr>
        <w:t>work related</w:t>
      </w:r>
      <w:proofErr w:type="gramEnd"/>
      <w:r w:rsidRPr="006677C5">
        <w:rPr>
          <w:rFonts w:ascii="Humnst777 BT" w:eastAsia="Times New Roman" w:hAnsi="Humnst777 BT" w:cs="Times New Roman"/>
          <w:lang w:eastAsia="en-GB"/>
        </w:rPr>
        <w:t xml:space="preserve"> experience at an appropriate level, gained either in a paid, personal or voluntary capacity;</w:t>
      </w:r>
    </w:p>
    <w:p w:rsidR="0084218D" w:rsidRPr="006677C5" w:rsidRDefault="0084218D" w:rsidP="0084218D">
      <w:pPr>
        <w:spacing w:before="0" w:after="0"/>
        <w:ind w:left="851" w:hanging="425"/>
        <w:jc w:val="both"/>
        <w:rPr>
          <w:rFonts w:ascii="Humnst777 BT" w:eastAsia="Times New Roman" w:hAnsi="Humnst777 BT" w:cs="Times New Roman"/>
          <w:lang w:eastAsia="en-GB"/>
        </w:rPr>
      </w:pPr>
    </w:p>
    <w:p w:rsidR="0084218D" w:rsidRPr="006677C5" w:rsidRDefault="0084218D" w:rsidP="0084218D">
      <w:pPr>
        <w:numPr>
          <w:ilvl w:val="0"/>
          <w:numId w:val="2"/>
        </w:numPr>
        <w:overflowPunct w:val="0"/>
        <w:autoSpaceDE w:val="0"/>
        <w:autoSpaceDN w:val="0"/>
        <w:adjustRightInd w:val="0"/>
        <w:spacing w:before="0" w:after="0"/>
        <w:ind w:left="851" w:hanging="425"/>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 xml:space="preserve">a professional diploma, or equivalent, at an appropriate level in a relevant subject discipline together with a minimum of two years post qualification experience. </w:t>
      </w:r>
    </w:p>
    <w:p w:rsidR="0084218D" w:rsidRPr="006677C5" w:rsidRDefault="0084218D" w:rsidP="0084218D">
      <w:pPr>
        <w:overflowPunct w:val="0"/>
        <w:autoSpaceDE w:val="0"/>
        <w:autoSpaceDN w:val="0"/>
        <w:adjustRightInd w:val="0"/>
        <w:spacing w:before="0" w:after="0"/>
        <w:ind w:left="720"/>
        <w:textAlignment w:val="baseline"/>
        <w:rPr>
          <w:rFonts w:ascii="Humnst777 BT" w:eastAsia="Times New Roman" w:hAnsi="Humnst777 BT" w:cs="Times New Roman"/>
          <w:lang w:eastAsia="en-GB"/>
        </w:rPr>
      </w:pPr>
    </w:p>
    <w:p w:rsidR="0084218D" w:rsidRPr="006677C5" w:rsidRDefault="0084218D" w:rsidP="0084218D">
      <w:pPr>
        <w:numPr>
          <w:ilvl w:val="0"/>
          <w:numId w:val="2"/>
        </w:numPr>
        <w:overflowPunct w:val="0"/>
        <w:autoSpaceDE w:val="0"/>
        <w:autoSpaceDN w:val="0"/>
        <w:adjustRightInd w:val="0"/>
        <w:spacing w:before="0" w:after="0"/>
        <w:ind w:left="851" w:hanging="425"/>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significant personal experience at an appropriate level, together with relevant qualifications.</w:t>
      </w:r>
    </w:p>
    <w:p w:rsidR="0084218D" w:rsidRPr="006677C5" w:rsidRDefault="0084218D" w:rsidP="0084218D">
      <w:pPr>
        <w:overflowPunct w:val="0"/>
        <w:autoSpaceDE w:val="0"/>
        <w:autoSpaceDN w:val="0"/>
        <w:adjustRightInd w:val="0"/>
        <w:spacing w:before="0" w:after="0"/>
        <w:ind w:left="720"/>
        <w:textAlignment w:val="baseline"/>
        <w:rPr>
          <w:rFonts w:ascii="Humnst777 BT" w:eastAsia="Times New Roman" w:hAnsi="Humnst777 BT" w:cs="Times New Roman"/>
          <w:lang w:eastAsia="en-GB"/>
        </w:rPr>
      </w:pPr>
    </w:p>
    <w:p w:rsidR="0084218D" w:rsidRPr="006677C5" w:rsidRDefault="0084218D" w:rsidP="0084218D">
      <w:pPr>
        <w:numPr>
          <w:ilvl w:val="1"/>
          <w:numId w:val="3"/>
        </w:numPr>
        <w:overflowPunct w:val="0"/>
        <w:autoSpaceDE w:val="0"/>
        <w:autoSpaceDN w:val="0"/>
        <w:adjustRightInd w:val="0"/>
        <w:spacing w:before="0" w:after="0"/>
        <w:ind w:left="426" w:hanging="426"/>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All entrants are required to:</w:t>
      </w:r>
    </w:p>
    <w:p w:rsidR="0084218D" w:rsidRPr="006677C5" w:rsidRDefault="0084218D" w:rsidP="0084218D">
      <w:pPr>
        <w:spacing w:before="0" w:after="0"/>
        <w:ind w:left="360"/>
        <w:jc w:val="both"/>
        <w:rPr>
          <w:rFonts w:ascii="Humnst777 BT" w:eastAsia="Times New Roman" w:hAnsi="Humnst777 BT" w:cs="Times New Roman"/>
          <w:lang w:eastAsia="en-GB"/>
        </w:rPr>
      </w:pPr>
    </w:p>
    <w:p w:rsidR="0084218D" w:rsidRPr="006677C5" w:rsidRDefault="0084218D" w:rsidP="0084218D">
      <w:pPr>
        <w:numPr>
          <w:ilvl w:val="0"/>
          <w:numId w:val="4"/>
        </w:numPr>
        <w:overflowPunct w:val="0"/>
        <w:autoSpaceDE w:val="0"/>
        <w:autoSpaceDN w:val="0"/>
        <w:adjustRightInd w:val="0"/>
        <w:spacing w:before="0" w:after="0"/>
        <w:ind w:left="851" w:hanging="425"/>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undertake an interview, and complete any assessments prescribed as part of the selection process;</w:t>
      </w:r>
    </w:p>
    <w:p w:rsidR="0084218D" w:rsidRPr="006677C5" w:rsidRDefault="0084218D" w:rsidP="0084218D">
      <w:pPr>
        <w:spacing w:before="0" w:after="0"/>
        <w:ind w:left="851" w:hanging="425"/>
        <w:jc w:val="both"/>
        <w:rPr>
          <w:rFonts w:ascii="Humnst777 BT" w:eastAsia="Times New Roman" w:hAnsi="Humnst777 BT" w:cs="Times New Roman"/>
          <w:lang w:eastAsia="en-GB"/>
        </w:rPr>
      </w:pPr>
    </w:p>
    <w:p w:rsidR="0084218D" w:rsidRPr="006677C5" w:rsidRDefault="0084218D" w:rsidP="0084218D">
      <w:pPr>
        <w:numPr>
          <w:ilvl w:val="0"/>
          <w:numId w:val="4"/>
        </w:numPr>
        <w:overflowPunct w:val="0"/>
        <w:autoSpaceDE w:val="0"/>
        <w:autoSpaceDN w:val="0"/>
        <w:adjustRightInd w:val="0"/>
        <w:spacing w:before="0" w:after="0"/>
        <w:ind w:left="851" w:hanging="425"/>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meet the entrance requirements in mathematics and English required at the time of admission;</w:t>
      </w:r>
    </w:p>
    <w:p w:rsidR="0084218D" w:rsidRPr="006677C5" w:rsidRDefault="0084218D" w:rsidP="0084218D">
      <w:pPr>
        <w:spacing w:before="0" w:after="0"/>
        <w:ind w:left="851" w:hanging="425"/>
        <w:jc w:val="both"/>
        <w:rPr>
          <w:rFonts w:ascii="Humnst777 BT" w:eastAsia="Times New Roman" w:hAnsi="Humnst777 BT" w:cs="Times New Roman"/>
          <w:lang w:eastAsia="en-GB"/>
        </w:rPr>
      </w:pPr>
    </w:p>
    <w:p w:rsidR="0084218D" w:rsidRPr="006677C5" w:rsidRDefault="0084218D" w:rsidP="0084218D">
      <w:pPr>
        <w:numPr>
          <w:ilvl w:val="0"/>
          <w:numId w:val="4"/>
        </w:numPr>
        <w:overflowPunct w:val="0"/>
        <w:autoSpaceDE w:val="0"/>
        <w:autoSpaceDN w:val="0"/>
        <w:adjustRightInd w:val="0"/>
        <w:spacing w:before="0" w:after="0"/>
        <w:ind w:left="851" w:hanging="425"/>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 xml:space="preserve">satisfy the University in relation to health clearance (including occupational health requirements) following the prescribed procedures at the time of application. </w:t>
      </w:r>
    </w:p>
    <w:p w:rsidR="0084218D" w:rsidRPr="006677C5" w:rsidRDefault="0084218D" w:rsidP="0084218D">
      <w:pPr>
        <w:overflowPunct w:val="0"/>
        <w:autoSpaceDE w:val="0"/>
        <w:autoSpaceDN w:val="0"/>
        <w:adjustRightInd w:val="0"/>
        <w:spacing w:before="0" w:after="0"/>
        <w:ind w:left="851" w:hanging="425"/>
        <w:textAlignment w:val="baseline"/>
        <w:rPr>
          <w:rFonts w:ascii="Humnst777 BT" w:eastAsia="Times New Roman" w:hAnsi="Humnst777 BT" w:cs="Times New Roman"/>
          <w:lang w:eastAsia="en-GB"/>
        </w:rPr>
      </w:pPr>
    </w:p>
    <w:p w:rsidR="0084218D" w:rsidRPr="006677C5" w:rsidRDefault="0084218D" w:rsidP="0084218D">
      <w:pPr>
        <w:numPr>
          <w:ilvl w:val="0"/>
          <w:numId w:val="4"/>
        </w:numPr>
        <w:overflowPunct w:val="0"/>
        <w:autoSpaceDE w:val="0"/>
        <w:autoSpaceDN w:val="0"/>
        <w:adjustRightInd w:val="0"/>
        <w:spacing w:before="0" w:after="0"/>
        <w:ind w:left="851" w:hanging="425"/>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 xml:space="preserve">All entrants must satisfy the requirements concerning clearance in relation to criminal convictions and any other requirements specified by the University, taking account of the requirements of the </w:t>
      </w:r>
      <w:r w:rsidRPr="006677C5">
        <w:rPr>
          <w:rFonts w:ascii="Humnst777 BT" w:eastAsia="Times New Roman" w:hAnsi="Humnst777 BT" w:cs="Humnst777 BT"/>
          <w:lang w:eastAsia="en-GB"/>
        </w:rPr>
        <w:t xml:space="preserve">regulatory bodies, </w:t>
      </w:r>
      <w:r w:rsidRPr="006677C5">
        <w:rPr>
          <w:rFonts w:ascii="Humnst777 BT" w:eastAsia="Times New Roman" w:hAnsi="Humnst777 BT" w:cs="Times New Roman"/>
          <w:lang w:eastAsia="en-GB"/>
        </w:rPr>
        <w:t xml:space="preserve">in relation to the protection of vulnerable persons. Students must remain in good standing in relation to such requirements, including, where required, continued registration with the Independent Safeguarding Authority. </w:t>
      </w:r>
    </w:p>
    <w:p w:rsidR="0084218D" w:rsidRPr="006677C5" w:rsidRDefault="0084218D" w:rsidP="0084218D">
      <w:pPr>
        <w:overflowPunct w:val="0"/>
        <w:autoSpaceDE w:val="0"/>
        <w:autoSpaceDN w:val="0"/>
        <w:adjustRightInd w:val="0"/>
        <w:spacing w:before="0" w:after="0"/>
        <w:ind w:left="720"/>
        <w:textAlignment w:val="baseline"/>
        <w:rPr>
          <w:rFonts w:ascii="Humnst777 BT" w:eastAsia="Times New Roman" w:hAnsi="Humnst777 BT" w:cs="Times New Roman"/>
          <w:color w:val="000000"/>
          <w:lang w:eastAsia="en-GB"/>
        </w:rPr>
      </w:pPr>
    </w:p>
    <w:p w:rsidR="0084218D" w:rsidRPr="006677C5" w:rsidRDefault="0084218D" w:rsidP="0084218D">
      <w:pPr>
        <w:overflowPunct w:val="0"/>
        <w:autoSpaceDE w:val="0"/>
        <w:autoSpaceDN w:val="0"/>
        <w:adjustRightInd w:val="0"/>
        <w:spacing w:before="0" w:after="0"/>
        <w:jc w:val="both"/>
        <w:textAlignment w:val="baseline"/>
        <w:rPr>
          <w:rFonts w:ascii="Humnst777 BT" w:eastAsia="Times New Roman" w:hAnsi="Humnst777 BT" w:cs="Arial"/>
          <w:bCs/>
          <w:i/>
          <w:color w:val="002060"/>
          <w:lang w:eastAsia="en-GB"/>
        </w:rPr>
      </w:pPr>
      <w:r w:rsidRPr="006677C5">
        <w:rPr>
          <w:rFonts w:ascii="Humnst777 BT" w:eastAsia="Times New Roman" w:hAnsi="Humnst777 BT" w:cs="Times New Roman"/>
          <w:b/>
          <w:bCs/>
          <w:color w:val="002060"/>
          <w:lang w:eastAsia="en-GB"/>
        </w:rPr>
        <w:t xml:space="preserve">CREDIT EXEMPTION </w:t>
      </w:r>
    </w:p>
    <w:p w:rsidR="0084218D" w:rsidRPr="006677C5" w:rsidRDefault="0084218D" w:rsidP="0084218D">
      <w:pPr>
        <w:overflowPunct w:val="0"/>
        <w:autoSpaceDE w:val="0"/>
        <w:autoSpaceDN w:val="0"/>
        <w:adjustRightInd w:val="0"/>
        <w:spacing w:before="0" w:after="0"/>
        <w:ind w:left="720"/>
        <w:textAlignment w:val="baseline"/>
        <w:rPr>
          <w:rFonts w:ascii="Humnst777 BT" w:eastAsia="Times New Roman" w:hAnsi="Humnst777 BT" w:cs="Times New Roman"/>
          <w:color w:val="000000"/>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color w:val="000000"/>
          <w:lang w:eastAsia="en-GB"/>
        </w:rPr>
        <w:t>Entrants may gain exemption from modules if they have recognised prior learning in line with the policy of the University</w:t>
      </w:r>
      <w:r w:rsidRPr="006677C5">
        <w:rPr>
          <w:rFonts w:ascii="Humnst777 BT" w:eastAsia="Times New Roman" w:hAnsi="Humnst777 BT" w:cs="Times New Roman"/>
          <w:lang w:eastAsia="en-GB"/>
        </w:rPr>
        <w:t>, subject to the limitations set out in the following paragraph</w:t>
      </w:r>
      <w:r w:rsidRPr="006677C5">
        <w:rPr>
          <w:rFonts w:ascii="Humnst777 BT" w:eastAsia="Times New Roman" w:hAnsi="Humnst777 BT" w:cs="Courier New"/>
          <w:color w:val="000000"/>
          <w:lang w:eastAsia="en-GB"/>
        </w:rPr>
        <w:t xml:space="preserve">. </w:t>
      </w:r>
    </w:p>
    <w:p w:rsidR="0084218D" w:rsidRPr="006677C5" w:rsidRDefault="0084218D" w:rsidP="0084218D">
      <w:pPr>
        <w:spacing w:before="0" w:after="0"/>
        <w:ind w:left="360"/>
        <w:jc w:val="both"/>
        <w:rPr>
          <w:rFonts w:ascii="Humnst777 BT" w:eastAsia="Times New Roman" w:hAnsi="Humnst777 BT" w:cs="Times New Roman"/>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lastRenderedPageBreak/>
        <w:t xml:space="preserve">The requirements of the professional and regulatory bodies for credit exemption may lead to a restriction in the number of credits awarded for entry to the programme. </w:t>
      </w:r>
      <w:r w:rsidRPr="006677C5">
        <w:rPr>
          <w:rFonts w:ascii="Humnst777 BT" w:eastAsia="Times New Roman" w:hAnsi="Humnst777 BT" w:cs="Arial"/>
          <w:lang w:eastAsia="en-GB"/>
        </w:rPr>
        <w:t xml:space="preserve">It is not normally possible to </w:t>
      </w:r>
      <w:r w:rsidRPr="006677C5">
        <w:rPr>
          <w:rFonts w:ascii="Humnst777 BT" w:eastAsia="Times New Roman" w:hAnsi="Humnst777 BT" w:cs="Times New Roman"/>
          <w:color w:val="000000"/>
          <w:lang w:eastAsia="en-GB"/>
        </w:rPr>
        <w:t xml:space="preserve">gain exemption from the </w:t>
      </w:r>
      <w:r w:rsidRPr="006677C5">
        <w:rPr>
          <w:rFonts w:ascii="Humnst777 BT" w:eastAsia="Times New Roman" w:hAnsi="Humnst777 BT" w:cs="Arial"/>
          <w:lang w:eastAsia="en-GB"/>
        </w:rPr>
        <w:t>practice elements of the programme.</w:t>
      </w:r>
    </w:p>
    <w:p w:rsidR="0084218D" w:rsidRPr="006677C5" w:rsidRDefault="0084218D" w:rsidP="0084218D">
      <w:pPr>
        <w:overflowPunct w:val="0"/>
        <w:autoSpaceDE w:val="0"/>
        <w:autoSpaceDN w:val="0"/>
        <w:adjustRightInd w:val="0"/>
        <w:spacing w:before="0" w:after="0"/>
        <w:ind w:left="720"/>
        <w:textAlignment w:val="baseline"/>
        <w:rPr>
          <w:rFonts w:ascii="Humnst777 BT" w:eastAsia="Times New Roman" w:hAnsi="Humnst777 BT" w:cs="Times New Roman"/>
          <w:bCs/>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bCs/>
          <w:lang w:eastAsia="en-GB"/>
        </w:rPr>
        <w:t>The</w:t>
      </w:r>
      <w:r w:rsidRPr="006677C5">
        <w:rPr>
          <w:rFonts w:ascii="Humnst777 BT" w:eastAsia="Times New Roman" w:hAnsi="Humnst777 BT" w:cs="Times New Roman"/>
          <w:lang w:eastAsia="en-GB"/>
        </w:rPr>
        <w:t xml:space="preserve"> University will consider each application for credit exemption on its merits. </w:t>
      </w:r>
    </w:p>
    <w:p w:rsidR="0084218D" w:rsidRPr="006677C5" w:rsidRDefault="0084218D" w:rsidP="0084218D">
      <w:pPr>
        <w:overflowPunct w:val="0"/>
        <w:autoSpaceDE w:val="0"/>
        <w:autoSpaceDN w:val="0"/>
        <w:adjustRightInd w:val="0"/>
        <w:spacing w:before="0" w:after="0"/>
        <w:jc w:val="both"/>
        <w:textAlignment w:val="baseline"/>
        <w:rPr>
          <w:rFonts w:ascii="Humnst777 BT" w:eastAsia="Times New Roman" w:hAnsi="Humnst777 BT" w:cs="Times New Roman"/>
          <w:lang w:eastAsia="en-GB"/>
        </w:rPr>
      </w:pPr>
    </w:p>
    <w:p w:rsidR="0084218D" w:rsidRPr="006677C5" w:rsidRDefault="0084218D" w:rsidP="0084218D">
      <w:pPr>
        <w:overflowPunct w:val="0"/>
        <w:autoSpaceDE w:val="0"/>
        <w:autoSpaceDN w:val="0"/>
        <w:adjustRightInd w:val="0"/>
        <w:spacing w:before="0" w:after="0"/>
        <w:jc w:val="both"/>
        <w:textAlignment w:val="baseline"/>
        <w:rPr>
          <w:rFonts w:ascii="Humnst777 BT" w:eastAsia="Times New Roman" w:hAnsi="Humnst777 BT" w:cs="Arial"/>
          <w:bCs/>
          <w:i/>
          <w:color w:val="002060"/>
          <w:lang w:eastAsia="en-GB"/>
        </w:rPr>
      </w:pPr>
      <w:r w:rsidRPr="006677C5">
        <w:rPr>
          <w:rFonts w:ascii="Humnst777 BT" w:eastAsia="Times New Roman" w:hAnsi="Humnst777 BT" w:cs="Times New Roman"/>
          <w:b/>
          <w:bCs/>
          <w:color w:val="002060"/>
          <w:lang w:eastAsia="en-GB"/>
        </w:rPr>
        <w:t>PERIODS OF REGISTRATION</w:t>
      </w:r>
    </w:p>
    <w:p w:rsidR="0084218D" w:rsidRPr="006677C5" w:rsidRDefault="0084218D" w:rsidP="0084218D">
      <w:pPr>
        <w:overflowPunct w:val="0"/>
        <w:autoSpaceDE w:val="0"/>
        <w:autoSpaceDN w:val="0"/>
        <w:adjustRightInd w:val="0"/>
        <w:spacing w:before="0" w:after="0"/>
        <w:textAlignment w:val="baseline"/>
        <w:rPr>
          <w:rFonts w:ascii="Humnst777 BT" w:eastAsia="Times New Roman" w:hAnsi="Humnst777 BT" w:cs="Times New Roman"/>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The periods of registration are as follows:</w:t>
      </w:r>
    </w:p>
    <w:p w:rsidR="0084218D" w:rsidRPr="006677C5" w:rsidRDefault="0084218D" w:rsidP="0084218D">
      <w:pPr>
        <w:spacing w:before="0" w:after="0"/>
        <w:jc w:val="both"/>
        <w:rPr>
          <w:rFonts w:ascii="Humnst777 BT" w:eastAsia="Times New Roman" w:hAnsi="Humnst777 BT" w:cs="Times New Roman"/>
          <w:lang w:eastAsia="en-GB"/>
        </w:rPr>
      </w:pPr>
    </w:p>
    <w:p w:rsidR="0084218D" w:rsidRPr="006677C5" w:rsidRDefault="0084218D" w:rsidP="0084218D">
      <w:pPr>
        <w:numPr>
          <w:ilvl w:val="0"/>
          <w:numId w:val="6"/>
        </w:numPr>
        <w:overflowPunct w:val="0"/>
        <w:autoSpaceDE w:val="0"/>
        <w:autoSpaceDN w:val="0"/>
        <w:adjustRightInd w:val="0"/>
        <w:spacing w:before="0" w:after="0"/>
        <w:ind w:left="851" w:hanging="425"/>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 xml:space="preserve">Full time - minimum of two years maximum of four years </w:t>
      </w:r>
    </w:p>
    <w:p w:rsidR="0084218D" w:rsidRPr="006677C5" w:rsidRDefault="0084218D" w:rsidP="0084218D">
      <w:pPr>
        <w:spacing w:before="0" w:after="0"/>
        <w:ind w:left="851" w:hanging="425"/>
        <w:jc w:val="both"/>
        <w:rPr>
          <w:rFonts w:ascii="Humnst777 BT" w:eastAsia="Times New Roman" w:hAnsi="Humnst777 BT" w:cs="Times New Roman"/>
          <w:lang w:eastAsia="en-GB"/>
        </w:rPr>
      </w:pPr>
    </w:p>
    <w:p w:rsidR="0084218D" w:rsidRPr="006677C5" w:rsidRDefault="0084218D" w:rsidP="0084218D">
      <w:pPr>
        <w:numPr>
          <w:ilvl w:val="0"/>
          <w:numId w:val="6"/>
        </w:numPr>
        <w:overflowPunct w:val="0"/>
        <w:autoSpaceDE w:val="0"/>
        <w:autoSpaceDN w:val="0"/>
        <w:adjustRightInd w:val="0"/>
        <w:spacing w:before="0" w:after="0"/>
        <w:ind w:left="851" w:hanging="425"/>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 xml:space="preserve">Part time - minimum of three years maximum of six years </w:t>
      </w:r>
    </w:p>
    <w:p w:rsidR="0084218D" w:rsidRPr="006677C5" w:rsidRDefault="0084218D" w:rsidP="0084218D">
      <w:pPr>
        <w:overflowPunct w:val="0"/>
        <w:autoSpaceDE w:val="0"/>
        <w:autoSpaceDN w:val="0"/>
        <w:adjustRightInd w:val="0"/>
        <w:spacing w:before="0" w:after="0"/>
        <w:ind w:left="360"/>
        <w:jc w:val="both"/>
        <w:textAlignment w:val="baseline"/>
        <w:rPr>
          <w:rFonts w:ascii="Humnst777 BT" w:eastAsia="Times New Roman" w:hAnsi="Humnst777 BT" w:cs="Times New Roman"/>
          <w:b/>
          <w:color w:val="000080"/>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 xml:space="preserve">There is no right to transfer between modes of study. Where a student is permitted, on application, to transfer from one mode of study to another, the Academic Registrar shall determine, following consultation with those responsible for the management of the programme, the date of transfer and the end date for the programme. The principle should be that the end date be proportionate to the mode of study to which the student is transferring and taking account of the assessments completed. </w:t>
      </w:r>
    </w:p>
    <w:p w:rsidR="0084218D" w:rsidRPr="006677C5" w:rsidRDefault="0084218D" w:rsidP="0084218D">
      <w:pPr>
        <w:overflowPunct w:val="0"/>
        <w:autoSpaceDE w:val="0"/>
        <w:autoSpaceDN w:val="0"/>
        <w:adjustRightInd w:val="0"/>
        <w:spacing w:before="0" w:after="0"/>
        <w:jc w:val="both"/>
        <w:textAlignment w:val="baseline"/>
        <w:rPr>
          <w:rFonts w:ascii="Humnst777 BT" w:eastAsia="Times New Roman" w:hAnsi="Humnst777 BT" w:cs="Times New Roman"/>
          <w:b/>
          <w:color w:val="000080"/>
          <w:lang w:eastAsia="en-GB"/>
        </w:rPr>
      </w:pPr>
    </w:p>
    <w:p w:rsidR="0084218D" w:rsidRPr="006677C5" w:rsidRDefault="0084218D" w:rsidP="0084218D">
      <w:pPr>
        <w:overflowPunct w:val="0"/>
        <w:autoSpaceDE w:val="0"/>
        <w:autoSpaceDN w:val="0"/>
        <w:adjustRightInd w:val="0"/>
        <w:spacing w:before="0" w:after="0"/>
        <w:jc w:val="both"/>
        <w:textAlignment w:val="baseline"/>
        <w:rPr>
          <w:rFonts w:ascii="Humnst777 BT" w:eastAsia="Times New Roman" w:hAnsi="Humnst777 BT" w:cs="Times New Roman"/>
          <w:b/>
          <w:color w:val="000080"/>
          <w:lang w:eastAsia="en-GB"/>
        </w:rPr>
      </w:pPr>
      <w:r w:rsidRPr="006677C5">
        <w:rPr>
          <w:rFonts w:ascii="Humnst777 BT" w:eastAsia="Times New Roman" w:hAnsi="Humnst777 BT" w:cs="Times New Roman"/>
          <w:b/>
          <w:color w:val="000080"/>
          <w:lang w:eastAsia="en-GB"/>
        </w:rPr>
        <w:t>PROGRAMME STRUCTURE AND DELIVERY</w:t>
      </w:r>
    </w:p>
    <w:p w:rsidR="0084218D" w:rsidRPr="006677C5" w:rsidRDefault="0084218D" w:rsidP="0084218D">
      <w:pPr>
        <w:overflowPunct w:val="0"/>
        <w:autoSpaceDE w:val="0"/>
        <w:autoSpaceDN w:val="0"/>
        <w:adjustRightInd w:val="0"/>
        <w:spacing w:before="0" w:after="0"/>
        <w:jc w:val="both"/>
        <w:textAlignment w:val="baseline"/>
        <w:rPr>
          <w:rFonts w:ascii="Humnst777 BT" w:eastAsia="Times New Roman" w:hAnsi="Humnst777 BT" w:cs="Times New Roman"/>
          <w:b/>
          <w:color w:val="000080"/>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All students must spend at least 170 days gaining required experience and learning in practice settings and undertake 30 skills development days.  Each student must have experience in at least two practice settings and of statutory social work tasks involving legal interventions and of providing services to at least two user groups.</w:t>
      </w:r>
    </w:p>
    <w:p w:rsidR="0084218D" w:rsidRPr="006677C5" w:rsidRDefault="0084218D" w:rsidP="0084218D">
      <w:pPr>
        <w:overflowPunct w:val="0"/>
        <w:autoSpaceDE w:val="0"/>
        <w:autoSpaceDN w:val="0"/>
        <w:adjustRightInd w:val="0"/>
        <w:spacing w:before="0" w:after="0"/>
        <w:ind w:left="426"/>
        <w:jc w:val="both"/>
        <w:textAlignment w:val="baseline"/>
        <w:rPr>
          <w:rFonts w:ascii="Humnst777 BT" w:eastAsia="Times New Roman" w:hAnsi="Humnst777 BT" w:cs="Times New Roman"/>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 xml:space="preserve">All taught elements, including the research module, are integrated with practice. All students must undertake study for the research module. </w:t>
      </w:r>
    </w:p>
    <w:p w:rsidR="0084218D" w:rsidRPr="006677C5" w:rsidRDefault="0084218D" w:rsidP="0084218D">
      <w:pPr>
        <w:overflowPunct w:val="0"/>
        <w:autoSpaceDE w:val="0"/>
        <w:autoSpaceDN w:val="0"/>
        <w:adjustRightInd w:val="0"/>
        <w:spacing w:before="0" w:after="0"/>
        <w:ind w:left="426"/>
        <w:jc w:val="both"/>
        <w:textAlignment w:val="baseline"/>
        <w:rPr>
          <w:rFonts w:ascii="Humnst777 BT" w:eastAsia="Times New Roman" w:hAnsi="Humnst777 BT" w:cs="Times New Roman"/>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Arial"/>
          <w:lang w:eastAsia="en-GB"/>
        </w:rPr>
      </w:pPr>
      <w:r w:rsidRPr="006677C5">
        <w:rPr>
          <w:rFonts w:ascii="Humnst777 BT" w:eastAsia="Times New Roman" w:hAnsi="Humnst777 BT" w:cs="Times New Roman"/>
          <w:lang w:eastAsia="en-GB"/>
        </w:rPr>
        <w:t>There are no shared modules or open modules. No Level 6 modules are offered as p</w:t>
      </w:r>
      <w:r w:rsidRPr="006677C5">
        <w:rPr>
          <w:rFonts w:ascii="Humnst777 BT" w:eastAsia="Times New Roman" w:hAnsi="Humnst777 BT" w:cs="Arial"/>
          <w:lang w:eastAsia="en-GB"/>
        </w:rPr>
        <w:t xml:space="preserve">art of the programme. </w:t>
      </w:r>
    </w:p>
    <w:p w:rsidR="0084218D" w:rsidRPr="006677C5" w:rsidRDefault="0084218D" w:rsidP="0084218D">
      <w:pPr>
        <w:spacing w:before="0" w:after="0"/>
        <w:ind w:left="360"/>
        <w:jc w:val="both"/>
        <w:rPr>
          <w:rFonts w:ascii="Humnst777 BT" w:eastAsia="Times New Roman" w:hAnsi="Humnst777 BT" w:cs="Arial"/>
          <w:lang w:eastAsia="en-GB"/>
        </w:rPr>
      </w:pPr>
    </w:p>
    <w:p w:rsidR="0084218D" w:rsidRPr="006677C5" w:rsidRDefault="0084218D" w:rsidP="0084218D">
      <w:pPr>
        <w:overflowPunct w:val="0"/>
        <w:autoSpaceDE w:val="0"/>
        <w:autoSpaceDN w:val="0"/>
        <w:adjustRightInd w:val="0"/>
        <w:spacing w:before="0" w:after="0"/>
        <w:jc w:val="both"/>
        <w:textAlignment w:val="baseline"/>
        <w:rPr>
          <w:rFonts w:ascii="Humnst777 BT" w:eastAsia="Times New Roman" w:hAnsi="Humnst777 BT" w:cs="Times New Roman"/>
          <w:b/>
          <w:color w:val="002060"/>
          <w:lang w:eastAsia="en-GB"/>
        </w:rPr>
      </w:pPr>
      <w:r w:rsidRPr="006677C5">
        <w:rPr>
          <w:rFonts w:ascii="Humnst777 BT" w:eastAsia="Times New Roman" w:hAnsi="Humnst777 BT" w:cs="Times New Roman"/>
          <w:b/>
          <w:color w:val="002060"/>
          <w:lang w:eastAsia="en-GB"/>
        </w:rPr>
        <w:t>ASSESSMENT</w:t>
      </w:r>
    </w:p>
    <w:p w:rsidR="0084218D" w:rsidRPr="006677C5" w:rsidRDefault="0084218D" w:rsidP="0084218D">
      <w:pPr>
        <w:spacing w:before="0" w:after="0"/>
        <w:jc w:val="both"/>
        <w:rPr>
          <w:rFonts w:ascii="Humnst777 BT" w:eastAsia="Times New Roman" w:hAnsi="Humnst777 BT" w:cs="Times New Roman"/>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 xml:space="preserve">All students are to be assessed prior to undertaking direct practice experience. To pass the assessed preparation for direct practice students must achieve a pass standard for the portfolio and gain satisfactory reports from their tutor and module leader. </w:t>
      </w:r>
    </w:p>
    <w:p w:rsidR="0084218D" w:rsidRPr="006677C5" w:rsidRDefault="0084218D" w:rsidP="0084218D">
      <w:pPr>
        <w:overflowPunct w:val="0"/>
        <w:autoSpaceDE w:val="0"/>
        <w:autoSpaceDN w:val="0"/>
        <w:adjustRightInd w:val="0"/>
        <w:spacing w:before="0" w:after="0"/>
        <w:ind w:left="426"/>
        <w:jc w:val="both"/>
        <w:textAlignment w:val="baseline"/>
        <w:rPr>
          <w:rFonts w:ascii="Humnst777 BT" w:eastAsia="Times New Roman" w:hAnsi="Humnst777 BT" w:cs="Times New Roman"/>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All theoretical (</w:t>
      </w:r>
      <w:proofErr w:type="gramStart"/>
      <w:r w:rsidRPr="006677C5">
        <w:rPr>
          <w:rFonts w:ascii="Humnst777 BT" w:eastAsia="Times New Roman" w:hAnsi="Humnst777 BT" w:cs="Times New Roman"/>
          <w:lang w:eastAsia="en-GB"/>
        </w:rPr>
        <w:t>that is to say non-</w:t>
      </w:r>
      <w:proofErr w:type="gramEnd"/>
      <w:r w:rsidRPr="006677C5">
        <w:rPr>
          <w:rFonts w:ascii="Humnst777 BT" w:eastAsia="Times New Roman" w:hAnsi="Humnst777 BT" w:cs="Times New Roman"/>
          <w:lang w:eastAsia="en-GB"/>
        </w:rPr>
        <w:t xml:space="preserve">placement) assessments must be passed.  </w:t>
      </w:r>
    </w:p>
    <w:p w:rsidR="0084218D" w:rsidRPr="006677C5" w:rsidRDefault="0084218D" w:rsidP="0084218D">
      <w:pPr>
        <w:overflowPunct w:val="0"/>
        <w:autoSpaceDE w:val="0"/>
        <w:autoSpaceDN w:val="0"/>
        <w:adjustRightInd w:val="0"/>
        <w:spacing w:before="0" w:after="0"/>
        <w:ind w:left="426"/>
        <w:jc w:val="both"/>
        <w:textAlignment w:val="baseline"/>
        <w:rPr>
          <w:rFonts w:ascii="Humnst777 BT" w:eastAsia="Times New Roman" w:hAnsi="Humnst777 BT" w:cs="Times New Roman"/>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Assessment of Practice will be assessed on a pass/fail basis. Students must pass all aspects of practice to be eligible for a final award enabling an application to be made for professional registration.</w:t>
      </w:r>
    </w:p>
    <w:p w:rsidR="0084218D" w:rsidRPr="006677C5" w:rsidRDefault="0084218D" w:rsidP="0084218D">
      <w:pPr>
        <w:overflowPunct w:val="0"/>
        <w:autoSpaceDE w:val="0"/>
        <w:autoSpaceDN w:val="0"/>
        <w:adjustRightInd w:val="0"/>
        <w:spacing w:before="0" w:after="0"/>
        <w:ind w:left="720"/>
        <w:textAlignment w:val="baseline"/>
        <w:rPr>
          <w:rFonts w:ascii="Humnst777 BT" w:eastAsia="Times New Roman" w:hAnsi="Humnst777 BT" w:cs="Arial"/>
          <w:lang w:eastAsia="en-GB"/>
        </w:rPr>
      </w:pPr>
    </w:p>
    <w:p w:rsidR="0084218D" w:rsidRPr="006677C5" w:rsidRDefault="0084218D" w:rsidP="0084218D">
      <w:pPr>
        <w:overflowPunct w:val="0"/>
        <w:autoSpaceDE w:val="0"/>
        <w:autoSpaceDN w:val="0"/>
        <w:adjustRightInd w:val="0"/>
        <w:spacing w:before="0" w:after="0"/>
        <w:jc w:val="both"/>
        <w:textAlignment w:val="baseline"/>
        <w:rPr>
          <w:rFonts w:ascii="Humnst777 BT" w:eastAsia="Times New Roman" w:hAnsi="Humnst777 BT" w:cs="Times New Roman"/>
          <w:color w:val="002060"/>
          <w:lang w:eastAsia="en-GB"/>
        </w:rPr>
      </w:pPr>
      <w:r w:rsidRPr="006677C5">
        <w:rPr>
          <w:rFonts w:ascii="Humnst777 BT" w:eastAsia="Times New Roman" w:hAnsi="Humnst777 BT" w:cs="Times New Roman"/>
          <w:b/>
          <w:color w:val="002060"/>
          <w:lang w:eastAsia="en-GB"/>
        </w:rPr>
        <w:t>PROGRESSION</w:t>
      </w:r>
    </w:p>
    <w:p w:rsidR="0084218D" w:rsidRPr="006677C5" w:rsidRDefault="0084218D" w:rsidP="0084218D">
      <w:pPr>
        <w:overflowPunct w:val="0"/>
        <w:autoSpaceDE w:val="0"/>
        <w:autoSpaceDN w:val="0"/>
        <w:adjustRightInd w:val="0"/>
        <w:spacing w:before="0" w:after="0"/>
        <w:ind w:left="720"/>
        <w:textAlignment w:val="baseline"/>
        <w:rPr>
          <w:rFonts w:ascii="Humnst777 BT" w:eastAsia="Times New Roman" w:hAnsi="Humnst777 BT" w:cs="Times New Roman"/>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b/>
          <w:bCs/>
          <w:lang w:eastAsia="en-GB"/>
        </w:rPr>
      </w:pPr>
      <w:r w:rsidRPr="006677C5">
        <w:rPr>
          <w:rFonts w:ascii="Humnst777 BT" w:eastAsia="Times New Roman" w:hAnsi="Humnst777 BT" w:cs="Times New Roman"/>
          <w:lang w:eastAsia="en-GB"/>
        </w:rPr>
        <w:t xml:space="preserve">At the end of each academic year the professional progress of each student will be reviewed. A student may only progress from one academic year of the programme to the next on successful completion of the required practice assessment and having been deemed to have passed the theoretical assessments. </w:t>
      </w:r>
    </w:p>
    <w:p w:rsidR="0084218D" w:rsidRPr="006677C5" w:rsidRDefault="0084218D" w:rsidP="0084218D">
      <w:pPr>
        <w:suppressAutoHyphens/>
        <w:spacing w:before="0" w:after="0"/>
        <w:jc w:val="both"/>
        <w:rPr>
          <w:rFonts w:ascii="Humnst777 BT" w:eastAsia="Times New Roman" w:hAnsi="Humnst777 BT" w:cs="Times New Roman"/>
          <w:lang w:eastAsia="en-GB"/>
        </w:rPr>
      </w:pPr>
    </w:p>
    <w:p w:rsidR="0084218D" w:rsidRPr="006677C5" w:rsidRDefault="0084218D" w:rsidP="0084218D">
      <w:pPr>
        <w:overflowPunct w:val="0"/>
        <w:autoSpaceDE w:val="0"/>
        <w:autoSpaceDN w:val="0"/>
        <w:adjustRightInd w:val="0"/>
        <w:spacing w:before="0" w:after="0"/>
        <w:jc w:val="both"/>
        <w:textAlignment w:val="baseline"/>
        <w:rPr>
          <w:rFonts w:ascii="Humnst777 BT" w:eastAsia="Times New Roman" w:hAnsi="Humnst777 BT" w:cs="Times New Roman"/>
          <w:b/>
          <w:bCs/>
          <w:color w:val="002060"/>
          <w:lang w:eastAsia="en-GB"/>
        </w:rPr>
      </w:pPr>
      <w:r w:rsidRPr="006677C5">
        <w:rPr>
          <w:rFonts w:ascii="Humnst777 BT" w:eastAsia="Times New Roman" w:hAnsi="Humnst777 BT" w:cs="Times New Roman"/>
          <w:b/>
          <w:bCs/>
          <w:color w:val="002060"/>
          <w:lang w:eastAsia="en-GB"/>
        </w:rPr>
        <w:t>PROFESSIONAL PRACTICE AND CONDUCT</w:t>
      </w:r>
    </w:p>
    <w:p w:rsidR="0084218D" w:rsidRPr="006677C5" w:rsidRDefault="0084218D" w:rsidP="0084218D">
      <w:pPr>
        <w:suppressAutoHyphens/>
        <w:spacing w:before="0" w:after="0"/>
        <w:jc w:val="both"/>
        <w:rPr>
          <w:rFonts w:ascii="Humnst777 BT" w:eastAsia="Times New Roman" w:hAnsi="Humnst777 BT" w:cs="Times New Roman"/>
          <w:b/>
          <w:bCs/>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b/>
          <w:bCs/>
          <w:lang w:eastAsia="en-GB"/>
        </w:rPr>
      </w:pPr>
      <w:r w:rsidRPr="006677C5">
        <w:rPr>
          <w:rFonts w:ascii="Humnst777 BT" w:eastAsia="Times New Roman" w:hAnsi="Humnst777 BT" w:cs="Times New Roman"/>
          <w:lang w:eastAsia="en-GB"/>
        </w:rPr>
        <w:t>For continued professional registration on the programme the student’s progress will be reviewed each academic year.</w:t>
      </w:r>
      <w:r w:rsidRPr="006677C5">
        <w:rPr>
          <w:rFonts w:ascii="Humnst777 BT" w:eastAsia="Times New Roman" w:hAnsi="Humnst777 BT" w:cs="Times New Roman"/>
          <w:bCs/>
          <w:lang w:eastAsia="en-GB"/>
        </w:rPr>
        <w:t xml:space="preserve"> Alleged breaches of professional conduct will be subject to the fitness to practise procedures for the Faculty of Health and Wellbeing. </w:t>
      </w:r>
    </w:p>
    <w:p w:rsidR="0084218D" w:rsidRPr="006677C5" w:rsidRDefault="0084218D" w:rsidP="0084218D">
      <w:pPr>
        <w:overflowPunct w:val="0"/>
        <w:autoSpaceDE w:val="0"/>
        <w:autoSpaceDN w:val="0"/>
        <w:adjustRightInd w:val="0"/>
        <w:spacing w:before="0" w:after="0"/>
        <w:ind w:left="426"/>
        <w:jc w:val="both"/>
        <w:textAlignment w:val="baseline"/>
        <w:rPr>
          <w:rFonts w:ascii="Humnst777 BT" w:eastAsia="Times New Roman" w:hAnsi="Humnst777 BT" w:cs="Times New Roman"/>
          <w:b/>
          <w:bCs/>
          <w:lang w:eastAsia="en-GB"/>
        </w:rPr>
      </w:pPr>
    </w:p>
    <w:p w:rsidR="0084218D" w:rsidRPr="006677C5" w:rsidRDefault="0084218D" w:rsidP="0084218D">
      <w:pPr>
        <w:suppressAutoHyphens/>
        <w:spacing w:before="0" w:after="0"/>
        <w:jc w:val="both"/>
        <w:rPr>
          <w:rFonts w:ascii="Humnst777 BT" w:eastAsia="Times New Roman" w:hAnsi="Humnst777 BT" w:cs="Times New Roman"/>
          <w:bCs/>
          <w:lang w:eastAsia="en-GB"/>
        </w:rPr>
      </w:pPr>
    </w:p>
    <w:p w:rsidR="0084218D" w:rsidRPr="006677C5" w:rsidRDefault="0084218D" w:rsidP="0084218D">
      <w:pPr>
        <w:overflowPunct w:val="0"/>
        <w:autoSpaceDE w:val="0"/>
        <w:autoSpaceDN w:val="0"/>
        <w:adjustRightInd w:val="0"/>
        <w:spacing w:before="0" w:after="0"/>
        <w:jc w:val="both"/>
        <w:textAlignment w:val="baseline"/>
        <w:rPr>
          <w:rFonts w:ascii="Humnst777 BT" w:eastAsia="Times New Roman" w:hAnsi="Humnst777 BT" w:cs="Times New Roman"/>
          <w:b/>
          <w:bCs/>
          <w:color w:val="002060"/>
          <w:lang w:eastAsia="en-GB"/>
        </w:rPr>
      </w:pPr>
      <w:r w:rsidRPr="006677C5">
        <w:rPr>
          <w:rFonts w:ascii="Humnst777 BT" w:eastAsia="Times New Roman" w:hAnsi="Humnst777 BT" w:cs="Times New Roman"/>
          <w:b/>
          <w:bCs/>
          <w:color w:val="002060"/>
          <w:lang w:eastAsia="en-GB"/>
        </w:rPr>
        <w:t>AWARDS</w:t>
      </w:r>
    </w:p>
    <w:p w:rsidR="0084218D" w:rsidRPr="006677C5" w:rsidRDefault="0084218D" w:rsidP="0084218D">
      <w:pPr>
        <w:suppressAutoHyphens/>
        <w:spacing w:before="0" w:after="0"/>
        <w:jc w:val="both"/>
        <w:rPr>
          <w:rFonts w:ascii="Humnst777 BT" w:eastAsia="Times New Roman" w:hAnsi="Humnst777 BT" w:cs="Times New Roman"/>
          <w:b/>
          <w:bCs/>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b/>
          <w:bCs/>
          <w:lang w:eastAsia="en-GB"/>
        </w:rPr>
      </w:pPr>
      <w:r w:rsidRPr="006677C5">
        <w:rPr>
          <w:rFonts w:ascii="Humnst777 BT" w:eastAsia="Times New Roman" w:hAnsi="Humnst777 BT" w:cs="Times New Roman"/>
          <w:bCs/>
          <w:lang w:eastAsia="en-GB"/>
        </w:rPr>
        <w:t xml:space="preserve">To be awarded the MA in Social Work, students must pass the dissertation. Students who pass all elements of the programme without passing the dissertation will be awarded the Postgraduate Diploma in Social Work. These awards lead to professional recognition. </w:t>
      </w:r>
    </w:p>
    <w:p w:rsidR="0084218D" w:rsidRPr="006677C5" w:rsidRDefault="0084218D" w:rsidP="0084218D">
      <w:pPr>
        <w:suppressAutoHyphens/>
        <w:spacing w:before="0" w:after="0"/>
        <w:jc w:val="both"/>
        <w:rPr>
          <w:rFonts w:ascii="Humnst777 BT" w:eastAsia="Times New Roman" w:hAnsi="Humnst777 BT" w:cs="Times New Roman"/>
          <w:bCs/>
          <w:lang w:eastAsia="en-GB"/>
        </w:rPr>
      </w:pPr>
    </w:p>
    <w:p w:rsidR="0084218D" w:rsidRPr="006677C5" w:rsidRDefault="0084218D" w:rsidP="0084218D">
      <w:pPr>
        <w:overflowPunct w:val="0"/>
        <w:autoSpaceDE w:val="0"/>
        <w:autoSpaceDN w:val="0"/>
        <w:adjustRightInd w:val="0"/>
        <w:spacing w:before="0" w:after="0"/>
        <w:jc w:val="both"/>
        <w:textAlignment w:val="baseline"/>
        <w:rPr>
          <w:rFonts w:ascii="Humnst777 BT" w:eastAsia="Times New Roman" w:hAnsi="Humnst777 BT" w:cs="Times New Roman"/>
          <w:bCs/>
          <w:color w:val="002060"/>
          <w:lang w:eastAsia="en-GB"/>
        </w:rPr>
      </w:pPr>
      <w:r w:rsidRPr="006677C5">
        <w:rPr>
          <w:rFonts w:ascii="Humnst777 BT" w:eastAsia="Times New Roman" w:hAnsi="Humnst777 BT" w:cs="Times New Roman"/>
          <w:b/>
          <w:bCs/>
          <w:color w:val="002060"/>
          <w:lang w:eastAsia="en-GB"/>
        </w:rPr>
        <w:t>EXIT AWARDS NOT LEADING TO PROFESSIONAL REGISTRATION</w:t>
      </w:r>
    </w:p>
    <w:p w:rsidR="0084218D" w:rsidRPr="006677C5" w:rsidRDefault="0084218D" w:rsidP="0084218D">
      <w:pPr>
        <w:suppressAutoHyphens/>
        <w:spacing w:before="0" w:after="0"/>
        <w:jc w:val="both"/>
        <w:rPr>
          <w:rFonts w:ascii="Humnst777 BT" w:eastAsia="Times New Roman" w:hAnsi="Humnst777 BT" w:cs="Times New Roman"/>
          <w:b/>
          <w:bCs/>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b/>
          <w:bCs/>
          <w:lang w:eastAsia="en-GB"/>
        </w:rPr>
      </w:pPr>
      <w:r w:rsidRPr="006677C5">
        <w:rPr>
          <w:rFonts w:ascii="Humnst777 BT" w:eastAsia="Times New Roman" w:hAnsi="Humnst777 BT" w:cs="Times New Roman"/>
          <w:lang w:eastAsia="en-GB"/>
        </w:rPr>
        <w:t>A student who passes the theoretical elements of all modules, but fails the assessment of practice, will be eligible for one of the following awards</w:t>
      </w:r>
      <w:r w:rsidRPr="006677C5">
        <w:rPr>
          <w:rFonts w:ascii="Humnst777 BT" w:eastAsia="Times New Roman" w:hAnsi="Humnst777 BT" w:cs="Times New Roman"/>
          <w:i/>
          <w:lang w:eastAsia="en-GB"/>
        </w:rPr>
        <w:t xml:space="preserve"> </w:t>
      </w:r>
      <w:r w:rsidRPr="006677C5">
        <w:rPr>
          <w:rFonts w:ascii="Humnst777 BT" w:eastAsia="Times New Roman" w:hAnsi="Humnst777 BT" w:cs="Times New Roman"/>
          <w:lang w:eastAsia="en-GB"/>
        </w:rPr>
        <w:t xml:space="preserve">that does not lead to professional recognition: </w:t>
      </w:r>
    </w:p>
    <w:p w:rsidR="0084218D" w:rsidRPr="006677C5" w:rsidRDefault="0084218D" w:rsidP="0084218D">
      <w:pPr>
        <w:overflowPunct w:val="0"/>
        <w:autoSpaceDE w:val="0"/>
        <w:autoSpaceDN w:val="0"/>
        <w:adjustRightInd w:val="0"/>
        <w:spacing w:before="0" w:after="0"/>
        <w:textAlignment w:val="baseline"/>
        <w:rPr>
          <w:rFonts w:ascii="Humnst777 BT" w:eastAsia="Times New Roman" w:hAnsi="Humnst777 BT" w:cs="Times New Roman"/>
          <w:lang w:eastAsia="en-GB"/>
        </w:rPr>
      </w:pPr>
    </w:p>
    <w:p w:rsidR="0084218D" w:rsidRPr="006677C5" w:rsidRDefault="0084218D" w:rsidP="0084218D">
      <w:pPr>
        <w:numPr>
          <w:ilvl w:val="0"/>
          <w:numId w:val="7"/>
        </w:numPr>
        <w:overflowPunct w:val="0"/>
        <w:autoSpaceDE w:val="0"/>
        <w:autoSpaceDN w:val="0"/>
        <w:adjustRightInd w:val="0"/>
        <w:spacing w:before="0" w:after="0"/>
        <w:ind w:left="851" w:hanging="425"/>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Postgraduate Certificate in Social Welfare</w:t>
      </w:r>
    </w:p>
    <w:p w:rsidR="0084218D" w:rsidRPr="006677C5" w:rsidRDefault="0084218D" w:rsidP="0084218D">
      <w:pPr>
        <w:overflowPunct w:val="0"/>
        <w:autoSpaceDE w:val="0"/>
        <w:autoSpaceDN w:val="0"/>
        <w:adjustRightInd w:val="0"/>
        <w:spacing w:before="0" w:after="0"/>
        <w:ind w:left="851"/>
        <w:textAlignment w:val="baseline"/>
        <w:rPr>
          <w:rFonts w:ascii="Humnst777 BT" w:eastAsia="Times New Roman" w:hAnsi="Humnst777 BT" w:cs="Times New Roman"/>
          <w:lang w:eastAsia="en-GB"/>
        </w:rPr>
      </w:pPr>
    </w:p>
    <w:p w:rsidR="0084218D" w:rsidRPr="006677C5" w:rsidRDefault="0084218D" w:rsidP="0084218D">
      <w:pPr>
        <w:numPr>
          <w:ilvl w:val="0"/>
          <w:numId w:val="7"/>
        </w:numPr>
        <w:overflowPunct w:val="0"/>
        <w:autoSpaceDE w:val="0"/>
        <w:autoSpaceDN w:val="0"/>
        <w:adjustRightInd w:val="0"/>
        <w:spacing w:before="0" w:after="0"/>
        <w:ind w:left="851" w:hanging="425"/>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Postgraduate Diploma in Social Welfare</w:t>
      </w:r>
    </w:p>
    <w:p w:rsidR="0084218D" w:rsidRPr="006677C5" w:rsidRDefault="0084218D" w:rsidP="0084218D">
      <w:pPr>
        <w:spacing w:before="0" w:after="0"/>
        <w:ind w:left="851"/>
        <w:jc w:val="both"/>
        <w:rPr>
          <w:rFonts w:ascii="Humnst777 BT" w:eastAsia="Times New Roman" w:hAnsi="Humnst777 BT" w:cs="Times New Roman"/>
          <w:lang w:eastAsia="en-GB"/>
        </w:rPr>
      </w:pPr>
    </w:p>
    <w:p w:rsidR="0084218D" w:rsidRPr="006677C5" w:rsidRDefault="0084218D" w:rsidP="0084218D">
      <w:pPr>
        <w:numPr>
          <w:ilvl w:val="0"/>
          <w:numId w:val="7"/>
        </w:numPr>
        <w:overflowPunct w:val="0"/>
        <w:autoSpaceDE w:val="0"/>
        <w:autoSpaceDN w:val="0"/>
        <w:adjustRightInd w:val="0"/>
        <w:spacing w:before="0" w:after="0"/>
        <w:ind w:left="851" w:hanging="425"/>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Master of Arts in Social Welfare</w:t>
      </w:r>
    </w:p>
    <w:p w:rsidR="0084218D" w:rsidRPr="006677C5" w:rsidRDefault="0084218D" w:rsidP="0084218D">
      <w:pPr>
        <w:overflowPunct w:val="0"/>
        <w:autoSpaceDE w:val="0"/>
        <w:autoSpaceDN w:val="0"/>
        <w:adjustRightInd w:val="0"/>
        <w:spacing w:before="0" w:after="0"/>
        <w:jc w:val="both"/>
        <w:textAlignment w:val="baseline"/>
        <w:rPr>
          <w:rFonts w:ascii="Humnst777 BT" w:eastAsia="Times New Roman" w:hAnsi="Humnst777 BT" w:cs="Times New Roman"/>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 xml:space="preserve">Aegrotat awards may be offered at the discretion of the Board of Examiners as outlined in the regulations; </w:t>
      </w:r>
      <w:proofErr w:type="gramStart"/>
      <w:r w:rsidRPr="006677C5">
        <w:rPr>
          <w:rFonts w:ascii="Humnst777 BT" w:eastAsia="Times New Roman" w:hAnsi="Humnst777 BT" w:cs="Times New Roman"/>
          <w:lang w:eastAsia="en-GB"/>
        </w:rPr>
        <w:t>however</w:t>
      </w:r>
      <w:proofErr w:type="gramEnd"/>
      <w:r w:rsidRPr="006677C5">
        <w:rPr>
          <w:rFonts w:ascii="Humnst777 BT" w:eastAsia="Times New Roman" w:hAnsi="Humnst777 BT" w:cs="Times New Roman"/>
          <w:lang w:eastAsia="en-GB"/>
        </w:rPr>
        <w:t xml:space="preserve"> such awards would not provide eligibility to apply for admission to the relevant professional register.</w:t>
      </w:r>
    </w:p>
    <w:p w:rsidR="0084218D" w:rsidRPr="006677C5" w:rsidRDefault="0084218D" w:rsidP="0084218D">
      <w:pPr>
        <w:overflowPunct w:val="0"/>
        <w:autoSpaceDE w:val="0"/>
        <w:autoSpaceDN w:val="0"/>
        <w:adjustRightInd w:val="0"/>
        <w:spacing w:before="0" w:after="0"/>
        <w:ind w:left="426"/>
        <w:jc w:val="both"/>
        <w:textAlignment w:val="baseline"/>
        <w:rPr>
          <w:rFonts w:ascii="Humnst777 BT" w:eastAsia="Times New Roman" w:hAnsi="Humnst777 BT" w:cs="Times New Roman"/>
          <w:lang w:eastAsia="en-GB"/>
        </w:rPr>
      </w:pPr>
    </w:p>
    <w:p w:rsidR="0084218D" w:rsidRPr="006677C5" w:rsidRDefault="0084218D" w:rsidP="0084218D">
      <w:pPr>
        <w:overflowPunct w:val="0"/>
        <w:autoSpaceDE w:val="0"/>
        <w:autoSpaceDN w:val="0"/>
        <w:adjustRightInd w:val="0"/>
        <w:spacing w:before="0" w:after="0"/>
        <w:jc w:val="both"/>
        <w:textAlignment w:val="baseline"/>
        <w:rPr>
          <w:rFonts w:ascii="Humnst777 BT" w:eastAsia="Times New Roman" w:hAnsi="Humnst777 BT" w:cs="Times New Roman"/>
          <w:b/>
          <w:bCs/>
          <w:color w:val="002060"/>
          <w:lang w:eastAsia="en-GB"/>
        </w:rPr>
      </w:pPr>
      <w:r w:rsidRPr="006677C5">
        <w:rPr>
          <w:rFonts w:ascii="Humnst777 BT" w:eastAsia="Times New Roman" w:hAnsi="Humnst777 BT" w:cs="Times New Roman"/>
          <w:b/>
          <w:bCs/>
          <w:color w:val="002060"/>
          <w:lang w:eastAsia="en-GB"/>
        </w:rPr>
        <w:t>EXTERNAL EXAMINERS</w:t>
      </w:r>
    </w:p>
    <w:p w:rsidR="0084218D" w:rsidRPr="006677C5" w:rsidRDefault="0084218D" w:rsidP="0084218D">
      <w:pPr>
        <w:overflowPunct w:val="0"/>
        <w:autoSpaceDE w:val="0"/>
        <w:autoSpaceDN w:val="0"/>
        <w:adjustRightInd w:val="0"/>
        <w:spacing w:before="0" w:after="0"/>
        <w:ind w:left="426"/>
        <w:jc w:val="both"/>
        <w:textAlignment w:val="baseline"/>
        <w:rPr>
          <w:rFonts w:ascii="Humnst777 BT" w:eastAsia="Times New Roman" w:hAnsi="Humnst777 BT" w:cs="Times New Roman"/>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rPr>
        <w:t>At least one external examiner appointed to the programme must be appropriately experienced and qualified in the relevant area of practice and, unless other arrangements are agreed with the appropriate regulatory body, be from the relevant part of the Register.</w:t>
      </w:r>
    </w:p>
    <w:p w:rsidR="0084218D" w:rsidRPr="006677C5" w:rsidRDefault="0084218D" w:rsidP="0084218D">
      <w:pPr>
        <w:overflowPunct w:val="0"/>
        <w:autoSpaceDE w:val="0"/>
        <w:autoSpaceDN w:val="0"/>
        <w:adjustRightInd w:val="0"/>
        <w:spacing w:before="0" w:after="0"/>
        <w:jc w:val="both"/>
        <w:textAlignment w:val="baseline"/>
        <w:rPr>
          <w:rFonts w:ascii="Humnst777 BT" w:eastAsia="Times New Roman" w:hAnsi="Humnst777 BT" w:cs="Times New Roman"/>
          <w:b/>
          <w:bCs/>
          <w:color w:val="002060"/>
          <w:lang w:eastAsia="en-GB"/>
        </w:rPr>
      </w:pPr>
    </w:p>
    <w:p w:rsidR="0084218D" w:rsidRPr="006677C5" w:rsidRDefault="0084218D" w:rsidP="0084218D">
      <w:pPr>
        <w:overflowPunct w:val="0"/>
        <w:autoSpaceDE w:val="0"/>
        <w:autoSpaceDN w:val="0"/>
        <w:adjustRightInd w:val="0"/>
        <w:spacing w:before="0" w:after="0"/>
        <w:jc w:val="both"/>
        <w:textAlignment w:val="baseline"/>
        <w:rPr>
          <w:rFonts w:ascii="Humnst777 BT" w:eastAsia="Times New Roman" w:hAnsi="Humnst777 BT" w:cs="Times New Roman"/>
          <w:bCs/>
          <w:color w:val="002060"/>
          <w:lang w:eastAsia="en-GB"/>
        </w:rPr>
      </w:pPr>
      <w:r w:rsidRPr="006677C5">
        <w:rPr>
          <w:rFonts w:ascii="Humnst777 BT" w:eastAsia="Times New Roman" w:hAnsi="Humnst777 BT" w:cs="Times New Roman"/>
          <w:b/>
          <w:bCs/>
          <w:color w:val="002060"/>
          <w:lang w:eastAsia="en-GB"/>
        </w:rPr>
        <w:t xml:space="preserve">ENTRY TO A MASTERS PROGRAMME FOLLOWING AWARD OF THE </w:t>
      </w:r>
      <w:r w:rsidRPr="006677C5">
        <w:rPr>
          <w:rFonts w:ascii="Humnst777 BT" w:eastAsia="Times New Roman" w:hAnsi="Humnst777 BT" w:cs="Times New Roman"/>
          <w:b/>
          <w:color w:val="002060"/>
          <w:lang w:eastAsia="en-GB"/>
        </w:rPr>
        <w:t>POSTGRADUATE DIPLOMA IN SOCIAL WORK</w:t>
      </w:r>
    </w:p>
    <w:p w:rsidR="0084218D" w:rsidRPr="006677C5" w:rsidRDefault="0084218D" w:rsidP="0084218D">
      <w:pPr>
        <w:suppressAutoHyphens/>
        <w:spacing w:before="0" w:after="0"/>
        <w:jc w:val="both"/>
        <w:rPr>
          <w:rFonts w:ascii="Humnst777 BT" w:eastAsia="Times New Roman" w:hAnsi="Humnst777 BT" w:cs="Times New Roman"/>
          <w:b/>
          <w:bCs/>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 xml:space="preserve">A student who has been awarded the Postgraduate Diploma in Social Work of the University may enrol on a programme of study leading to the award of the degree of Master of Arts in Social Welfare provided the student’s registration on the programme takes place no more than two years from the date of the award of the Postgraduate Diploma. In exceptional circumstances, the Academic Registrar may extend the period permitted for registration by a further three months. </w:t>
      </w:r>
    </w:p>
    <w:p w:rsidR="0084218D" w:rsidRPr="006677C5" w:rsidRDefault="0084218D" w:rsidP="0084218D">
      <w:pPr>
        <w:overflowPunct w:val="0"/>
        <w:autoSpaceDE w:val="0"/>
        <w:autoSpaceDN w:val="0"/>
        <w:adjustRightInd w:val="0"/>
        <w:spacing w:before="0" w:after="0"/>
        <w:ind w:left="426"/>
        <w:jc w:val="both"/>
        <w:textAlignment w:val="baseline"/>
        <w:rPr>
          <w:rFonts w:ascii="Humnst777 BT" w:eastAsia="Times New Roman" w:hAnsi="Humnst777 BT" w:cs="Times New Roman"/>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 xml:space="preserve">The programme of study for the degree of Master of Arts in Social Welfare where the student has previously been awarded the Postgraduate Diploma will consist of 60 credits, and includes either a research module and a dissertation or a single extended research module of 60 credits. </w:t>
      </w:r>
    </w:p>
    <w:p w:rsidR="0084218D" w:rsidRPr="006677C5" w:rsidRDefault="0084218D" w:rsidP="0084218D">
      <w:pPr>
        <w:overflowPunct w:val="0"/>
        <w:autoSpaceDE w:val="0"/>
        <w:autoSpaceDN w:val="0"/>
        <w:adjustRightInd w:val="0"/>
        <w:spacing w:before="0" w:after="0"/>
        <w:ind w:left="426"/>
        <w:jc w:val="both"/>
        <w:textAlignment w:val="baseline"/>
        <w:rPr>
          <w:rFonts w:ascii="Humnst777 BT" w:eastAsia="Times New Roman" w:hAnsi="Humnst777 BT" w:cs="Times New Roman"/>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 xml:space="preserve">The maximum period of study is two years part time from registration on the programme.  </w:t>
      </w:r>
    </w:p>
    <w:p w:rsidR="0084218D" w:rsidRPr="006677C5" w:rsidRDefault="0084218D" w:rsidP="0084218D">
      <w:pPr>
        <w:overflowPunct w:val="0"/>
        <w:autoSpaceDE w:val="0"/>
        <w:autoSpaceDN w:val="0"/>
        <w:adjustRightInd w:val="0"/>
        <w:spacing w:before="0" w:after="0"/>
        <w:ind w:left="426"/>
        <w:jc w:val="both"/>
        <w:textAlignment w:val="baseline"/>
        <w:rPr>
          <w:rFonts w:ascii="Humnst777 BT" w:eastAsia="Times New Roman" w:hAnsi="Humnst777 BT" w:cs="Times New Roman"/>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The student will not be required to surrender the Postgraduate Diploma in Social Work.</w:t>
      </w:r>
    </w:p>
    <w:p w:rsidR="0084218D" w:rsidRPr="006677C5" w:rsidRDefault="0084218D" w:rsidP="0084218D">
      <w:pPr>
        <w:overflowPunct w:val="0"/>
        <w:autoSpaceDE w:val="0"/>
        <w:autoSpaceDN w:val="0"/>
        <w:adjustRightInd w:val="0"/>
        <w:spacing w:before="0" w:after="0"/>
        <w:ind w:left="426"/>
        <w:jc w:val="both"/>
        <w:textAlignment w:val="baseline"/>
        <w:rPr>
          <w:rFonts w:ascii="Humnst777 BT" w:eastAsia="Times New Roman" w:hAnsi="Humnst777 BT" w:cs="Times New Roman"/>
          <w:lang w:eastAsia="en-GB"/>
        </w:rPr>
      </w:pPr>
    </w:p>
    <w:p w:rsidR="0084218D" w:rsidRPr="006677C5" w:rsidRDefault="0084218D" w:rsidP="0084218D">
      <w:pPr>
        <w:numPr>
          <w:ilvl w:val="0"/>
          <w:numId w:val="5"/>
        </w:numPr>
        <w:overflowPunct w:val="0"/>
        <w:autoSpaceDE w:val="0"/>
        <w:autoSpaceDN w:val="0"/>
        <w:adjustRightInd w:val="0"/>
        <w:spacing w:before="0" w:after="0"/>
        <w:ind w:left="426" w:hanging="426"/>
        <w:jc w:val="both"/>
        <w:textAlignment w:val="baseline"/>
        <w:rPr>
          <w:rFonts w:ascii="Humnst777 BT" w:eastAsia="Times New Roman" w:hAnsi="Humnst777 BT" w:cs="Times New Roman"/>
          <w:lang w:eastAsia="en-GB"/>
        </w:rPr>
      </w:pPr>
      <w:r w:rsidRPr="006677C5">
        <w:rPr>
          <w:rFonts w:ascii="Humnst777 BT" w:eastAsia="Times New Roman" w:hAnsi="Humnst777 BT" w:cs="Times New Roman"/>
          <w:lang w:eastAsia="en-GB"/>
        </w:rPr>
        <w:t xml:space="preserve">The award of the degree of Master of Arts in Social Welfare does not lead to professional recognition. </w:t>
      </w:r>
    </w:p>
    <w:p w:rsidR="0084218D" w:rsidRDefault="0084218D" w:rsidP="0084218D">
      <w:pPr>
        <w:spacing w:before="0" w:after="0"/>
        <w:jc w:val="both"/>
        <w:rPr>
          <w:rFonts w:ascii="Humnst777 BT" w:eastAsia="Times New Roman" w:hAnsi="Humnst777 BT" w:cs="Times New Roman"/>
        </w:rPr>
      </w:pPr>
    </w:p>
    <w:p w:rsidR="006677C5" w:rsidRDefault="006677C5" w:rsidP="0084218D">
      <w:pPr>
        <w:spacing w:before="0" w:after="0"/>
        <w:jc w:val="both"/>
        <w:rPr>
          <w:rFonts w:ascii="Humnst777 BT" w:eastAsia="Times New Roman" w:hAnsi="Humnst777 BT" w:cs="Times New Roman"/>
        </w:rPr>
      </w:pPr>
    </w:p>
    <w:p w:rsidR="006677C5" w:rsidRDefault="006677C5" w:rsidP="0084218D">
      <w:pPr>
        <w:spacing w:before="0" w:after="0"/>
        <w:jc w:val="both"/>
        <w:rPr>
          <w:rFonts w:ascii="Humnst777 BT" w:eastAsia="Times New Roman" w:hAnsi="Humnst777 BT" w:cs="Times New Roman"/>
        </w:rPr>
        <w:sectPr w:rsidR="006677C5" w:rsidSect="0084218D">
          <w:pgSz w:w="11906" w:h="16838"/>
          <w:pgMar w:top="1418" w:right="1440" w:bottom="1418" w:left="1440" w:header="709" w:footer="709" w:gutter="0"/>
          <w:cols w:space="708"/>
          <w:docGrid w:linePitch="360"/>
        </w:sectPr>
      </w:pPr>
      <w:r>
        <w:rPr>
          <w:rFonts w:ascii="Humnst777 BT" w:eastAsia="Times New Roman" w:hAnsi="Humnst777 BT" w:cs="Times New Roman"/>
        </w:rPr>
        <w:t>Approved by Academic Board, 18 June 2018.</w:t>
      </w:r>
      <w:bookmarkStart w:id="0" w:name="_GoBack"/>
      <w:bookmarkEnd w:id="0"/>
    </w:p>
    <w:p w:rsidR="00897908" w:rsidRDefault="00897908"/>
    <w:sectPr w:rsidR="00897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25258"/>
    <w:multiLevelType w:val="hybridMultilevel"/>
    <w:tmpl w:val="A8E4A2BC"/>
    <w:lvl w:ilvl="0" w:tplc="C7E8B6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23C3A"/>
    <w:multiLevelType w:val="multilevel"/>
    <w:tmpl w:val="BF98A7E6"/>
    <w:lvl w:ilvl="0">
      <w:start w:val="3"/>
      <w:numFmt w:val="decimal"/>
      <w:lvlText w:val="%1"/>
      <w:lvlJc w:val="left"/>
      <w:pPr>
        <w:ind w:left="360" w:hanging="360"/>
      </w:pPr>
      <w:rPr>
        <w:rFonts w:hint="default"/>
        <w:b w:val="0"/>
      </w:rPr>
    </w:lvl>
    <w:lvl w:ilvl="1">
      <w:start w:val="1"/>
      <w:numFmt w:val="decimal"/>
      <w:lvlText w:val="%1.%2"/>
      <w:lvlJc w:val="left"/>
      <w:pPr>
        <w:ind w:left="1667" w:hanging="587"/>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201B6330"/>
    <w:multiLevelType w:val="hybridMultilevel"/>
    <w:tmpl w:val="A8E4A2BC"/>
    <w:lvl w:ilvl="0" w:tplc="C7E8B6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8113B"/>
    <w:multiLevelType w:val="hybridMultilevel"/>
    <w:tmpl w:val="A8E4A2BC"/>
    <w:lvl w:ilvl="0" w:tplc="C7E8B6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0D4174"/>
    <w:multiLevelType w:val="hybridMultilevel"/>
    <w:tmpl w:val="70AAAB5A"/>
    <w:lvl w:ilvl="0" w:tplc="4D9605A0">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D31417D"/>
    <w:multiLevelType w:val="hybridMultilevel"/>
    <w:tmpl w:val="A8E4A2BC"/>
    <w:lvl w:ilvl="0" w:tplc="C7E8B6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AC2307"/>
    <w:multiLevelType w:val="multilevel"/>
    <w:tmpl w:val="DAEE62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8D"/>
    <w:rsid w:val="00007213"/>
    <w:rsid w:val="00014BE2"/>
    <w:rsid w:val="00016926"/>
    <w:rsid w:val="00042A35"/>
    <w:rsid w:val="00091226"/>
    <w:rsid w:val="000A0ED7"/>
    <w:rsid w:val="000C4173"/>
    <w:rsid w:val="00113284"/>
    <w:rsid w:val="00114512"/>
    <w:rsid w:val="00130712"/>
    <w:rsid w:val="0015422B"/>
    <w:rsid w:val="00164AB1"/>
    <w:rsid w:val="00167C2D"/>
    <w:rsid w:val="001825D1"/>
    <w:rsid w:val="001A342F"/>
    <w:rsid w:val="001B0242"/>
    <w:rsid w:val="001B310C"/>
    <w:rsid w:val="001B43A7"/>
    <w:rsid w:val="001C1125"/>
    <w:rsid w:val="001E50E1"/>
    <w:rsid w:val="00237607"/>
    <w:rsid w:val="002543FF"/>
    <w:rsid w:val="00254D9D"/>
    <w:rsid w:val="00257FC7"/>
    <w:rsid w:val="00261C73"/>
    <w:rsid w:val="002763E2"/>
    <w:rsid w:val="00282079"/>
    <w:rsid w:val="002855E9"/>
    <w:rsid w:val="002902C2"/>
    <w:rsid w:val="002932A4"/>
    <w:rsid w:val="002935FE"/>
    <w:rsid w:val="002A1C40"/>
    <w:rsid w:val="002A33B9"/>
    <w:rsid w:val="002B28C0"/>
    <w:rsid w:val="002C4993"/>
    <w:rsid w:val="002D1DFF"/>
    <w:rsid w:val="002F1F89"/>
    <w:rsid w:val="00316BCF"/>
    <w:rsid w:val="003476C8"/>
    <w:rsid w:val="00356CD7"/>
    <w:rsid w:val="00360D14"/>
    <w:rsid w:val="00373753"/>
    <w:rsid w:val="00385E9D"/>
    <w:rsid w:val="003A7067"/>
    <w:rsid w:val="003E4FBD"/>
    <w:rsid w:val="003F609A"/>
    <w:rsid w:val="004025D2"/>
    <w:rsid w:val="0040310D"/>
    <w:rsid w:val="00407FF1"/>
    <w:rsid w:val="00423F41"/>
    <w:rsid w:val="0044081A"/>
    <w:rsid w:val="0044565C"/>
    <w:rsid w:val="004459B7"/>
    <w:rsid w:val="004475DE"/>
    <w:rsid w:val="00450228"/>
    <w:rsid w:val="00451685"/>
    <w:rsid w:val="00460EC1"/>
    <w:rsid w:val="004A4BBA"/>
    <w:rsid w:val="004C02A9"/>
    <w:rsid w:val="004C181E"/>
    <w:rsid w:val="004D1860"/>
    <w:rsid w:val="005023E3"/>
    <w:rsid w:val="00506DC0"/>
    <w:rsid w:val="00551BE0"/>
    <w:rsid w:val="00591797"/>
    <w:rsid w:val="00594CF1"/>
    <w:rsid w:val="005A7CFD"/>
    <w:rsid w:val="005B26C7"/>
    <w:rsid w:val="005C4049"/>
    <w:rsid w:val="005D17B9"/>
    <w:rsid w:val="005E2358"/>
    <w:rsid w:val="005E4BDC"/>
    <w:rsid w:val="005F479B"/>
    <w:rsid w:val="0061519E"/>
    <w:rsid w:val="00621224"/>
    <w:rsid w:val="00621E94"/>
    <w:rsid w:val="006300FD"/>
    <w:rsid w:val="00635211"/>
    <w:rsid w:val="00644344"/>
    <w:rsid w:val="00645DBC"/>
    <w:rsid w:val="00656D74"/>
    <w:rsid w:val="00660D07"/>
    <w:rsid w:val="006677C5"/>
    <w:rsid w:val="006A60B2"/>
    <w:rsid w:val="006D5188"/>
    <w:rsid w:val="006D6642"/>
    <w:rsid w:val="006D78B4"/>
    <w:rsid w:val="006E1C49"/>
    <w:rsid w:val="00700451"/>
    <w:rsid w:val="00726A75"/>
    <w:rsid w:val="00763798"/>
    <w:rsid w:val="00770DF0"/>
    <w:rsid w:val="00776AB3"/>
    <w:rsid w:val="007C566E"/>
    <w:rsid w:val="007E0F83"/>
    <w:rsid w:val="007F0B88"/>
    <w:rsid w:val="0081053A"/>
    <w:rsid w:val="00824528"/>
    <w:rsid w:val="00825420"/>
    <w:rsid w:val="00833642"/>
    <w:rsid w:val="0084218D"/>
    <w:rsid w:val="00867BEE"/>
    <w:rsid w:val="008711A2"/>
    <w:rsid w:val="00884ED4"/>
    <w:rsid w:val="0089233F"/>
    <w:rsid w:val="00897908"/>
    <w:rsid w:val="008C0B71"/>
    <w:rsid w:val="008C5358"/>
    <w:rsid w:val="008D7489"/>
    <w:rsid w:val="0092145A"/>
    <w:rsid w:val="009216BF"/>
    <w:rsid w:val="00922527"/>
    <w:rsid w:val="009473DB"/>
    <w:rsid w:val="00950455"/>
    <w:rsid w:val="00974BAB"/>
    <w:rsid w:val="009C72FB"/>
    <w:rsid w:val="009D076C"/>
    <w:rsid w:val="009D09E8"/>
    <w:rsid w:val="009E5EFA"/>
    <w:rsid w:val="009F1F48"/>
    <w:rsid w:val="009F3C74"/>
    <w:rsid w:val="00A32531"/>
    <w:rsid w:val="00A332C3"/>
    <w:rsid w:val="00A410CC"/>
    <w:rsid w:val="00A42494"/>
    <w:rsid w:val="00A447E9"/>
    <w:rsid w:val="00A51BE4"/>
    <w:rsid w:val="00A555D5"/>
    <w:rsid w:val="00A750B7"/>
    <w:rsid w:val="00A82F5E"/>
    <w:rsid w:val="00A83B68"/>
    <w:rsid w:val="00A84279"/>
    <w:rsid w:val="00A91229"/>
    <w:rsid w:val="00AA41C4"/>
    <w:rsid w:val="00AB2BC6"/>
    <w:rsid w:val="00AB52EA"/>
    <w:rsid w:val="00AC185B"/>
    <w:rsid w:val="00AE4E77"/>
    <w:rsid w:val="00AF045B"/>
    <w:rsid w:val="00B07391"/>
    <w:rsid w:val="00B36F35"/>
    <w:rsid w:val="00B41D2D"/>
    <w:rsid w:val="00B46E78"/>
    <w:rsid w:val="00B50233"/>
    <w:rsid w:val="00B60757"/>
    <w:rsid w:val="00B64BCC"/>
    <w:rsid w:val="00BB02DA"/>
    <w:rsid w:val="00BC6AD9"/>
    <w:rsid w:val="00BD40F1"/>
    <w:rsid w:val="00BE12AB"/>
    <w:rsid w:val="00BF1FAC"/>
    <w:rsid w:val="00C05E3B"/>
    <w:rsid w:val="00C22234"/>
    <w:rsid w:val="00C26B05"/>
    <w:rsid w:val="00C509EF"/>
    <w:rsid w:val="00C7145E"/>
    <w:rsid w:val="00C738E7"/>
    <w:rsid w:val="00C77898"/>
    <w:rsid w:val="00C80DA6"/>
    <w:rsid w:val="00C81833"/>
    <w:rsid w:val="00C9035B"/>
    <w:rsid w:val="00C90DE7"/>
    <w:rsid w:val="00CB1123"/>
    <w:rsid w:val="00CC5DB1"/>
    <w:rsid w:val="00CD23D3"/>
    <w:rsid w:val="00CE451F"/>
    <w:rsid w:val="00CF5689"/>
    <w:rsid w:val="00D02CCC"/>
    <w:rsid w:val="00D25813"/>
    <w:rsid w:val="00D27B6B"/>
    <w:rsid w:val="00D3394F"/>
    <w:rsid w:val="00D34532"/>
    <w:rsid w:val="00D751C9"/>
    <w:rsid w:val="00D83B07"/>
    <w:rsid w:val="00D93850"/>
    <w:rsid w:val="00D94954"/>
    <w:rsid w:val="00D9642A"/>
    <w:rsid w:val="00DB044C"/>
    <w:rsid w:val="00DC2215"/>
    <w:rsid w:val="00DC5758"/>
    <w:rsid w:val="00DE53F5"/>
    <w:rsid w:val="00DF2731"/>
    <w:rsid w:val="00DF3A6A"/>
    <w:rsid w:val="00DF3B1E"/>
    <w:rsid w:val="00E1492F"/>
    <w:rsid w:val="00E67A51"/>
    <w:rsid w:val="00E90ABB"/>
    <w:rsid w:val="00EA29C3"/>
    <w:rsid w:val="00EB481C"/>
    <w:rsid w:val="00EC200B"/>
    <w:rsid w:val="00EE659D"/>
    <w:rsid w:val="00F0481F"/>
    <w:rsid w:val="00F15DAE"/>
    <w:rsid w:val="00F25F16"/>
    <w:rsid w:val="00F40CEA"/>
    <w:rsid w:val="00F42EBD"/>
    <w:rsid w:val="00F43964"/>
    <w:rsid w:val="00F4779D"/>
    <w:rsid w:val="00F51393"/>
    <w:rsid w:val="00F51EC1"/>
    <w:rsid w:val="00F61D21"/>
    <w:rsid w:val="00F63D50"/>
    <w:rsid w:val="00FA42CA"/>
    <w:rsid w:val="00FB216A"/>
    <w:rsid w:val="00FB390D"/>
    <w:rsid w:val="00FC3B20"/>
    <w:rsid w:val="00FD0901"/>
    <w:rsid w:val="00FE342E"/>
    <w:rsid w:val="00FF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7800"/>
  <w15:chartTrackingRefBased/>
  <w15:docId w15:val="{FB96E5C5-1695-4D2F-8F62-D4BFF70C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18D"/>
    <w:pPr>
      <w:spacing w:before="120" w:after="120" w:line="240"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Felstead-Watts</dc:creator>
  <cp:keywords/>
  <dc:description/>
  <cp:lastModifiedBy>Suzanne Collins</cp:lastModifiedBy>
  <cp:revision>2</cp:revision>
  <dcterms:created xsi:type="dcterms:W3CDTF">2019-09-11T14:42:00Z</dcterms:created>
  <dcterms:modified xsi:type="dcterms:W3CDTF">2019-09-12T08:18:00Z</dcterms:modified>
</cp:coreProperties>
</file>