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F4B" w:rsidRPr="003A2E4C" w:rsidRDefault="00B97F4B" w:rsidP="003E1637">
      <w:pPr>
        <w:spacing w:after="240" w:line="276" w:lineRule="auto"/>
        <w:jc w:val="center"/>
        <w:rPr>
          <w:b/>
          <w:color w:val="000080"/>
          <w:szCs w:val="22"/>
        </w:rPr>
      </w:pPr>
      <w:r>
        <w:rPr>
          <w:b/>
          <w:color w:val="000080"/>
          <w:szCs w:val="22"/>
        </w:rPr>
        <w:t>SPECIAL REGULATIONS:</w:t>
      </w:r>
      <w:r w:rsidRPr="00FA78D2">
        <w:rPr>
          <w:b/>
          <w:color w:val="000080"/>
          <w:szCs w:val="22"/>
        </w:rPr>
        <w:t xml:space="preserve"> </w:t>
      </w:r>
      <w:r w:rsidRPr="003A2E4C">
        <w:rPr>
          <w:b/>
          <w:color w:val="000080"/>
          <w:szCs w:val="22"/>
        </w:rPr>
        <w:t>POSTGRADUATE DIPLOMA MIDWIFERY (SHORTENED PROGRAMME)</w:t>
      </w:r>
    </w:p>
    <w:p w:rsidR="00B97F4B" w:rsidRDefault="00B97F4B" w:rsidP="00B97F4B">
      <w:pPr>
        <w:jc w:val="both"/>
        <w:rPr>
          <w:b/>
          <w:color w:val="000080"/>
          <w:szCs w:val="22"/>
        </w:rPr>
      </w:pPr>
      <w:r w:rsidRPr="00FA78D2">
        <w:rPr>
          <w:b/>
          <w:color w:val="000080"/>
          <w:szCs w:val="22"/>
        </w:rPr>
        <w:t>INTRODUCTION</w:t>
      </w:r>
    </w:p>
    <w:p w:rsidR="00B97F4B" w:rsidRDefault="00B97F4B" w:rsidP="00B97F4B">
      <w:pPr>
        <w:overflowPunct/>
        <w:autoSpaceDE/>
        <w:autoSpaceDN/>
        <w:adjustRightInd/>
        <w:jc w:val="both"/>
        <w:textAlignment w:val="auto"/>
        <w:rPr>
          <w:sz w:val="20"/>
        </w:rPr>
      </w:pPr>
    </w:p>
    <w:p w:rsidR="00B97F4B" w:rsidRPr="0060095B" w:rsidRDefault="00B97F4B" w:rsidP="0060095B">
      <w:pPr>
        <w:numPr>
          <w:ilvl w:val="0"/>
          <w:numId w:val="1"/>
        </w:numPr>
        <w:tabs>
          <w:tab w:val="clear" w:pos="360"/>
          <w:tab w:val="left" w:pos="567"/>
        </w:tabs>
        <w:overflowPunct/>
        <w:autoSpaceDE/>
        <w:autoSpaceDN/>
        <w:adjustRightInd/>
        <w:spacing w:after="120" w:line="276" w:lineRule="auto"/>
        <w:ind w:left="567" w:hanging="567"/>
        <w:jc w:val="both"/>
        <w:textAlignment w:val="auto"/>
        <w:rPr>
          <w:sz w:val="20"/>
        </w:rPr>
      </w:pPr>
      <w:r w:rsidRPr="00B97F4B">
        <w:rPr>
          <w:sz w:val="20"/>
        </w:rPr>
        <w:t>The Special Regulations relate only to the following programme:</w:t>
      </w:r>
    </w:p>
    <w:p w:rsidR="003864E0" w:rsidRDefault="003864E0" w:rsidP="00B97F4B">
      <w:pPr>
        <w:overflowPunct/>
        <w:autoSpaceDE/>
        <w:autoSpaceDN/>
        <w:adjustRightInd/>
        <w:ind w:left="1134"/>
        <w:jc w:val="both"/>
        <w:textAlignment w:val="auto"/>
        <w:rPr>
          <w:rFonts w:cs="Humnst777 BT"/>
          <w:sz w:val="20"/>
        </w:rPr>
      </w:pPr>
      <w:r w:rsidRPr="00B97F4B">
        <w:rPr>
          <w:rFonts w:cs="Humnst777 BT"/>
          <w:sz w:val="20"/>
        </w:rPr>
        <w:t>Post Graduate Diploma Midwifery (</w:t>
      </w:r>
      <w:r w:rsidR="000548B3" w:rsidRPr="00B97F4B">
        <w:rPr>
          <w:rFonts w:cs="Humnst777 BT"/>
          <w:sz w:val="20"/>
        </w:rPr>
        <w:t>Shortened Programme</w:t>
      </w:r>
      <w:r w:rsidRPr="00B97F4B">
        <w:rPr>
          <w:rFonts w:cs="Humnst777 BT"/>
          <w:sz w:val="20"/>
        </w:rPr>
        <w:t>)</w:t>
      </w:r>
    </w:p>
    <w:p w:rsidR="00B97F4B" w:rsidRPr="00B97F4B" w:rsidRDefault="00B97F4B" w:rsidP="00B97F4B">
      <w:pPr>
        <w:overflowPunct/>
        <w:autoSpaceDE/>
        <w:autoSpaceDN/>
        <w:adjustRightInd/>
        <w:ind w:left="1134"/>
        <w:jc w:val="both"/>
        <w:textAlignment w:val="auto"/>
        <w:rPr>
          <w:rFonts w:cs="Humnst777 BT"/>
          <w:sz w:val="20"/>
        </w:rPr>
      </w:pPr>
    </w:p>
    <w:p w:rsidR="000E6996" w:rsidRDefault="000E6996" w:rsidP="00B97F4B">
      <w:pPr>
        <w:jc w:val="both"/>
        <w:rPr>
          <w:b/>
          <w:color w:val="000080"/>
          <w:szCs w:val="22"/>
        </w:rPr>
      </w:pPr>
      <w:r w:rsidRPr="00B97F4B">
        <w:rPr>
          <w:b/>
          <w:color w:val="000080"/>
          <w:szCs w:val="22"/>
        </w:rPr>
        <w:t>ENTRY REQUIREMENTS</w:t>
      </w:r>
    </w:p>
    <w:p w:rsidR="00B97F4B" w:rsidRPr="00B97F4B" w:rsidRDefault="00B97F4B" w:rsidP="00B97F4B">
      <w:pPr>
        <w:jc w:val="both"/>
        <w:rPr>
          <w:b/>
          <w:color w:val="000080"/>
          <w:szCs w:val="22"/>
        </w:rPr>
      </w:pPr>
    </w:p>
    <w:p w:rsidR="002257DF" w:rsidRPr="002257DF" w:rsidRDefault="002257DF" w:rsidP="002257DF">
      <w:pPr>
        <w:numPr>
          <w:ilvl w:val="0"/>
          <w:numId w:val="1"/>
        </w:numPr>
        <w:tabs>
          <w:tab w:val="clear" w:pos="360"/>
          <w:tab w:val="left" w:pos="567"/>
        </w:tabs>
        <w:overflowPunct/>
        <w:autoSpaceDE/>
        <w:autoSpaceDN/>
        <w:adjustRightInd/>
        <w:spacing w:after="120" w:line="276" w:lineRule="auto"/>
        <w:ind w:left="567" w:hanging="567"/>
        <w:jc w:val="both"/>
        <w:textAlignment w:val="auto"/>
        <w:rPr>
          <w:sz w:val="20"/>
        </w:rPr>
      </w:pPr>
      <w:r w:rsidRPr="002257DF">
        <w:rPr>
          <w:sz w:val="20"/>
        </w:rPr>
        <w:t>In addition to the University’s standard entry requirements for postgraduate awards the following will apply. An applicant must</w:t>
      </w:r>
      <w:r>
        <w:rPr>
          <w:sz w:val="20"/>
        </w:rPr>
        <w:t>:</w:t>
      </w:r>
    </w:p>
    <w:p w:rsidR="002257DF" w:rsidRPr="0060095B" w:rsidRDefault="000E6996" w:rsidP="0060095B">
      <w:pPr>
        <w:pStyle w:val="ListParagraph"/>
        <w:numPr>
          <w:ilvl w:val="0"/>
          <w:numId w:val="4"/>
        </w:numPr>
        <w:tabs>
          <w:tab w:val="left" w:pos="567"/>
        </w:tabs>
        <w:overflowPunct/>
        <w:autoSpaceDE/>
        <w:autoSpaceDN/>
        <w:adjustRightInd/>
        <w:spacing w:after="120" w:line="276" w:lineRule="auto"/>
        <w:jc w:val="both"/>
        <w:textAlignment w:val="auto"/>
        <w:rPr>
          <w:sz w:val="20"/>
        </w:rPr>
      </w:pPr>
      <w:r w:rsidRPr="002257DF">
        <w:rPr>
          <w:sz w:val="20"/>
        </w:rPr>
        <w:t>be registered as adult nurses (level 1) with the NMC, with a minimum of</w:t>
      </w:r>
      <w:r w:rsidR="00FF2A38" w:rsidRPr="002257DF">
        <w:rPr>
          <w:sz w:val="20"/>
        </w:rPr>
        <w:t xml:space="preserve"> one year in clinical practice</w:t>
      </w:r>
      <w:r w:rsidR="0060095B">
        <w:rPr>
          <w:sz w:val="20"/>
        </w:rPr>
        <w:t>;</w:t>
      </w:r>
      <w:r w:rsidR="00FF2A38" w:rsidRPr="002257DF">
        <w:rPr>
          <w:sz w:val="20"/>
        </w:rPr>
        <w:t xml:space="preserve"> and</w:t>
      </w:r>
    </w:p>
    <w:p w:rsidR="000E6996" w:rsidRPr="002257DF" w:rsidRDefault="00FF2A38" w:rsidP="002257DF">
      <w:pPr>
        <w:pStyle w:val="ListParagraph"/>
        <w:numPr>
          <w:ilvl w:val="0"/>
          <w:numId w:val="4"/>
        </w:numPr>
        <w:tabs>
          <w:tab w:val="left" w:pos="567"/>
        </w:tabs>
        <w:overflowPunct/>
        <w:autoSpaceDE/>
        <w:autoSpaceDN/>
        <w:adjustRightInd/>
        <w:spacing w:after="120" w:line="276" w:lineRule="auto"/>
        <w:jc w:val="both"/>
        <w:textAlignment w:val="auto"/>
        <w:rPr>
          <w:sz w:val="20"/>
        </w:rPr>
      </w:pPr>
      <w:proofErr w:type="gramStart"/>
      <w:r w:rsidRPr="002257DF">
        <w:rPr>
          <w:sz w:val="20"/>
        </w:rPr>
        <w:t>must</w:t>
      </w:r>
      <w:proofErr w:type="gramEnd"/>
      <w:r w:rsidRPr="002257DF">
        <w:rPr>
          <w:sz w:val="20"/>
        </w:rPr>
        <w:t xml:space="preserve"> make a declaration of good health and good character on admission to, during and on completion of the programme.</w:t>
      </w:r>
    </w:p>
    <w:p w:rsidR="00B93486" w:rsidRPr="00B93486" w:rsidRDefault="000E6996" w:rsidP="00B97F4B">
      <w:pPr>
        <w:numPr>
          <w:ilvl w:val="0"/>
          <w:numId w:val="1"/>
        </w:numPr>
        <w:tabs>
          <w:tab w:val="clear" w:pos="360"/>
          <w:tab w:val="left" w:pos="567"/>
        </w:tabs>
        <w:overflowPunct/>
        <w:autoSpaceDE/>
        <w:autoSpaceDN/>
        <w:adjustRightInd/>
        <w:spacing w:after="120" w:line="276" w:lineRule="auto"/>
        <w:ind w:left="567" w:hanging="567"/>
        <w:jc w:val="both"/>
        <w:textAlignment w:val="auto"/>
        <w:rPr>
          <w:sz w:val="20"/>
        </w:rPr>
      </w:pPr>
      <w:r>
        <w:rPr>
          <w:sz w:val="20"/>
        </w:rPr>
        <w:t xml:space="preserve">All applicants who satisfy the entry requirements will be interviewed. </w:t>
      </w:r>
      <w:r w:rsidR="00B93486">
        <w:rPr>
          <w:sz w:val="20"/>
        </w:rPr>
        <w:t xml:space="preserve"> An applicant must be successful at the interview to be awarded a place on the programme.  </w:t>
      </w:r>
      <w:r w:rsidR="00B93486" w:rsidRPr="00B93486">
        <w:rPr>
          <w:sz w:val="20"/>
        </w:rPr>
        <w:t xml:space="preserve">Interviews are conducted in partnership with representatives from the NHS Trust hospitals who provide </w:t>
      </w:r>
      <w:r w:rsidR="00873C85">
        <w:rPr>
          <w:sz w:val="20"/>
        </w:rPr>
        <w:t xml:space="preserve">the </w:t>
      </w:r>
      <w:r w:rsidR="00B93486" w:rsidRPr="00B93486">
        <w:rPr>
          <w:sz w:val="20"/>
        </w:rPr>
        <w:t>clinical</w:t>
      </w:r>
      <w:r w:rsidR="00873C85">
        <w:rPr>
          <w:sz w:val="20"/>
        </w:rPr>
        <w:t xml:space="preserve"> placements</w:t>
      </w:r>
      <w:r w:rsidR="00B93486" w:rsidRPr="00B93486">
        <w:rPr>
          <w:sz w:val="20"/>
        </w:rPr>
        <w:t xml:space="preserve">. </w:t>
      </w:r>
      <w:r w:rsidR="00B93486">
        <w:rPr>
          <w:sz w:val="20"/>
        </w:rPr>
        <w:t xml:space="preserve"> </w:t>
      </w:r>
      <w:r w:rsidR="00B93486" w:rsidRPr="00B93486">
        <w:rPr>
          <w:sz w:val="20"/>
        </w:rPr>
        <w:t>Applicants are made aware of the selection criteria before attending interview.</w:t>
      </w:r>
    </w:p>
    <w:p w:rsidR="000E6996" w:rsidRPr="002257DF" w:rsidRDefault="002257DF" w:rsidP="002257DF">
      <w:pPr>
        <w:numPr>
          <w:ilvl w:val="0"/>
          <w:numId w:val="1"/>
        </w:numPr>
        <w:tabs>
          <w:tab w:val="clear" w:pos="360"/>
          <w:tab w:val="left" w:pos="567"/>
        </w:tabs>
        <w:overflowPunct/>
        <w:autoSpaceDE/>
        <w:autoSpaceDN/>
        <w:adjustRightInd/>
        <w:spacing w:after="120" w:line="276" w:lineRule="auto"/>
        <w:ind w:left="567" w:hanging="567"/>
        <w:jc w:val="both"/>
        <w:textAlignment w:val="auto"/>
        <w:rPr>
          <w:sz w:val="20"/>
        </w:rPr>
      </w:pPr>
      <w:r>
        <w:rPr>
          <w:sz w:val="20"/>
        </w:rPr>
        <w:t xml:space="preserve">The offer of a place on the programme is dependent on entrant satisfying the programme’s requirements concerning clearance in relation to criminal convictions, conducted by the placement providers and shared with the University. </w:t>
      </w:r>
      <w:r w:rsidR="000E6996" w:rsidRPr="002257DF">
        <w:rPr>
          <w:sz w:val="20"/>
        </w:rPr>
        <w:t>Failure to pass CRB or occupational health clearance will result in the offer of the place being revoked</w:t>
      </w:r>
    </w:p>
    <w:p w:rsidR="00B93486" w:rsidRPr="00B93486" w:rsidRDefault="00B93486" w:rsidP="00B97F4B">
      <w:pPr>
        <w:numPr>
          <w:ilvl w:val="0"/>
          <w:numId w:val="1"/>
        </w:numPr>
        <w:tabs>
          <w:tab w:val="clear" w:pos="360"/>
          <w:tab w:val="left" w:pos="567"/>
        </w:tabs>
        <w:overflowPunct/>
        <w:autoSpaceDE/>
        <w:autoSpaceDN/>
        <w:adjustRightInd/>
        <w:spacing w:after="120" w:line="276" w:lineRule="auto"/>
        <w:ind w:left="567" w:hanging="567"/>
        <w:jc w:val="both"/>
        <w:textAlignment w:val="auto"/>
        <w:rPr>
          <w:sz w:val="20"/>
        </w:rPr>
      </w:pPr>
      <w:r w:rsidRPr="00B93486">
        <w:rPr>
          <w:sz w:val="20"/>
        </w:rPr>
        <w:t>All entrants must satisfy the requirements concerning clearance in r</w:t>
      </w:r>
      <w:r>
        <w:rPr>
          <w:sz w:val="20"/>
        </w:rPr>
        <w:t xml:space="preserve">elation to criminal convictions.  </w:t>
      </w:r>
      <w:r w:rsidRPr="00B93486">
        <w:rPr>
          <w:sz w:val="20"/>
        </w:rPr>
        <w:t xml:space="preserve">Students on </w:t>
      </w:r>
      <w:r>
        <w:rPr>
          <w:sz w:val="20"/>
        </w:rPr>
        <w:t xml:space="preserve">the </w:t>
      </w:r>
      <w:r w:rsidRPr="00B93486">
        <w:rPr>
          <w:sz w:val="20"/>
        </w:rPr>
        <w:t>programme</w:t>
      </w:r>
      <w:r>
        <w:rPr>
          <w:sz w:val="20"/>
        </w:rPr>
        <w:t xml:space="preserve"> </w:t>
      </w:r>
      <w:r w:rsidRPr="00B93486">
        <w:rPr>
          <w:sz w:val="20"/>
        </w:rPr>
        <w:t>must remain in good standing in relation to such requirements, including, where required, registration for the updating of certificates by the Disclosure and Barring Service.</w:t>
      </w:r>
    </w:p>
    <w:p w:rsidR="0034003D" w:rsidRDefault="0034003D" w:rsidP="002257DF">
      <w:pPr>
        <w:jc w:val="both"/>
        <w:rPr>
          <w:b/>
          <w:color w:val="000080"/>
          <w:szCs w:val="22"/>
        </w:rPr>
      </w:pPr>
      <w:r w:rsidRPr="002257DF">
        <w:rPr>
          <w:b/>
          <w:color w:val="000080"/>
          <w:szCs w:val="22"/>
        </w:rPr>
        <w:t>DURATION OF THE PROGRAMME</w:t>
      </w:r>
    </w:p>
    <w:p w:rsidR="002257DF" w:rsidRPr="002257DF" w:rsidRDefault="002257DF" w:rsidP="002257DF">
      <w:pPr>
        <w:jc w:val="both"/>
        <w:rPr>
          <w:b/>
          <w:color w:val="000080"/>
          <w:szCs w:val="22"/>
        </w:rPr>
      </w:pPr>
    </w:p>
    <w:p w:rsidR="0034003D" w:rsidRDefault="0034003D" w:rsidP="00B97F4B">
      <w:pPr>
        <w:numPr>
          <w:ilvl w:val="0"/>
          <w:numId w:val="1"/>
        </w:numPr>
        <w:tabs>
          <w:tab w:val="clear" w:pos="360"/>
          <w:tab w:val="left" w:pos="567"/>
        </w:tabs>
        <w:overflowPunct/>
        <w:autoSpaceDE/>
        <w:autoSpaceDN/>
        <w:adjustRightInd/>
        <w:spacing w:after="120" w:line="276" w:lineRule="auto"/>
        <w:ind w:left="567" w:hanging="567"/>
        <w:jc w:val="both"/>
        <w:textAlignment w:val="auto"/>
        <w:rPr>
          <w:sz w:val="20"/>
        </w:rPr>
      </w:pPr>
      <w:r>
        <w:rPr>
          <w:sz w:val="20"/>
        </w:rPr>
        <w:t>This is a full-time programme lasting 78 weeks.</w:t>
      </w:r>
    </w:p>
    <w:p w:rsidR="0034003D" w:rsidRDefault="0034003D" w:rsidP="002257DF">
      <w:pPr>
        <w:jc w:val="both"/>
        <w:rPr>
          <w:b/>
          <w:color w:val="000080"/>
          <w:szCs w:val="22"/>
        </w:rPr>
      </w:pPr>
      <w:r w:rsidRPr="002257DF">
        <w:rPr>
          <w:b/>
          <w:color w:val="000080"/>
          <w:szCs w:val="22"/>
        </w:rPr>
        <w:t>INTERRUPTIONS</w:t>
      </w:r>
    </w:p>
    <w:p w:rsidR="002257DF" w:rsidRPr="002257DF" w:rsidRDefault="002257DF" w:rsidP="002257DF">
      <w:pPr>
        <w:jc w:val="both"/>
        <w:rPr>
          <w:b/>
          <w:color w:val="000080"/>
          <w:szCs w:val="22"/>
        </w:rPr>
      </w:pPr>
    </w:p>
    <w:p w:rsidR="0034003D" w:rsidRDefault="0034003D" w:rsidP="00B97F4B">
      <w:pPr>
        <w:numPr>
          <w:ilvl w:val="0"/>
          <w:numId w:val="1"/>
        </w:numPr>
        <w:tabs>
          <w:tab w:val="clear" w:pos="360"/>
          <w:tab w:val="left" w:pos="567"/>
        </w:tabs>
        <w:overflowPunct/>
        <w:autoSpaceDE/>
        <w:autoSpaceDN/>
        <w:adjustRightInd/>
        <w:spacing w:after="120" w:line="276" w:lineRule="auto"/>
        <w:ind w:left="567" w:hanging="567"/>
        <w:jc w:val="both"/>
        <w:textAlignment w:val="auto"/>
        <w:rPr>
          <w:sz w:val="20"/>
        </w:rPr>
      </w:pPr>
      <w:r w:rsidRPr="0034003D">
        <w:rPr>
          <w:sz w:val="20"/>
        </w:rPr>
        <w:t>Students are able to take an interruption from the programme but they must complete the programme within two years and six months of the commencement date.</w:t>
      </w:r>
    </w:p>
    <w:p w:rsidR="0034003D" w:rsidRDefault="0034003D" w:rsidP="00B97F4B">
      <w:pPr>
        <w:numPr>
          <w:ilvl w:val="0"/>
          <w:numId w:val="1"/>
        </w:numPr>
        <w:tabs>
          <w:tab w:val="clear" w:pos="360"/>
          <w:tab w:val="left" w:pos="567"/>
        </w:tabs>
        <w:overflowPunct/>
        <w:autoSpaceDE/>
        <w:autoSpaceDN/>
        <w:adjustRightInd/>
        <w:spacing w:after="120" w:line="276" w:lineRule="auto"/>
        <w:ind w:left="567" w:hanging="567"/>
        <w:jc w:val="both"/>
        <w:textAlignment w:val="auto"/>
        <w:rPr>
          <w:sz w:val="20"/>
        </w:rPr>
      </w:pPr>
      <w:r w:rsidRPr="0034003D">
        <w:rPr>
          <w:sz w:val="20"/>
        </w:rPr>
        <w:t xml:space="preserve">If the interruption is for maternity leave, then students must complete the programme within three years and six months.  </w:t>
      </w:r>
    </w:p>
    <w:p w:rsidR="0034003D" w:rsidRPr="0034003D" w:rsidRDefault="0034003D" w:rsidP="00B97F4B">
      <w:pPr>
        <w:numPr>
          <w:ilvl w:val="0"/>
          <w:numId w:val="1"/>
        </w:numPr>
        <w:tabs>
          <w:tab w:val="clear" w:pos="360"/>
          <w:tab w:val="left" w:pos="567"/>
        </w:tabs>
        <w:overflowPunct/>
        <w:autoSpaceDE/>
        <w:autoSpaceDN/>
        <w:adjustRightInd/>
        <w:spacing w:after="120" w:line="276" w:lineRule="auto"/>
        <w:ind w:left="567" w:hanging="567"/>
        <w:jc w:val="both"/>
        <w:textAlignment w:val="auto"/>
        <w:rPr>
          <w:sz w:val="20"/>
        </w:rPr>
      </w:pPr>
      <w:r w:rsidRPr="0034003D">
        <w:rPr>
          <w:sz w:val="20"/>
        </w:rPr>
        <w:t>Return to the programme will be dependent upon clearance by Trust occupational health.</w:t>
      </w:r>
    </w:p>
    <w:p w:rsidR="0034003D" w:rsidRDefault="0034003D" w:rsidP="00B97F4B">
      <w:pPr>
        <w:numPr>
          <w:ilvl w:val="0"/>
          <w:numId w:val="1"/>
        </w:numPr>
        <w:tabs>
          <w:tab w:val="clear" w:pos="360"/>
          <w:tab w:val="left" w:pos="567"/>
        </w:tabs>
        <w:overflowPunct/>
        <w:autoSpaceDE/>
        <w:autoSpaceDN/>
        <w:adjustRightInd/>
        <w:spacing w:after="120" w:line="276" w:lineRule="auto"/>
        <w:ind w:left="567" w:hanging="567"/>
        <w:jc w:val="both"/>
        <w:textAlignment w:val="auto"/>
        <w:rPr>
          <w:sz w:val="20"/>
        </w:rPr>
      </w:pPr>
      <w:r w:rsidRPr="0034003D">
        <w:rPr>
          <w:sz w:val="20"/>
        </w:rPr>
        <w:t>Students returning from interruption must have a period of orientation to practice dependent upon the length of interruption.</w:t>
      </w:r>
      <w:r>
        <w:rPr>
          <w:sz w:val="20"/>
        </w:rPr>
        <w:t xml:space="preserve">  </w:t>
      </w:r>
    </w:p>
    <w:p w:rsidR="0034003D" w:rsidRDefault="0034003D" w:rsidP="002257DF">
      <w:pPr>
        <w:jc w:val="both"/>
        <w:rPr>
          <w:b/>
          <w:color w:val="000080"/>
          <w:szCs w:val="22"/>
        </w:rPr>
      </w:pPr>
      <w:r w:rsidRPr="002257DF">
        <w:rPr>
          <w:b/>
          <w:color w:val="000080"/>
          <w:szCs w:val="22"/>
        </w:rPr>
        <w:t>WITHDRAWALS</w:t>
      </w:r>
    </w:p>
    <w:p w:rsidR="002257DF" w:rsidRPr="002257DF" w:rsidRDefault="002257DF" w:rsidP="002257DF">
      <w:pPr>
        <w:jc w:val="both"/>
        <w:rPr>
          <w:b/>
          <w:color w:val="000080"/>
          <w:szCs w:val="22"/>
        </w:rPr>
      </w:pPr>
    </w:p>
    <w:p w:rsidR="0034003D" w:rsidRPr="0034003D" w:rsidRDefault="0034003D" w:rsidP="00B97F4B">
      <w:pPr>
        <w:numPr>
          <w:ilvl w:val="0"/>
          <w:numId w:val="1"/>
        </w:numPr>
        <w:tabs>
          <w:tab w:val="clear" w:pos="360"/>
          <w:tab w:val="left" w:pos="567"/>
        </w:tabs>
        <w:overflowPunct/>
        <w:autoSpaceDE/>
        <w:autoSpaceDN/>
        <w:adjustRightInd/>
        <w:spacing w:after="120" w:line="276" w:lineRule="auto"/>
        <w:ind w:left="567" w:hanging="567"/>
        <w:jc w:val="both"/>
        <w:textAlignment w:val="auto"/>
        <w:rPr>
          <w:sz w:val="20"/>
        </w:rPr>
      </w:pPr>
      <w:r w:rsidRPr="0034003D">
        <w:rPr>
          <w:sz w:val="20"/>
        </w:rPr>
        <w:lastRenderedPageBreak/>
        <w:t>Students who choose to withdraw from the programme are required to inform the programme director and the employing NHS Trust in writing of their decision giving one month</w:t>
      </w:r>
      <w:r>
        <w:rPr>
          <w:sz w:val="20"/>
        </w:rPr>
        <w:t>’</w:t>
      </w:r>
      <w:r w:rsidRPr="0034003D">
        <w:rPr>
          <w:sz w:val="20"/>
        </w:rPr>
        <w:t>s notice, in accordance with NHS Trust policy.</w:t>
      </w:r>
    </w:p>
    <w:p w:rsidR="0034003D" w:rsidRDefault="0034003D" w:rsidP="002257DF">
      <w:pPr>
        <w:jc w:val="both"/>
        <w:rPr>
          <w:b/>
          <w:color w:val="000080"/>
          <w:szCs w:val="22"/>
        </w:rPr>
      </w:pPr>
      <w:r w:rsidRPr="002257DF">
        <w:rPr>
          <w:b/>
          <w:color w:val="000080"/>
          <w:szCs w:val="22"/>
        </w:rPr>
        <w:t>PROGRESSION</w:t>
      </w:r>
    </w:p>
    <w:p w:rsidR="002257DF" w:rsidRPr="002257DF" w:rsidRDefault="002257DF" w:rsidP="002257DF">
      <w:pPr>
        <w:jc w:val="both"/>
        <w:rPr>
          <w:b/>
          <w:color w:val="000080"/>
          <w:szCs w:val="22"/>
        </w:rPr>
      </w:pPr>
    </w:p>
    <w:p w:rsidR="00FF2A38" w:rsidRPr="00FF2A38" w:rsidRDefault="0034003D" w:rsidP="00B97F4B">
      <w:pPr>
        <w:numPr>
          <w:ilvl w:val="0"/>
          <w:numId w:val="1"/>
        </w:numPr>
        <w:tabs>
          <w:tab w:val="clear" w:pos="360"/>
          <w:tab w:val="left" w:pos="567"/>
        </w:tabs>
        <w:overflowPunct/>
        <w:autoSpaceDE/>
        <w:autoSpaceDN/>
        <w:adjustRightInd/>
        <w:spacing w:after="120" w:line="276" w:lineRule="auto"/>
        <w:ind w:left="567" w:hanging="567"/>
        <w:jc w:val="both"/>
        <w:textAlignment w:val="auto"/>
        <w:rPr>
          <w:b/>
          <w:color w:val="000080"/>
          <w:sz w:val="20"/>
        </w:rPr>
      </w:pPr>
      <w:r w:rsidRPr="00FF2A38">
        <w:rPr>
          <w:sz w:val="20"/>
        </w:rPr>
        <w:t xml:space="preserve">The student must pass all elements of practice and complete all the statutorily required clinical experiences. </w:t>
      </w:r>
    </w:p>
    <w:p w:rsidR="0034003D" w:rsidRDefault="0034003D" w:rsidP="002257DF">
      <w:pPr>
        <w:jc w:val="both"/>
        <w:rPr>
          <w:b/>
          <w:color w:val="000080"/>
          <w:szCs w:val="22"/>
        </w:rPr>
      </w:pPr>
      <w:r w:rsidRPr="002257DF">
        <w:rPr>
          <w:b/>
          <w:color w:val="000080"/>
          <w:szCs w:val="22"/>
        </w:rPr>
        <w:t>ASSESSMENT</w:t>
      </w:r>
      <w:r w:rsidR="00323C77" w:rsidRPr="002257DF">
        <w:rPr>
          <w:b/>
          <w:color w:val="000080"/>
          <w:szCs w:val="22"/>
        </w:rPr>
        <w:t xml:space="preserve"> RELATING TO THE MODULE </w:t>
      </w:r>
      <w:r w:rsidRPr="002257DF">
        <w:rPr>
          <w:b/>
          <w:color w:val="000080"/>
          <w:szCs w:val="22"/>
        </w:rPr>
        <w:t>'</w:t>
      </w:r>
      <w:r w:rsidR="000548B3" w:rsidRPr="002257DF">
        <w:rPr>
          <w:b/>
          <w:color w:val="000080"/>
          <w:szCs w:val="22"/>
        </w:rPr>
        <w:t>ADVERSE EVENTS IN CHILDBEARING'</w:t>
      </w:r>
    </w:p>
    <w:p w:rsidR="002257DF" w:rsidRPr="002257DF" w:rsidRDefault="002257DF" w:rsidP="002257DF">
      <w:pPr>
        <w:jc w:val="both"/>
        <w:rPr>
          <w:b/>
          <w:color w:val="000080"/>
          <w:szCs w:val="22"/>
        </w:rPr>
      </w:pPr>
    </w:p>
    <w:p w:rsidR="00431AD3" w:rsidRDefault="00323C77" w:rsidP="00431AD3">
      <w:pPr>
        <w:numPr>
          <w:ilvl w:val="0"/>
          <w:numId w:val="1"/>
        </w:numPr>
        <w:tabs>
          <w:tab w:val="clear" w:pos="360"/>
          <w:tab w:val="left" w:pos="567"/>
        </w:tabs>
        <w:overflowPunct/>
        <w:autoSpaceDE/>
        <w:autoSpaceDN/>
        <w:adjustRightInd/>
        <w:spacing w:after="120" w:line="276" w:lineRule="auto"/>
        <w:ind w:left="567" w:hanging="567"/>
        <w:jc w:val="both"/>
        <w:textAlignment w:val="auto"/>
        <w:rPr>
          <w:sz w:val="20"/>
        </w:rPr>
      </w:pPr>
      <w:r w:rsidRPr="00323C77">
        <w:rPr>
          <w:sz w:val="20"/>
        </w:rPr>
        <w:t xml:space="preserve">Students will undertake an unseen objective structured clinical examination (OSCE) </w:t>
      </w:r>
      <w:r>
        <w:rPr>
          <w:sz w:val="20"/>
        </w:rPr>
        <w:t xml:space="preserve">of two work stations and will </w:t>
      </w:r>
      <w:r w:rsidRPr="00323C77">
        <w:rPr>
          <w:sz w:val="20"/>
        </w:rPr>
        <w:t>be required to pass both component</w:t>
      </w:r>
      <w:r w:rsidR="000548B3">
        <w:rPr>
          <w:sz w:val="20"/>
        </w:rPr>
        <w:t>s</w:t>
      </w:r>
      <w:r w:rsidRPr="00323C77">
        <w:rPr>
          <w:sz w:val="20"/>
        </w:rPr>
        <w:t xml:space="preserve"> of this OSCE.</w:t>
      </w:r>
    </w:p>
    <w:p w:rsidR="00431AD3" w:rsidRPr="00EB5120" w:rsidRDefault="00431AD3" w:rsidP="00431AD3">
      <w:pPr>
        <w:numPr>
          <w:ilvl w:val="0"/>
          <w:numId w:val="1"/>
        </w:numPr>
        <w:tabs>
          <w:tab w:val="clear" w:pos="360"/>
          <w:tab w:val="left" w:pos="567"/>
        </w:tabs>
        <w:overflowPunct/>
        <w:autoSpaceDE/>
        <w:autoSpaceDN/>
        <w:adjustRightInd/>
        <w:spacing w:after="120" w:line="276" w:lineRule="auto"/>
        <w:ind w:left="567" w:hanging="567"/>
        <w:jc w:val="both"/>
        <w:textAlignment w:val="auto"/>
        <w:rPr>
          <w:sz w:val="20"/>
        </w:rPr>
      </w:pPr>
      <w:bookmarkStart w:id="0" w:name="_GoBack"/>
      <w:bookmarkEnd w:id="0"/>
      <w:proofErr w:type="spellStart"/>
      <w:r w:rsidRPr="00EB5120">
        <w:rPr>
          <w:sz w:val="20"/>
        </w:rPr>
        <w:t>Aegrotat</w:t>
      </w:r>
      <w:proofErr w:type="spellEnd"/>
      <w:r w:rsidRPr="00EB5120">
        <w:rPr>
          <w:sz w:val="20"/>
        </w:rPr>
        <w:t xml:space="preserve"> awards may be offered at the discretion of the Board of Examiners as outlined in the regulations; however such awards would not provide eligibility to apply for admission to the relevant professional register.</w:t>
      </w:r>
    </w:p>
    <w:p w:rsidR="00431AD3" w:rsidRPr="00EB5120" w:rsidRDefault="00431AD3" w:rsidP="00431AD3">
      <w:pPr>
        <w:spacing w:before="240" w:after="240" w:line="276" w:lineRule="auto"/>
        <w:rPr>
          <w:b/>
          <w:bCs/>
          <w:color w:val="000099"/>
          <w:szCs w:val="22"/>
        </w:rPr>
      </w:pPr>
      <w:r w:rsidRPr="00EB5120">
        <w:rPr>
          <w:b/>
          <w:bCs/>
          <w:color w:val="000099"/>
          <w:szCs w:val="22"/>
        </w:rPr>
        <w:t>EXTERNAL EXAMINERS</w:t>
      </w:r>
    </w:p>
    <w:p w:rsidR="00431AD3" w:rsidRPr="00EB5120" w:rsidRDefault="00431AD3" w:rsidP="00431AD3">
      <w:pPr>
        <w:suppressAutoHyphens/>
        <w:overflowPunct/>
        <w:autoSpaceDE/>
        <w:autoSpaceDN/>
        <w:adjustRightInd/>
        <w:spacing w:after="120" w:line="276" w:lineRule="auto"/>
        <w:ind w:left="720" w:hanging="720"/>
        <w:textAlignment w:val="auto"/>
        <w:rPr>
          <w:sz w:val="20"/>
        </w:rPr>
      </w:pPr>
      <w:r w:rsidRPr="00EB5120">
        <w:rPr>
          <w:sz w:val="20"/>
        </w:rPr>
        <w:t>14</w:t>
      </w:r>
      <w:r w:rsidRPr="00EB5120">
        <w:rPr>
          <w:sz w:val="20"/>
        </w:rPr>
        <w:tab/>
        <w:t>At least one external examiner appointed to the programme/pathway must be appropriately experienced and qualified in the relevant area of practice and, unless other arrangements are agreed with the appropriate regulatory body, be from the relevant part of the Register.</w:t>
      </w:r>
    </w:p>
    <w:p w:rsidR="00431AD3" w:rsidRDefault="00431AD3" w:rsidP="00431AD3">
      <w:pPr>
        <w:tabs>
          <w:tab w:val="left" w:pos="3150"/>
        </w:tabs>
        <w:overflowPunct/>
        <w:autoSpaceDE/>
        <w:autoSpaceDN/>
        <w:adjustRightInd/>
        <w:spacing w:after="120" w:line="276" w:lineRule="auto"/>
        <w:jc w:val="both"/>
        <w:textAlignment w:val="auto"/>
        <w:rPr>
          <w:sz w:val="20"/>
        </w:rPr>
      </w:pPr>
    </w:p>
    <w:p w:rsidR="00EF0133" w:rsidRPr="00C63511" w:rsidRDefault="00A90009" w:rsidP="00431AD3">
      <w:pPr>
        <w:tabs>
          <w:tab w:val="left" w:pos="567"/>
        </w:tabs>
        <w:overflowPunct/>
        <w:autoSpaceDE/>
        <w:autoSpaceDN/>
        <w:adjustRightInd/>
        <w:spacing w:after="120" w:line="276" w:lineRule="auto"/>
        <w:jc w:val="both"/>
        <w:textAlignment w:val="auto"/>
        <w:rPr>
          <w:sz w:val="20"/>
        </w:rPr>
      </w:pPr>
      <w:proofErr w:type="gramStart"/>
      <w:r>
        <w:rPr>
          <w:sz w:val="20"/>
        </w:rPr>
        <w:t xml:space="preserve">Approved by </w:t>
      </w:r>
      <w:r w:rsidR="00A1108D" w:rsidRPr="00A90009">
        <w:rPr>
          <w:sz w:val="20"/>
        </w:rPr>
        <w:t xml:space="preserve">Academic Board, </w:t>
      </w:r>
      <w:r w:rsidR="00560947" w:rsidRPr="00A90009">
        <w:rPr>
          <w:sz w:val="20"/>
        </w:rPr>
        <w:t>10 September 2012</w:t>
      </w:r>
      <w:r w:rsidR="009D162A" w:rsidRPr="00A90009">
        <w:rPr>
          <w:sz w:val="20"/>
        </w:rPr>
        <w:t>.</w:t>
      </w:r>
      <w:proofErr w:type="gramEnd"/>
    </w:p>
    <w:sectPr w:rsidR="00EF0133" w:rsidRPr="00C63511" w:rsidSect="0007273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981" w:rsidRDefault="00763981" w:rsidP="00072735">
      <w:r>
        <w:separator/>
      </w:r>
    </w:p>
  </w:endnote>
  <w:endnote w:type="continuationSeparator" w:id="0">
    <w:p w:rsidR="00763981" w:rsidRDefault="00763981" w:rsidP="0007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umnst777 BT">
    <w:panose1 w:val="020B06030305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F1" w:rsidRDefault="00696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F1" w:rsidRDefault="006968F1" w:rsidP="006968F1">
    <w:pPr>
      <w:pStyle w:val="Footer"/>
      <w:jc w:val="center"/>
    </w:pPr>
    <w:r>
      <w:t xml:space="preserve">Page </w:t>
    </w:r>
    <w:r w:rsidR="00935850">
      <w:rPr>
        <w:rStyle w:val="PageNumber"/>
      </w:rPr>
      <w:fldChar w:fldCharType="begin"/>
    </w:r>
    <w:r>
      <w:rPr>
        <w:rStyle w:val="PageNumber"/>
      </w:rPr>
      <w:instrText xml:space="preserve"> PAGE </w:instrText>
    </w:r>
    <w:r w:rsidR="00935850">
      <w:rPr>
        <w:rStyle w:val="PageNumber"/>
      </w:rPr>
      <w:fldChar w:fldCharType="separate"/>
    </w:r>
    <w:r w:rsidR="00EB5120">
      <w:rPr>
        <w:rStyle w:val="PageNumber"/>
        <w:noProof/>
      </w:rPr>
      <w:t>2</w:t>
    </w:r>
    <w:r w:rsidR="00935850">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F1" w:rsidRDefault="00696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981" w:rsidRDefault="00763981" w:rsidP="00072735">
      <w:r>
        <w:separator/>
      </w:r>
    </w:p>
  </w:footnote>
  <w:footnote w:type="continuationSeparator" w:id="0">
    <w:p w:rsidR="00763981" w:rsidRDefault="00763981" w:rsidP="00072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F1" w:rsidRDefault="006968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F1" w:rsidRDefault="006968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F1" w:rsidRDefault="00696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9CAD850"/>
    <w:lvl w:ilvl="0">
      <w:start w:val="1"/>
      <w:numFmt w:val="decimal"/>
      <w:lvlText w:val="%1"/>
      <w:lvlJc w:val="left"/>
      <w:pPr>
        <w:tabs>
          <w:tab w:val="num" w:pos="360"/>
        </w:tabs>
        <w:ind w:left="360" w:hanging="360"/>
      </w:pPr>
      <w:rPr>
        <w:b w:val="0"/>
        <w:i w:val="0"/>
        <w:color w:val="auto"/>
        <w:sz w:val="22"/>
        <w:szCs w:val="22"/>
      </w:rPr>
    </w:lvl>
    <w:lvl w:ilvl="1">
      <w:start w:val="1"/>
      <w:numFmt w:val="lowerLetter"/>
      <w:lvlText w:val="%2."/>
      <w:lvlJc w:val="left"/>
      <w:pPr>
        <w:tabs>
          <w:tab w:val="num" w:pos="1080"/>
        </w:tabs>
        <w:ind w:left="1080" w:hanging="360"/>
      </w:pPr>
      <w:rPr>
        <w:b w:val="0"/>
        <w:i w:val="0"/>
        <w:color w:val="auto"/>
      </w:rPr>
    </w:lvl>
    <w:lvl w:ilvl="2">
      <w:start w:val="1"/>
      <w:numFmt w:val="lowerLetter"/>
      <w:lvlText w:val="(%3)"/>
      <w:lvlJc w:val="left"/>
      <w:pPr>
        <w:tabs>
          <w:tab w:val="num" w:pos="1980"/>
        </w:tabs>
        <w:ind w:left="1980" w:hanging="360"/>
      </w:pPr>
      <w:rPr>
        <w:b w:val="0"/>
        <w:color w:val="auto"/>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6A75613"/>
    <w:multiLevelType w:val="hybridMultilevel"/>
    <w:tmpl w:val="A470C464"/>
    <w:lvl w:ilvl="0" w:tplc="F6FA9D1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5B0D4174"/>
    <w:multiLevelType w:val="hybridMultilevel"/>
    <w:tmpl w:val="B8FADBF8"/>
    <w:lvl w:ilvl="0" w:tplc="4D9605A0">
      <w:start w:val="1"/>
      <w:numFmt w:val="decimal"/>
      <w:lvlText w:val="%1"/>
      <w:lvlJc w:val="left"/>
      <w:pPr>
        <w:tabs>
          <w:tab w:val="num" w:pos="360"/>
        </w:tabs>
        <w:ind w:left="360" w:hanging="360"/>
      </w:pPr>
      <w:rPr>
        <w:rFonts w:hint="default"/>
        <w:b w:val="0"/>
        <w:color w:val="auto"/>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777F163C"/>
    <w:multiLevelType w:val="hybridMultilevel"/>
    <w:tmpl w:val="A052EA0A"/>
    <w:lvl w:ilvl="0" w:tplc="66EA7AF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3B"/>
    <w:rsid w:val="000548B3"/>
    <w:rsid w:val="00072735"/>
    <w:rsid w:val="000E6996"/>
    <w:rsid w:val="000F3E2D"/>
    <w:rsid w:val="00147906"/>
    <w:rsid w:val="00156EB5"/>
    <w:rsid w:val="001C042D"/>
    <w:rsid w:val="001C5277"/>
    <w:rsid w:val="001D3095"/>
    <w:rsid w:val="002257DF"/>
    <w:rsid w:val="0022687B"/>
    <w:rsid w:val="0026613B"/>
    <w:rsid w:val="00323C77"/>
    <w:rsid w:val="0034003D"/>
    <w:rsid w:val="003864E0"/>
    <w:rsid w:val="003A2E4C"/>
    <w:rsid w:val="003E1637"/>
    <w:rsid w:val="00431AD3"/>
    <w:rsid w:val="00457586"/>
    <w:rsid w:val="004F66D0"/>
    <w:rsid w:val="00560947"/>
    <w:rsid w:val="0060095B"/>
    <w:rsid w:val="00624189"/>
    <w:rsid w:val="0063629D"/>
    <w:rsid w:val="00666610"/>
    <w:rsid w:val="006968F1"/>
    <w:rsid w:val="00715017"/>
    <w:rsid w:val="00763981"/>
    <w:rsid w:val="00776BAE"/>
    <w:rsid w:val="00811192"/>
    <w:rsid w:val="00873C85"/>
    <w:rsid w:val="00882E5C"/>
    <w:rsid w:val="00912B51"/>
    <w:rsid w:val="00935009"/>
    <w:rsid w:val="00935850"/>
    <w:rsid w:val="00955734"/>
    <w:rsid w:val="009D162A"/>
    <w:rsid w:val="009E5151"/>
    <w:rsid w:val="009E6AD1"/>
    <w:rsid w:val="00A1108D"/>
    <w:rsid w:val="00A1779D"/>
    <w:rsid w:val="00A90009"/>
    <w:rsid w:val="00B46ED6"/>
    <w:rsid w:val="00B93486"/>
    <w:rsid w:val="00B97F4B"/>
    <w:rsid w:val="00C60B04"/>
    <w:rsid w:val="00C63511"/>
    <w:rsid w:val="00D9755D"/>
    <w:rsid w:val="00E55767"/>
    <w:rsid w:val="00EB5120"/>
    <w:rsid w:val="00EC2E87"/>
    <w:rsid w:val="00EE70B2"/>
    <w:rsid w:val="00EF0133"/>
    <w:rsid w:val="00EF7138"/>
    <w:rsid w:val="00F87E09"/>
    <w:rsid w:val="00FF2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13B"/>
    <w:pPr>
      <w:overflowPunct w:val="0"/>
      <w:autoSpaceDE w:val="0"/>
      <w:autoSpaceDN w:val="0"/>
      <w:adjustRightInd w:val="0"/>
      <w:spacing w:after="0" w:line="240" w:lineRule="auto"/>
      <w:textAlignment w:val="baseline"/>
    </w:pPr>
    <w:rPr>
      <w:rFonts w:ascii="Humnst777 BT" w:eastAsia="Times New Roman" w:hAnsi="Humnst777 BT" w:cs="Times New Roman"/>
      <w:szCs w:val="20"/>
      <w:lang w:eastAsia="en-GB"/>
    </w:rPr>
  </w:style>
  <w:style w:type="paragraph" w:styleId="Heading3">
    <w:name w:val="heading 3"/>
    <w:basedOn w:val="Normal"/>
    <w:next w:val="Normal"/>
    <w:link w:val="Heading3Char"/>
    <w:qFormat/>
    <w:rsid w:val="000E6996"/>
    <w:pPr>
      <w:keepNext/>
      <w:spacing w:before="120" w:after="120"/>
      <w:jc w:val="both"/>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613B"/>
    <w:pPr>
      <w:tabs>
        <w:tab w:val="center" w:pos="4153"/>
        <w:tab w:val="right" w:pos="8306"/>
      </w:tabs>
    </w:pPr>
  </w:style>
  <w:style w:type="character" w:customStyle="1" w:styleId="HeaderChar">
    <w:name w:val="Header Char"/>
    <w:basedOn w:val="DefaultParagraphFont"/>
    <w:link w:val="Header"/>
    <w:rsid w:val="0026613B"/>
    <w:rPr>
      <w:rFonts w:ascii="Humnst777 BT" w:eastAsia="Times New Roman" w:hAnsi="Humnst777 BT" w:cs="Times New Roman"/>
      <w:szCs w:val="20"/>
      <w:lang w:eastAsia="en-GB"/>
    </w:rPr>
  </w:style>
  <w:style w:type="paragraph" w:styleId="Footer">
    <w:name w:val="footer"/>
    <w:basedOn w:val="Normal"/>
    <w:link w:val="FooterChar"/>
    <w:rsid w:val="0026613B"/>
    <w:pPr>
      <w:tabs>
        <w:tab w:val="center" w:pos="4153"/>
        <w:tab w:val="right" w:pos="8306"/>
      </w:tabs>
    </w:pPr>
  </w:style>
  <w:style w:type="character" w:customStyle="1" w:styleId="FooterChar">
    <w:name w:val="Footer Char"/>
    <w:basedOn w:val="DefaultParagraphFont"/>
    <w:link w:val="Footer"/>
    <w:rsid w:val="0026613B"/>
    <w:rPr>
      <w:rFonts w:ascii="Humnst777 BT" w:eastAsia="Times New Roman" w:hAnsi="Humnst777 BT" w:cs="Times New Roman"/>
      <w:szCs w:val="20"/>
      <w:lang w:eastAsia="en-GB"/>
    </w:rPr>
  </w:style>
  <w:style w:type="character" w:styleId="PageNumber">
    <w:name w:val="page number"/>
    <w:basedOn w:val="DefaultParagraphFont"/>
    <w:rsid w:val="0026613B"/>
  </w:style>
  <w:style w:type="paragraph" w:styleId="ListParagraph">
    <w:name w:val="List Paragraph"/>
    <w:basedOn w:val="Normal"/>
    <w:uiPriority w:val="34"/>
    <w:qFormat/>
    <w:rsid w:val="00EC2E87"/>
    <w:pPr>
      <w:ind w:left="720"/>
      <w:contextualSpacing/>
    </w:pPr>
  </w:style>
  <w:style w:type="character" w:customStyle="1" w:styleId="Heading3Char">
    <w:name w:val="Heading 3 Char"/>
    <w:basedOn w:val="DefaultParagraphFont"/>
    <w:link w:val="Heading3"/>
    <w:rsid w:val="000E6996"/>
    <w:rPr>
      <w:rFonts w:ascii="Humnst777 BT" w:eastAsia="Times New Roman" w:hAnsi="Humnst777 BT" w:cs="Times New Roman"/>
      <w:b/>
      <w:lang w:eastAsia="en-GB"/>
    </w:rPr>
  </w:style>
  <w:style w:type="character" w:styleId="CommentReference">
    <w:name w:val="annotation reference"/>
    <w:basedOn w:val="DefaultParagraphFont"/>
    <w:rsid w:val="000E6996"/>
    <w:rPr>
      <w:sz w:val="16"/>
      <w:szCs w:val="16"/>
    </w:rPr>
  </w:style>
  <w:style w:type="paragraph" w:styleId="CommentText">
    <w:name w:val="annotation text"/>
    <w:basedOn w:val="Normal"/>
    <w:link w:val="CommentTextChar"/>
    <w:rsid w:val="000E6996"/>
    <w:rPr>
      <w:sz w:val="20"/>
    </w:rPr>
  </w:style>
  <w:style w:type="character" w:customStyle="1" w:styleId="CommentTextChar">
    <w:name w:val="Comment Text Char"/>
    <w:basedOn w:val="DefaultParagraphFont"/>
    <w:link w:val="CommentText"/>
    <w:rsid w:val="000E6996"/>
    <w:rPr>
      <w:rFonts w:ascii="Humnst777 BT" w:eastAsia="Times New Roman" w:hAnsi="Humnst777 BT" w:cs="Times New Roman"/>
      <w:sz w:val="20"/>
      <w:szCs w:val="20"/>
      <w:lang w:eastAsia="en-GB"/>
    </w:rPr>
  </w:style>
  <w:style w:type="paragraph" w:styleId="BalloonText">
    <w:name w:val="Balloon Text"/>
    <w:basedOn w:val="Normal"/>
    <w:link w:val="BalloonTextChar"/>
    <w:uiPriority w:val="99"/>
    <w:semiHidden/>
    <w:unhideWhenUsed/>
    <w:rsid w:val="000E6996"/>
    <w:rPr>
      <w:rFonts w:ascii="Tahoma" w:hAnsi="Tahoma" w:cs="Tahoma"/>
      <w:sz w:val="16"/>
      <w:szCs w:val="16"/>
    </w:rPr>
  </w:style>
  <w:style w:type="character" w:customStyle="1" w:styleId="BalloonTextChar">
    <w:name w:val="Balloon Text Char"/>
    <w:basedOn w:val="DefaultParagraphFont"/>
    <w:link w:val="BalloonText"/>
    <w:uiPriority w:val="99"/>
    <w:semiHidden/>
    <w:rsid w:val="000E6996"/>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2257DF"/>
    <w:rPr>
      <w:b/>
      <w:bCs/>
    </w:rPr>
  </w:style>
  <w:style w:type="character" w:customStyle="1" w:styleId="CommentSubjectChar">
    <w:name w:val="Comment Subject Char"/>
    <w:basedOn w:val="CommentTextChar"/>
    <w:link w:val="CommentSubject"/>
    <w:uiPriority w:val="99"/>
    <w:semiHidden/>
    <w:rsid w:val="002257DF"/>
    <w:rPr>
      <w:rFonts w:ascii="Humnst777 BT" w:eastAsia="Times New Roman" w:hAnsi="Humnst777 BT"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13B"/>
    <w:pPr>
      <w:overflowPunct w:val="0"/>
      <w:autoSpaceDE w:val="0"/>
      <w:autoSpaceDN w:val="0"/>
      <w:adjustRightInd w:val="0"/>
      <w:spacing w:after="0" w:line="240" w:lineRule="auto"/>
      <w:textAlignment w:val="baseline"/>
    </w:pPr>
    <w:rPr>
      <w:rFonts w:ascii="Humnst777 BT" w:eastAsia="Times New Roman" w:hAnsi="Humnst777 BT" w:cs="Times New Roman"/>
      <w:szCs w:val="20"/>
      <w:lang w:eastAsia="en-GB"/>
    </w:rPr>
  </w:style>
  <w:style w:type="paragraph" w:styleId="Heading3">
    <w:name w:val="heading 3"/>
    <w:basedOn w:val="Normal"/>
    <w:next w:val="Normal"/>
    <w:link w:val="Heading3Char"/>
    <w:qFormat/>
    <w:rsid w:val="000E6996"/>
    <w:pPr>
      <w:keepNext/>
      <w:spacing w:before="120" w:after="120"/>
      <w:jc w:val="both"/>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613B"/>
    <w:pPr>
      <w:tabs>
        <w:tab w:val="center" w:pos="4153"/>
        <w:tab w:val="right" w:pos="8306"/>
      </w:tabs>
    </w:pPr>
  </w:style>
  <w:style w:type="character" w:customStyle="1" w:styleId="HeaderChar">
    <w:name w:val="Header Char"/>
    <w:basedOn w:val="DefaultParagraphFont"/>
    <w:link w:val="Header"/>
    <w:rsid w:val="0026613B"/>
    <w:rPr>
      <w:rFonts w:ascii="Humnst777 BT" w:eastAsia="Times New Roman" w:hAnsi="Humnst777 BT" w:cs="Times New Roman"/>
      <w:szCs w:val="20"/>
      <w:lang w:eastAsia="en-GB"/>
    </w:rPr>
  </w:style>
  <w:style w:type="paragraph" w:styleId="Footer">
    <w:name w:val="footer"/>
    <w:basedOn w:val="Normal"/>
    <w:link w:val="FooterChar"/>
    <w:rsid w:val="0026613B"/>
    <w:pPr>
      <w:tabs>
        <w:tab w:val="center" w:pos="4153"/>
        <w:tab w:val="right" w:pos="8306"/>
      </w:tabs>
    </w:pPr>
  </w:style>
  <w:style w:type="character" w:customStyle="1" w:styleId="FooterChar">
    <w:name w:val="Footer Char"/>
    <w:basedOn w:val="DefaultParagraphFont"/>
    <w:link w:val="Footer"/>
    <w:rsid w:val="0026613B"/>
    <w:rPr>
      <w:rFonts w:ascii="Humnst777 BT" w:eastAsia="Times New Roman" w:hAnsi="Humnst777 BT" w:cs="Times New Roman"/>
      <w:szCs w:val="20"/>
      <w:lang w:eastAsia="en-GB"/>
    </w:rPr>
  </w:style>
  <w:style w:type="character" w:styleId="PageNumber">
    <w:name w:val="page number"/>
    <w:basedOn w:val="DefaultParagraphFont"/>
    <w:rsid w:val="0026613B"/>
  </w:style>
  <w:style w:type="paragraph" w:styleId="ListParagraph">
    <w:name w:val="List Paragraph"/>
    <w:basedOn w:val="Normal"/>
    <w:uiPriority w:val="34"/>
    <w:qFormat/>
    <w:rsid w:val="00EC2E87"/>
    <w:pPr>
      <w:ind w:left="720"/>
      <w:contextualSpacing/>
    </w:pPr>
  </w:style>
  <w:style w:type="character" w:customStyle="1" w:styleId="Heading3Char">
    <w:name w:val="Heading 3 Char"/>
    <w:basedOn w:val="DefaultParagraphFont"/>
    <w:link w:val="Heading3"/>
    <w:rsid w:val="000E6996"/>
    <w:rPr>
      <w:rFonts w:ascii="Humnst777 BT" w:eastAsia="Times New Roman" w:hAnsi="Humnst777 BT" w:cs="Times New Roman"/>
      <w:b/>
      <w:lang w:eastAsia="en-GB"/>
    </w:rPr>
  </w:style>
  <w:style w:type="character" w:styleId="CommentReference">
    <w:name w:val="annotation reference"/>
    <w:basedOn w:val="DefaultParagraphFont"/>
    <w:rsid w:val="000E6996"/>
    <w:rPr>
      <w:sz w:val="16"/>
      <w:szCs w:val="16"/>
    </w:rPr>
  </w:style>
  <w:style w:type="paragraph" w:styleId="CommentText">
    <w:name w:val="annotation text"/>
    <w:basedOn w:val="Normal"/>
    <w:link w:val="CommentTextChar"/>
    <w:rsid w:val="000E6996"/>
    <w:rPr>
      <w:sz w:val="20"/>
    </w:rPr>
  </w:style>
  <w:style w:type="character" w:customStyle="1" w:styleId="CommentTextChar">
    <w:name w:val="Comment Text Char"/>
    <w:basedOn w:val="DefaultParagraphFont"/>
    <w:link w:val="CommentText"/>
    <w:rsid w:val="000E6996"/>
    <w:rPr>
      <w:rFonts w:ascii="Humnst777 BT" w:eastAsia="Times New Roman" w:hAnsi="Humnst777 BT" w:cs="Times New Roman"/>
      <w:sz w:val="20"/>
      <w:szCs w:val="20"/>
      <w:lang w:eastAsia="en-GB"/>
    </w:rPr>
  </w:style>
  <w:style w:type="paragraph" w:styleId="BalloonText">
    <w:name w:val="Balloon Text"/>
    <w:basedOn w:val="Normal"/>
    <w:link w:val="BalloonTextChar"/>
    <w:uiPriority w:val="99"/>
    <w:semiHidden/>
    <w:unhideWhenUsed/>
    <w:rsid w:val="000E6996"/>
    <w:rPr>
      <w:rFonts w:ascii="Tahoma" w:hAnsi="Tahoma" w:cs="Tahoma"/>
      <w:sz w:val="16"/>
      <w:szCs w:val="16"/>
    </w:rPr>
  </w:style>
  <w:style w:type="character" w:customStyle="1" w:styleId="BalloonTextChar">
    <w:name w:val="Balloon Text Char"/>
    <w:basedOn w:val="DefaultParagraphFont"/>
    <w:link w:val="BalloonText"/>
    <w:uiPriority w:val="99"/>
    <w:semiHidden/>
    <w:rsid w:val="000E6996"/>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2257DF"/>
    <w:rPr>
      <w:b/>
      <w:bCs/>
    </w:rPr>
  </w:style>
  <w:style w:type="character" w:customStyle="1" w:styleId="CommentSubjectChar">
    <w:name w:val="Comment Subject Char"/>
    <w:basedOn w:val="CommentTextChar"/>
    <w:link w:val="CommentSubject"/>
    <w:uiPriority w:val="99"/>
    <w:semiHidden/>
    <w:rsid w:val="002257DF"/>
    <w:rPr>
      <w:rFonts w:ascii="Humnst777 BT" w:eastAsia="Times New Roman" w:hAnsi="Humnst777 B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69928">
      <w:bodyDiv w:val="1"/>
      <w:marLeft w:val="0"/>
      <w:marRight w:val="0"/>
      <w:marTop w:val="0"/>
      <w:marBottom w:val="0"/>
      <w:divBdr>
        <w:top w:val="none" w:sz="0" w:space="0" w:color="auto"/>
        <w:left w:val="none" w:sz="0" w:space="0" w:color="auto"/>
        <w:bottom w:val="none" w:sz="0" w:space="0" w:color="auto"/>
        <w:right w:val="none" w:sz="0" w:space="0" w:color="auto"/>
      </w:divBdr>
      <w:divsChild>
        <w:div w:id="812600864">
          <w:marLeft w:val="0"/>
          <w:marRight w:val="0"/>
          <w:marTop w:val="0"/>
          <w:marBottom w:val="0"/>
          <w:divBdr>
            <w:top w:val="none" w:sz="0" w:space="0" w:color="auto"/>
            <w:left w:val="none" w:sz="0" w:space="0" w:color="auto"/>
            <w:bottom w:val="none" w:sz="0" w:space="0" w:color="auto"/>
            <w:right w:val="none" w:sz="0" w:space="0" w:color="auto"/>
          </w:divBdr>
          <w:divsChild>
            <w:div w:id="19484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8A045-2EBB-4F24-8C24-0E7CB53F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CBDC24D9</Template>
  <TotalTime>1</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sc313</cp:lastModifiedBy>
  <cp:revision>4</cp:revision>
  <dcterms:created xsi:type="dcterms:W3CDTF">2014-03-25T10:56:00Z</dcterms:created>
  <dcterms:modified xsi:type="dcterms:W3CDTF">2014-07-10T15:43:00Z</dcterms:modified>
</cp:coreProperties>
</file>