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7474" w14:textId="77777777" w:rsidR="001B29B9" w:rsidRPr="001B29B9" w:rsidRDefault="001B29B9" w:rsidP="00191FF2">
      <w:pPr>
        <w:rPr>
          <w:b/>
          <w:sz w:val="16"/>
          <w:szCs w:val="16"/>
          <w:u w:val="single"/>
        </w:rPr>
      </w:pPr>
    </w:p>
    <w:p w14:paraId="0805C84E" w14:textId="77777777" w:rsidR="00191FF2" w:rsidRDefault="00191FF2" w:rsidP="00191FF2">
      <w:pPr>
        <w:rPr>
          <w:b/>
          <w:sz w:val="16"/>
          <w:szCs w:val="16"/>
          <w:u w:val="single"/>
        </w:rPr>
      </w:pPr>
    </w:p>
    <w:p w14:paraId="225F67C6" w14:textId="60D18216" w:rsidR="001B29B9" w:rsidRDefault="001B29B9" w:rsidP="001B29B9">
      <w:pPr>
        <w:jc w:val="center"/>
        <w:rPr>
          <w:b/>
          <w:sz w:val="20"/>
          <w:szCs w:val="20"/>
          <w:u w:val="single"/>
        </w:rPr>
      </w:pPr>
      <w:r w:rsidRPr="00191FF2">
        <w:rPr>
          <w:b/>
          <w:sz w:val="20"/>
          <w:szCs w:val="20"/>
          <w:u w:val="single"/>
        </w:rPr>
        <w:t>External Examiners Claim for Expenses</w:t>
      </w:r>
    </w:p>
    <w:p w14:paraId="607871AA" w14:textId="07AD6CBD" w:rsidR="00191FF2" w:rsidRDefault="00191FF2" w:rsidP="001B29B9">
      <w:pPr>
        <w:jc w:val="center"/>
        <w:rPr>
          <w:b/>
          <w:sz w:val="20"/>
          <w:szCs w:val="20"/>
          <w:u w:val="single"/>
        </w:rPr>
      </w:pPr>
    </w:p>
    <w:p w14:paraId="23314A4E" w14:textId="2EF478A6" w:rsidR="00191FF2" w:rsidRPr="00191FF2" w:rsidRDefault="00191FF2" w:rsidP="00191FF2">
      <w:pPr>
        <w:rPr>
          <w:bCs/>
          <w:sz w:val="16"/>
          <w:szCs w:val="16"/>
        </w:rPr>
      </w:pPr>
      <w:r w:rsidRPr="00191FF2">
        <w:rPr>
          <w:bCs/>
          <w:sz w:val="20"/>
          <w:szCs w:val="20"/>
        </w:rPr>
        <w:t>Before submitting this form, please read the guidance on page 3</w:t>
      </w:r>
      <w:r>
        <w:rPr>
          <w:bCs/>
          <w:sz w:val="20"/>
          <w:szCs w:val="20"/>
        </w:rPr>
        <w:t>.</w:t>
      </w:r>
    </w:p>
    <w:p w14:paraId="411CE468" w14:textId="77777777" w:rsidR="001B29B9" w:rsidRPr="001B29B9" w:rsidRDefault="001B29B9" w:rsidP="001B29B9">
      <w:pPr>
        <w:rPr>
          <w:sz w:val="16"/>
          <w:szCs w:val="16"/>
        </w:rPr>
      </w:pPr>
    </w:p>
    <w:p w14:paraId="0C733C95" w14:textId="77777777" w:rsidR="001B29B9" w:rsidRPr="001B29B9" w:rsidRDefault="001B29B9" w:rsidP="001B29B9">
      <w:pPr>
        <w:rPr>
          <w:sz w:val="16"/>
          <w:szCs w:val="16"/>
        </w:rPr>
      </w:pPr>
      <w:r w:rsidRPr="00191FF2">
        <w:rPr>
          <w:sz w:val="20"/>
          <w:szCs w:val="20"/>
        </w:rPr>
        <w:t>Please print details clearly on this form</w:t>
      </w:r>
    </w:p>
    <w:p w14:paraId="3BE7C897" w14:textId="77777777" w:rsidR="001B29B9" w:rsidRPr="001B29B9" w:rsidRDefault="001B29B9" w:rsidP="001B29B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14"/>
      </w:tblGrid>
      <w:tr w:rsidR="001B29B9" w:rsidRPr="001B29B9" w14:paraId="1B4952A6" w14:textId="77777777" w:rsidTr="00596E80">
        <w:tc>
          <w:tcPr>
            <w:tcW w:w="9743" w:type="dxa"/>
            <w:gridSpan w:val="2"/>
          </w:tcPr>
          <w:p w14:paraId="460725FE" w14:textId="77777777" w:rsidR="001B29B9" w:rsidRPr="001B29B9" w:rsidRDefault="001B29B9" w:rsidP="00596E80">
            <w:pPr>
              <w:spacing w:before="120" w:after="120"/>
              <w:rPr>
                <w:sz w:val="16"/>
                <w:szCs w:val="16"/>
              </w:rPr>
            </w:pPr>
            <w:r w:rsidRPr="001B29B9">
              <w:rPr>
                <w:b/>
                <w:sz w:val="16"/>
                <w:szCs w:val="16"/>
              </w:rPr>
              <w:t>NAME OF EXTERNAL EXAMINER</w:t>
            </w:r>
            <w:r w:rsidRPr="001B29B9">
              <w:rPr>
                <w:sz w:val="16"/>
                <w:szCs w:val="16"/>
              </w:rPr>
              <w:t xml:space="preserve">: </w:t>
            </w:r>
          </w:p>
        </w:tc>
      </w:tr>
      <w:tr w:rsidR="001B29B9" w:rsidRPr="001B29B9" w14:paraId="493FC200" w14:textId="77777777" w:rsidTr="00596E80">
        <w:tc>
          <w:tcPr>
            <w:tcW w:w="9743" w:type="dxa"/>
            <w:gridSpan w:val="2"/>
          </w:tcPr>
          <w:p w14:paraId="66F467D2" w14:textId="77777777" w:rsidR="001B29B9" w:rsidRPr="001B29B9" w:rsidRDefault="001B29B9" w:rsidP="00596E80">
            <w:pPr>
              <w:spacing w:before="120" w:after="120"/>
              <w:rPr>
                <w:sz w:val="16"/>
                <w:szCs w:val="16"/>
              </w:rPr>
            </w:pPr>
            <w:r w:rsidRPr="001B29B9">
              <w:rPr>
                <w:b/>
                <w:sz w:val="16"/>
                <w:szCs w:val="16"/>
              </w:rPr>
              <w:t>ADDRESS</w:t>
            </w:r>
            <w:r w:rsidRPr="001B29B9">
              <w:rPr>
                <w:sz w:val="16"/>
                <w:szCs w:val="16"/>
              </w:rPr>
              <w:t>:</w:t>
            </w:r>
          </w:p>
        </w:tc>
      </w:tr>
      <w:tr w:rsidR="001B29B9" w:rsidRPr="001B29B9" w14:paraId="28014BAE" w14:textId="77777777" w:rsidTr="00596E80">
        <w:tc>
          <w:tcPr>
            <w:tcW w:w="9743" w:type="dxa"/>
            <w:gridSpan w:val="2"/>
          </w:tcPr>
          <w:p w14:paraId="2E024441" w14:textId="77777777" w:rsidR="001B29B9" w:rsidRPr="001B29B9" w:rsidRDefault="001B29B9" w:rsidP="00596E80">
            <w:pPr>
              <w:spacing w:before="120" w:after="120"/>
              <w:rPr>
                <w:sz w:val="16"/>
                <w:szCs w:val="16"/>
              </w:rPr>
            </w:pPr>
          </w:p>
        </w:tc>
      </w:tr>
      <w:tr w:rsidR="001B29B9" w:rsidRPr="001B29B9" w14:paraId="0DECACA1" w14:textId="77777777" w:rsidTr="00596E80">
        <w:tc>
          <w:tcPr>
            <w:tcW w:w="9743" w:type="dxa"/>
            <w:gridSpan w:val="2"/>
          </w:tcPr>
          <w:p w14:paraId="54C1126C" w14:textId="77777777" w:rsidR="001B29B9" w:rsidRPr="001B29B9" w:rsidRDefault="001B29B9" w:rsidP="00596E80">
            <w:pPr>
              <w:spacing w:before="120" w:after="120"/>
              <w:rPr>
                <w:sz w:val="16"/>
                <w:szCs w:val="16"/>
              </w:rPr>
            </w:pPr>
            <w:r w:rsidRPr="001B29B9">
              <w:rPr>
                <w:b/>
                <w:sz w:val="16"/>
                <w:szCs w:val="16"/>
              </w:rPr>
              <w:t>EXAMINER FOR</w:t>
            </w:r>
            <w:r w:rsidRPr="001B29B9">
              <w:rPr>
                <w:sz w:val="16"/>
                <w:szCs w:val="16"/>
              </w:rPr>
              <w:t>:</w:t>
            </w:r>
          </w:p>
        </w:tc>
      </w:tr>
      <w:tr w:rsidR="001B29B9" w:rsidRPr="001B29B9" w14:paraId="378610A3" w14:textId="77777777" w:rsidTr="00596E80">
        <w:tc>
          <w:tcPr>
            <w:tcW w:w="4608" w:type="dxa"/>
          </w:tcPr>
          <w:p w14:paraId="4BA74579" w14:textId="77777777" w:rsidR="001B29B9" w:rsidRPr="001B29B9" w:rsidRDefault="001B29B9" w:rsidP="00596E80">
            <w:pPr>
              <w:spacing w:before="120" w:after="120"/>
              <w:rPr>
                <w:sz w:val="16"/>
                <w:szCs w:val="16"/>
              </w:rPr>
            </w:pPr>
            <w:r w:rsidRPr="001B29B9">
              <w:rPr>
                <w:b/>
                <w:sz w:val="16"/>
                <w:szCs w:val="16"/>
              </w:rPr>
              <w:t>NAME of the EVENT</w:t>
            </w:r>
            <w:r w:rsidRPr="001B29B9">
              <w:rPr>
                <w:sz w:val="16"/>
                <w:szCs w:val="16"/>
              </w:rPr>
              <w:t xml:space="preserve"> for which you are claiming</w:t>
            </w:r>
          </w:p>
          <w:p w14:paraId="6B211A81" w14:textId="77777777" w:rsidR="001B29B9" w:rsidRPr="001B29B9" w:rsidRDefault="001B29B9" w:rsidP="00596E80">
            <w:pPr>
              <w:rPr>
                <w:sz w:val="16"/>
                <w:szCs w:val="16"/>
              </w:rPr>
            </w:pPr>
            <w:r w:rsidRPr="001B29B9">
              <w:rPr>
                <w:sz w:val="16"/>
                <w:szCs w:val="16"/>
              </w:rPr>
              <w:t>e.g. Exam Board, school visits</w:t>
            </w:r>
          </w:p>
          <w:p w14:paraId="7002C81D" w14:textId="77777777" w:rsidR="001B29B9" w:rsidRPr="001B29B9" w:rsidRDefault="001B29B9" w:rsidP="00596E80">
            <w:pPr>
              <w:rPr>
                <w:sz w:val="16"/>
                <w:szCs w:val="16"/>
              </w:rPr>
            </w:pPr>
            <w:r w:rsidRPr="001B29B9">
              <w:rPr>
                <w:sz w:val="16"/>
                <w:szCs w:val="16"/>
              </w:rPr>
              <w:t>(Please complete a separate form for each visit)</w:t>
            </w:r>
          </w:p>
        </w:tc>
        <w:tc>
          <w:tcPr>
            <w:tcW w:w="5135" w:type="dxa"/>
          </w:tcPr>
          <w:p w14:paraId="35C3E71D" w14:textId="77777777" w:rsidR="001B29B9" w:rsidRPr="001B29B9" w:rsidRDefault="001B29B9" w:rsidP="00596E80">
            <w:pPr>
              <w:spacing w:before="120" w:after="120"/>
              <w:rPr>
                <w:sz w:val="16"/>
                <w:szCs w:val="16"/>
              </w:rPr>
            </w:pPr>
          </w:p>
        </w:tc>
      </w:tr>
      <w:tr w:rsidR="001B29B9" w:rsidRPr="001B29B9" w14:paraId="38318C01" w14:textId="77777777" w:rsidTr="00596E80">
        <w:tc>
          <w:tcPr>
            <w:tcW w:w="4608" w:type="dxa"/>
          </w:tcPr>
          <w:p w14:paraId="2D391389" w14:textId="77777777" w:rsidR="001B29B9" w:rsidRPr="001B29B9" w:rsidRDefault="001B29B9" w:rsidP="00596E80">
            <w:pPr>
              <w:spacing w:before="120" w:after="120"/>
              <w:rPr>
                <w:b/>
                <w:sz w:val="16"/>
                <w:szCs w:val="16"/>
              </w:rPr>
            </w:pPr>
            <w:r w:rsidRPr="001B29B9">
              <w:rPr>
                <w:b/>
                <w:sz w:val="16"/>
                <w:szCs w:val="16"/>
              </w:rPr>
              <w:t>DATE of visit</w:t>
            </w:r>
          </w:p>
        </w:tc>
        <w:tc>
          <w:tcPr>
            <w:tcW w:w="5135" w:type="dxa"/>
          </w:tcPr>
          <w:p w14:paraId="01AF2BD7" w14:textId="77777777" w:rsidR="001B29B9" w:rsidRPr="001B29B9" w:rsidRDefault="001B29B9" w:rsidP="00596E80">
            <w:pPr>
              <w:spacing w:before="120" w:after="120"/>
              <w:rPr>
                <w:sz w:val="16"/>
                <w:szCs w:val="16"/>
              </w:rPr>
            </w:pPr>
          </w:p>
        </w:tc>
      </w:tr>
      <w:tr w:rsidR="001B29B9" w:rsidRPr="001B29B9" w14:paraId="1A54C4AA" w14:textId="77777777" w:rsidTr="00596E80">
        <w:tc>
          <w:tcPr>
            <w:tcW w:w="4608" w:type="dxa"/>
          </w:tcPr>
          <w:p w14:paraId="5FD4E558" w14:textId="77777777" w:rsidR="001B29B9" w:rsidRPr="001B29B9" w:rsidRDefault="001B29B9" w:rsidP="00596E80">
            <w:pPr>
              <w:spacing w:before="120" w:after="120"/>
              <w:rPr>
                <w:b/>
                <w:sz w:val="16"/>
                <w:szCs w:val="16"/>
              </w:rPr>
            </w:pPr>
            <w:r w:rsidRPr="001B29B9">
              <w:rPr>
                <w:b/>
                <w:sz w:val="16"/>
                <w:szCs w:val="16"/>
              </w:rPr>
              <w:t>TIME VISIT STARTED:</w:t>
            </w:r>
          </w:p>
        </w:tc>
        <w:tc>
          <w:tcPr>
            <w:tcW w:w="5135" w:type="dxa"/>
          </w:tcPr>
          <w:p w14:paraId="056F4FCB" w14:textId="77777777" w:rsidR="001B29B9" w:rsidRPr="001B29B9" w:rsidRDefault="001B29B9" w:rsidP="00596E80">
            <w:pPr>
              <w:spacing w:before="120" w:after="120"/>
              <w:rPr>
                <w:b/>
                <w:sz w:val="16"/>
                <w:szCs w:val="16"/>
              </w:rPr>
            </w:pPr>
            <w:r w:rsidRPr="001B29B9">
              <w:rPr>
                <w:b/>
                <w:sz w:val="16"/>
                <w:szCs w:val="16"/>
              </w:rPr>
              <w:t>TIME VISIT ENDED:</w:t>
            </w:r>
          </w:p>
        </w:tc>
      </w:tr>
      <w:tr w:rsidR="001B29B9" w:rsidRPr="001B29B9" w14:paraId="3A182A03" w14:textId="77777777" w:rsidTr="00596E80">
        <w:tc>
          <w:tcPr>
            <w:tcW w:w="4608" w:type="dxa"/>
          </w:tcPr>
          <w:p w14:paraId="41095DCA" w14:textId="77777777" w:rsidR="001B29B9" w:rsidRPr="001B29B9" w:rsidRDefault="001B29B9" w:rsidP="00596E80">
            <w:pPr>
              <w:spacing w:before="120" w:after="120"/>
              <w:rPr>
                <w:b/>
                <w:sz w:val="16"/>
                <w:szCs w:val="16"/>
              </w:rPr>
            </w:pPr>
            <w:r w:rsidRPr="001B29B9">
              <w:rPr>
                <w:b/>
                <w:sz w:val="16"/>
                <w:szCs w:val="16"/>
              </w:rPr>
              <w:t>Bank Sort Code:</w:t>
            </w:r>
          </w:p>
        </w:tc>
        <w:tc>
          <w:tcPr>
            <w:tcW w:w="5135" w:type="dxa"/>
          </w:tcPr>
          <w:p w14:paraId="1F5FD26C" w14:textId="77777777" w:rsidR="001B29B9" w:rsidRPr="001B29B9" w:rsidRDefault="001B29B9" w:rsidP="00596E80">
            <w:pPr>
              <w:spacing w:before="120" w:after="120"/>
              <w:rPr>
                <w:b/>
                <w:sz w:val="16"/>
                <w:szCs w:val="16"/>
              </w:rPr>
            </w:pPr>
            <w:r w:rsidRPr="001B29B9">
              <w:rPr>
                <w:b/>
                <w:sz w:val="16"/>
                <w:szCs w:val="16"/>
              </w:rPr>
              <w:t>Bank Account number:</w:t>
            </w:r>
          </w:p>
        </w:tc>
      </w:tr>
      <w:tr w:rsidR="001B29B9" w:rsidRPr="001B29B9" w14:paraId="33B521B6" w14:textId="77777777" w:rsidTr="00EE3D41">
        <w:tc>
          <w:tcPr>
            <w:tcW w:w="9743" w:type="dxa"/>
            <w:gridSpan w:val="2"/>
          </w:tcPr>
          <w:p w14:paraId="4C109872" w14:textId="77777777" w:rsidR="001B29B9" w:rsidRPr="001B29B9" w:rsidRDefault="001B29B9" w:rsidP="00596E80">
            <w:pPr>
              <w:spacing w:before="120" w:after="120"/>
              <w:rPr>
                <w:b/>
                <w:sz w:val="16"/>
                <w:szCs w:val="16"/>
              </w:rPr>
            </w:pPr>
            <w:r w:rsidRPr="001B29B9">
              <w:rPr>
                <w:b/>
                <w:sz w:val="16"/>
                <w:szCs w:val="16"/>
              </w:rPr>
              <w:t>Bank name and address:</w:t>
            </w:r>
          </w:p>
        </w:tc>
      </w:tr>
    </w:tbl>
    <w:p w14:paraId="46DB03DB" w14:textId="77777777" w:rsidR="001B29B9" w:rsidRPr="001B29B9" w:rsidRDefault="001B29B9" w:rsidP="001B29B9">
      <w:pPr>
        <w:rPr>
          <w:sz w:val="16"/>
          <w:szCs w:val="16"/>
        </w:rPr>
      </w:pPr>
      <w:r w:rsidRPr="001B29B9">
        <w:rPr>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3240"/>
        <w:gridCol w:w="887"/>
        <w:gridCol w:w="889"/>
      </w:tblGrid>
      <w:tr w:rsidR="001B29B9" w:rsidRPr="001B29B9" w14:paraId="70264075" w14:textId="77777777" w:rsidTr="00596E80">
        <w:tc>
          <w:tcPr>
            <w:tcW w:w="4067" w:type="pct"/>
            <w:gridSpan w:val="2"/>
          </w:tcPr>
          <w:p w14:paraId="5B2FC000" w14:textId="77777777" w:rsidR="001B29B9" w:rsidRPr="001B29B9" w:rsidRDefault="001B29B9" w:rsidP="00596E80">
            <w:pPr>
              <w:rPr>
                <w:sz w:val="16"/>
                <w:szCs w:val="16"/>
              </w:rPr>
            </w:pPr>
          </w:p>
        </w:tc>
        <w:tc>
          <w:tcPr>
            <w:tcW w:w="933" w:type="pct"/>
            <w:gridSpan w:val="2"/>
          </w:tcPr>
          <w:p w14:paraId="51E598DD" w14:textId="77777777" w:rsidR="001B29B9" w:rsidRPr="001B29B9" w:rsidRDefault="001B29B9" w:rsidP="00596E80">
            <w:pPr>
              <w:rPr>
                <w:sz w:val="16"/>
                <w:szCs w:val="16"/>
              </w:rPr>
            </w:pPr>
            <w:r w:rsidRPr="001B29B9">
              <w:rPr>
                <w:sz w:val="16"/>
                <w:szCs w:val="16"/>
              </w:rPr>
              <w:t xml:space="preserve">       Amount</w:t>
            </w:r>
          </w:p>
        </w:tc>
      </w:tr>
      <w:tr w:rsidR="001B29B9" w:rsidRPr="001B29B9" w14:paraId="45D5DF44" w14:textId="77777777" w:rsidTr="00596E80">
        <w:tc>
          <w:tcPr>
            <w:tcW w:w="4067" w:type="pct"/>
            <w:gridSpan w:val="2"/>
          </w:tcPr>
          <w:p w14:paraId="0683B11C" w14:textId="77777777" w:rsidR="001B29B9" w:rsidRPr="001B29B9" w:rsidRDefault="001B29B9" w:rsidP="00596E80">
            <w:pPr>
              <w:rPr>
                <w:b/>
                <w:sz w:val="16"/>
                <w:szCs w:val="16"/>
              </w:rPr>
            </w:pPr>
            <w:r w:rsidRPr="001B29B9">
              <w:rPr>
                <w:b/>
                <w:sz w:val="16"/>
                <w:szCs w:val="16"/>
              </w:rPr>
              <w:t>TRAVELLING EXPENSES</w:t>
            </w:r>
          </w:p>
        </w:tc>
        <w:tc>
          <w:tcPr>
            <w:tcW w:w="466" w:type="pct"/>
          </w:tcPr>
          <w:p w14:paraId="052E222B" w14:textId="77777777" w:rsidR="001B29B9" w:rsidRPr="001B29B9" w:rsidRDefault="001B29B9" w:rsidP="00596E80">
            <w:pPr>
              <w:rPr>
                <w:sz w:val="16"/>
                <w:szCs w:val="16"/>
              </w:rPr>
            </w:pPr>
            <w:r w:rsidRPr="001B29B9">
              <w:rPr>
                <w:sz w:val="16"/>
                <w:szCs w:val="16"/>
              </w:rPr>
              <w:t xml:space="preserve">     £</w:t>
            </w:r>
          </w:p>
        </w:tc>
        <w:tc>
          <w:tcPr>
            <w:tcW w:w="467" w:type="pct"/>
          </w:tcPr>
          <w:p w14:paraId="55E1786D" w14:textId="77777777" w:rsidR="001B29B9" w:rsidRPr="001B29B9" w:rsidRDefault="001B29B9" w:rsidP="00596E80">
            <w:pPr>
              <w:rPr>
                <w:sz w:val="16"/>
                <w:szCs w:val="16"/>
              </w:rPr>
            </w:pPr>
            <w:r w:rsidRPr="001B29B9">
              <w:rPr>
                <w:sz w:val="16"/>
                <w:szCs w:val="16"/>
              </w:rPr>
              <w:t xml:space="preserve">     p</w:t>
            </w:r>
          </w:p>
        </w:tc>
      </w:tr>
      <w:tr w:rsidR="001B29B9" w:rsidRPr="001B29B9" w14:paraId="08E5B8A1" w14:textId="77777777" w:rsidTr="00596E80">
        <w:tc>
          <w:tcPr>
            <w:tcW w:w="4067" w:type="pct"/>
            <w:gridSpan w:val="2"/>
          </w:tcPr>
          <w:p w14:paraId="38E2FC3C" w14:textId="77777777" w:rsidR="001B29B9" w:rsidRPr="001B29B9" w:rsidRDefault="001B29B9" w:rsidP="00596E80">
            <w:pPr>
              <w:spacing w:before="120" w:after="120"/>
              <w:rPr>
                <w:sz w:val="16"/>
                <w:szCs w:val="16"/>
              </w:rPr>
            </w:pPr>
            <w:r w:rsidRPr="001B29B9">
              <w:rPr>
                <w:sz w:val="16"/>
                <w:szCs w:val="16"/>
              </w:rPr>
              <w:t>From:</w:t>
            </w:r>
          </w:p>
        </w:tc>
        <w:tc>
          <w:tcPr>
            <w:tcW w:w="466" w:type="pct"/>
            <w:shd w:val="clear" w:color="auto" w:fill="auto"/>
          </w:tcPr>
          <w:p w14:paraId="76F35D0A" w14:textId="77777777" w:rsidR="001B29B9" w:rsidRPr="001B29B9" w:rsidRDefault="001B29B9" w:rsidP="00596E80">
            <w:pPr>
              <w:rPr>
                <w:sz w:val="16"/>
                <w:szCs w:val="16"/>
              </w:rPr>
            </w:pPr>
          </w:p>
        </w:tc>
        <w:tc>
          <w:tcPr>
            <w:tcW w:w="467" w:type="pct"/>
            <w:shd w:val="clear" w:color="auto" w:fill="auto"/>
          </w:tcPr>
          <w:p w14:paraId="71454144" w14:textId="77777777" w:rsidR="001B29B9" w:rsidRPr="001B29B9" w:rsidRDefault="001B29B9" w:rsidP="00596E80">
            <w:pPr>
              <w:rPr>
                <w:sz w:val="16"/>
                <w:szCs w:val="16"/>
              </w:rPr>
            </w:pPr>
          </w:p>
        </w:tc>
      </w:tr>
      <w:tr w:rsidR="001B29B9" w:rsidRPr="001B29B9" w14:paraId="73ACE440" w14:textId="77777777" w:rsidTr="00596E80">
        <w:tc>
          <w:tcPr>
            <w:tcW w:w="4067" w:type="pct"/>
            <w:gridSpan w:val="2"/>
          </w:tcPr>
          <w:p w14:paraId="6FE8B3C1" w14:textId="77777777" w:rsidR="001B29B9" w:rsidRPr="001B29B9" w:rsidRDefault="001B29B9" w:rsidP="00596E80">
            <w:pPr>
              <w:spacing w:before="120" w:after="120"/>
              <w:rPr>
                <w:sz w:val="16"/>
                <w:szCs w:val="16"/>
              </w:rPr>
            </w:pPr>
            <w:r w:rsidRPr="001B29B9">
              <w:rPr>
                <w:sz w:val="16"/>
                <w:szCs w:val="16"/>
              </w:rPr>
              <w:t>To:</w:t>
            </w:r>
          </w:p>
        </w:tc>
        <w:tc>
          <w:tcPr>
            <w:tcW w:w="466" w:type="pct"/>
            <w:shd w:val="clear" w:color="auto" w:fill="auto"/>
          </w:tcPr>
          <w:p w14:paraId="4D44E6F4" w14:textId="77777777" w:rsidR="001B29B9" w:rsidRPr="001B29B9" w:rsidRDefault="001B29B9" w:rsidP="00596E80">
            <w:pPr>
              <w:rPr>
                <w:sz w:val="16"/>
                <w:szCs w:val="16"/>
              </w:rPr>
            </w:pPr>
          </w:p>
        </w:tc>
        <w:tc>
          <w:tcPr>
            <w:tcW w:w="467" w:type="pct"/>
            <w:shd w:val="clear" w:color="auto" w:fill="auto"/>
          </w:tcPr>
          <w:p w14:paraId="675CF196" w14:textId="77777777" w:rsidR="001B29B9" w:rsidRPr="001B29B9" w:rsidRDefault="001B29B9" w:rsidP="00596E80">
            <w:pPr>
              <w:rPr>
                <w:sz w:val="16"/>
                <w:szCs w:val="16"/>
              </w:rPr>
            </w:pPr>
          </w:p>
        </w:tc>
      </w:tr>
      <w:tr w:rsidR="001B29B9" w:rsidRPr="001B29B9" w14:paraId="31897E40" w14:textId="77777777" w:rsidTr="00596E80">
        <w:tc>
          <w:tcPr>
            <w:tcW w:w="2365" w:type="pct"/>
          </w:tcPr>
          <w:p w14:paraId="4ABD6682" w14:textId="77777777" w:rsidR="001B29B9" w:rsidRPr="001B29B9" w:rsidRDefault="001B29B9" w:rsidP="00596E80">
            <w:pPr>
              <w:spacing w:before="120" w:after="120"/>
              <w:rPr>
                <w:sz w:val="16"/>
                <w:szCs w:val="16"/>
              </w:rPr>
            </w:pPr>
            <w:r w:rsidRPr="001B29B9">
              <w:rPr>
                <w:sz w:val="16"/>
                <w:szCs w:val="16"/>
              </w:rPr>
              <w:t>Bus / Tube / Rail (standard)</w:t>
            </w:r>
          </w:p>
        </w:tc>
        <w:tc>
          <w:tcPr>
            <w:tcW w:w="1702" w:type="pct"/>
          </w:tcPr>
          <w:p w14:paraId="5F125B6C" w14:textId="77777777" w:rsidR="001B29B9" w:rsidRPr="001B29B9" w:rsidRDefault="001B29B9" w:rsidP="00596E80">
            <w:pPr>
              <w:rPr>
                <w:sz w:val="16"/>
                <w:szCs w:val="16"/>
              </w:rPr>
            </w:pPr>
          </w:p>
        </w:tc>
        <w:tc>
          <w:tcPr>
            <w:tcW w:w="466" w:type="pct"/>
            <w:shd w:val="clear" w:color="auto" w:fill="auto"/>
          </w:tcPr>
          <w:p w14:paraId="5E4A220A" w14:textId="77777777" w:rsidR="001B29B9" w:rsidRPr="001B29B9" w:rsidRDefault="001B29B9" w:rsidP="00596E80">
            <w:pPr>
              <w:rPr>
                <w:sz w:val="16"/>
                <w:szCs w:val="16"/>
              </w:rPr>
            </w:pPr>
          </w:p>
        </w:tc>
        <w:tc>
          <w:tcPr>
            <w:tcW w:w="467" w:type="pct"/>
            <w:shd w:val="clear" w:color="auto" w:fill="auto"/>
          </w:tcPr>
          <w:p w14:paraId="5D08B15F" w14:textId="77777777" w:rsidR="001B29B9" w:rsidRPr="001B29B9" w:rsidRDefault="001B29B9" w:rsidP="00596E80">
            <w:pPr>
              <w:rPr>
                <w:sz w:val="16"/>
                <w:szCs w:val="16"/>
              </w:rPr>
            </w:pPr>
          </w:p>
        </w:tc>
      </w:tr>
      <w:tr w:rsidR="001B29B9" w:rsidRPr="001B29B9" w14:paraId="51434FEB" w14:textId="77777777" w:rsidTr="00596E80">
        <w:tc>
          <w:tcPr>
            <w:tcW w:w="2365" w:type="pct"/>
          </w:tcPr>
          <w:p w14:paraId="02BD36F1" w14:textId="77777777" w:rsidR="001B29B9" w:rsidRPr="001B29B9" w:rsidRDefault="001B29B9" w:rsidP="00596E80">
            <w:pPr>
              <w:spacing w:before="120" w:after="120"/>
              <w:rPr>
                <w:sz w:val="16"/>
                <w:szCs w:val="16"/>
              </w:rPr>
            </w:pPr>
            <w:r w:rsidRPr="001B29B9">
              <w:rPr>
                <w:sz w:val="16"/>
                <w:szCs w:val="16"/>
              </w:rPr>
              <w:t>Other travel expenses (please specify)</w:t>
            </w:r>
          </w:p>
          <w:p w14:paraId="2FF17F4A" w14:textId="77777777" w:rsidR="001B29B9" w:rsidRPr="001B29B9" w:rsidRDefault="001B29B9" w:rsidP="00596E80">
            <w:pPr>
              <w:spacing w:before="120" w:after="120"/>
              <w:rPr>
                <w:sz w:val="16"/>
                <w:szCs w:val="16"/>
              </w:rPr>
            </w:pPr>
          </w:p>
        </w:tc>
        <w:tc>
          <w:tcPr>
            <w:tcW w:w="1702" w:type="pct"/>
          </w:tcPr>
          <w:p w14:paraId="5EACF527" w14:textId="77777777" w:rsidR="001B29B9" w:rsidRPr="001B29B9" w:rsidRDefault="001B29B9" w:rsidP="00596E80">
            <w:pPr>
              <w:rPr>
                <w:sz w:val="16"/>
                <w:szCs w:val="16"/>
              </w:rPr>
            </w:pPr>
          </w:p>
        </w:tc>
        <w:tc>
          <w:tcPr>
            <w:tcW w:w="466" w:type="pct"/>
            <w:shd w:val="clear" w:color="auto" w:fill="auto"/>
          </w:tcPr>
          <w:p w14:paraId="2C45BDA6" w14:textId="77777777" w:rsidR="001B29B9" w:rsidRPr="001B29B9" w:rsidRDefault="001B29B9" w:rsidP="00596E80">
            <w:pPr>
              <w:rPr>
                <w:sz w:val="16"/>
                <w:szCs w:val="16"/>
              </w:rPr>
            </w:pPr>
          </w:p>
        </w:tc>
        <w:tc>
          <w:tcPr>
            <w:tcW w:w="467" w:type="pct"/>
            <w:shd w:val="clear" w:color="auto" w:fill="auto"/>
          </w:tcPr>
          <w:p w14:paraId="0A89530A" w14:textId="77777777" w:rsidR="001B29B9" w:rsidRPr="001B29B9" w:rsidRDefault="001B29B9" w:rsidP="00596E80">
            <w:pPr>
              <w:rPr>
                <w:sz w:val="16"/>
                <w:szCs w:val="16"/>
              </w:rPr>
            </w:pPr>
          </w:p>
        </w:tc>
      </w:tr>
      <w:tr w:rsidR="001B29B9" w:rsidRPr="001B29B9" w14:paraId="739765A6" w14:textId="77777777" w:rsidTr="00596E80">
        <w:tc>
          <w:tcPr>
            <w:tcW w:w="2365" w:type="pct"/>
          </w:tcPr>
          <w:p w14:paraId="1E5DC76F" w14:textId="77777777" w:rsidR="001B29B9" w:rsidRPr="001B29B9" w:rsidRDefault="001B29B9" w:rsidP="002B3EB3">
            <w:pPr>
              <w:spacing w:before="120" w:after="120"/>
              <w:rPr>
                <w:sz w:val="16"/>
                <w:szCs w:val="16"/>
              </w:rPr>
            </w:pPr>
            <w:r w:rsidRPr="001B29B9">
              <w:rPr>
                <w:sz w:val="16"/>
                <w:szCs w:val="16"/>
              </w:rPr>
              <w:t>Mileage, if by car 4</w:t>
            </w:r>
            <w:r w:rsidR="002B3EB3">
              <w:rPr>
                <w:sz w:val="16"/>
                <w:szCs w:val="16"/>
              </w:rPr>
              <w:t>5</w:t>
            </w:r>
            <w:r w:rsidRPr="001B29B9">
              <w:rPr>
                <w:sz w:val="16"/>
                <w:szCs w:val="16"/>
              </w:rPr>
              <w:t xml:space="preserve">p per mile for first 200miles 25 p thereafter </w:t>
            </w:r>
          </w:p>
        </w:tc>
        <w:tc>
          <w:tcPr>
            <w:tcW w:w="1702" w:type="pct"/>
          </w:tcPr>
          <w:p w14:paraId="0EB8B7BB" w14:textId="77777777" w:rsidR="001B29B9" w:rsidRPr="001B29B9" w:rsidRDefault="001B29B9" w:rsidP="00596E80">
            <w:pPr>
              <w:rPr>
                <w:sz w:val="16"/>
                <w:szCs w:val="16"/>
              </w:rPr>
            </w:pPr>
          </w:p>
        </w:tc>
        <w:tc>
          <w:tcPr>
            <w:tcW w:w="466" w:type="pct"/>
            <w:shd w:val="clear" w:color="auto" w:fill="auto"/>
          </w:tcPr>
          <w:p w14:paraId="5F6D4292" w14:textId="77777777" w:rsidR="001B29B9" w:rsidRPr="001B29B9" w:rsidRDefault="001B29B9" w:rsidP="00596E80">
            <w:pPr>
              <w:rPr>
                <w:sz w:val="16"/>
                <w:szCs w:val="16"/>
              </w:rPr>
            </w:pPr>
          </w:p>
        </w:tc>
        <w:tc>
          <w:tcPr>
            <w:tcW w:w="467" w:type="pct"/>
            <w:shd w:val="clear" w:color="auto" w:fill="auto"/>
          </w:tcPr>
          <w:p w14:paraId="7D9FB95F" w14:textId="77777777" w:rsidR="001B29B9" w:rsidRPr="001B29B9" w:rsidRDefault="001B29B9" w:rsidP="00596E80">
            <w:pPr>
              <w:rPr>
                <w:sz w:val="16"/>
                <w:szCs w:val="16"/>
              </w:rPr>
            </w:pPr>
          </w:p>
        </w:tc>
      </w:tr>
      <w:tr w:rsidR="001B29B9" w:rsidRPr="001B29B9" w14:paraId="61B84A2B" w14:textId="77777777" w:rsidTr="00596E80">
        <w:tc>
          <w:tcPr>
            <w:tcW w:w="2365" w:type="pct"/>
          </w:tcPr>
          <w:p w14:paraId="12238020" w14:textId="77777777" w:rsidR="001B29B9" w:rsidRPr="001B29B9" w:rsidRDefault="001B29B9" w:rsidP="00596E80">
            <w:pPr>
              <w:spacing w:before="120" w:after="120"/>
              <w:rPr>
                <w:b/>
                <w:sz w:val="16"/>
                <w:szCs w:val="16"/>
              </w:rPr>
            </w:pPr>
            <w:r w:rsidRPr="001B29B9">
              <w:rPr>
                <w:b/>
                <w:sz w:val="16"/>
                <w:szCs w:val="16"/>
              </w:rPr>
              <w:t>SUBSISTENCE</w:t>
            </w:r>
          </w:p>
        </w:tc>
        <w:tc>
          <w:tcPr>
            <w:tcW w:w="1702" w:type="pct"/>
          </w:tcPr>
          <w:p w14:paraId="76F717F9" w14:textId="77777777" w:rsidR="001B29B9" w:rsidRPr="001B29B9" w:rsidRDefault="001B29B9" w:rsidP="00596E80">
            <w:pPr>
              <w:rPr>
                <w:sz w:val="16"/>
                <w:szCs w:val="16"/>
              </w:rPr>
            </w:pPr>
          </w:p>
        </w:tc>
        <w:tc>
          <w:tcPr>
            <w:tcW w:w="466" w:type="pct"/>
            <w:shd w:val="clear" w:color="auto" w:fill="auto"/>
          </w:tcPr>
          <w:p w14:paraId="005FAF2F" w14:textId="77777777" w:rsidR="001B29B9" w:rsidRPr="001B29B9" w:rsidRDefault="001B29B9" w:rsidP="00596E80">
            <w:pPr>
              <w:rPr>
                <w:sz w:val="16"/>
                <w:szCs w:val="16"/>
              </w:rPr>
            </w:pPr>
          </w:p>
        </w:tc>
        <w:tc>
          <w:tcPr>
            <w:tcW w:w="467" w:type="pct"/>
            <w:shd w:val="clear" w:color="auto" w:fill="auto"/>
          </w:tcPr>
          <w:p w14:paraId="71D05E23" w14:textId="77777777" w:rsidR="001B29B9" w:rsidRPr="001B29B9" w:rsidRDefault="001B29B9" w:rsidP="00596E80">
            <w:pPr>
              <w:rPr>
                <w:sz w:val="16"/>
                <w:szCs w:val="16"/>
              </w:rPr>
            </w:pPr>
          </w:p>
        </w:tc>
      </w:tr>
      <w:tr w:rsidR="001B29B9" w:rsidRPr="001B29B9" w14:paraId="63AD0A2A" w14:textId="77777777" w:rsidTr="00596E80">
        <w:tc>
          <w:tcPr>
            <w:tcW w:w="2365" w:type="pct"/>
          </w:tcPr>
          <w:p w14:paraId="76023998" w14:textId="77777777" w:rsidR="001B29B9" w:rsidRPr="001B29B9" w:rsidRDefault="001B29B9" w:rsidP="00596E80">
            <w:pPr>
              <w:spacing w:before="120" w:after="120"/>
              <w:rPr>
                <w:sz w:val="16"/>
                <w:szCs w:val="16"/>
              </w:rPr>
            </w:pPr>
            <w:r w:rsidRPr="001B29B9">
              <w:rPr>
                <w:sz w:val="16"/>
                <w:szCs w:val="16"/>
              </w:rPr>
              <w:t>Meals  (please specify)</w:t>
            </w:r>
          </w:p>
          <w:p w14:paraId="4E688496" w14:textId="77777777" w:rsidR="001B29B9" w:rsidRPr="001B29B9" w:rsidRDefault="001B29B9" w:rsidP="00596E80">
            <w:pPr>
              <w:spacing w:before="120" w:after="120"/>
              <w:rPr>
                <w:sz w:val="16"/>
                <w:szCs w:val="16"/>
              </w:rPr>
            </w:pPr>
          </w:p>
        </w:tc>
        <w:tc>
          <w:tcPr>
            <w:tcW w:w="1702" w:type="pct"/>
          </w:tcPr>
          <w:p w14:paraId="1AB35ED0" w14:textId="77777777" w:rsidR="001B29B9" w:rsidRPr="001B29B9" w:rsidRDefault="001B29B9" w:rsidP="00596E80">
            <w:pPr>
              <w:rPr>
                <w:sz w:val="16"/>
                <w:szCs w:val="16"/>
              </w:rPr>
            </w:pPr>
          </w:p>
        </w:tc>
        <w:tc>
          <w:tcPr>
            <w:tcW w:w="466" w:type="pct"/>
            <w:shd w:val="clear" w:color="auto" w:fill="auto"/>
          </w:tcPr>
          <w:p w14:paraId="6E490FC0" w14:textId="77777777" w:rsidR="001B29B9" w:rsidRPr="001B29B9" w:rsidRDefault="001B29B9" w:rsidP="00596E80">
            <w:pPr>
              <w:rPr>
                <w:sz w:val="16"/>
                <w:szCs w:val="16"/>
              </w:rPr>
            </w:pPr>
          </w:p>
        </w:tc>
        <w:tc>
          <w:tcPr>
            <w:tcW w:w="467" w:type="pct"/>
            <w:shd w:val="clear" w:color="auto" w:fill="auto"/>
          </w:tcPr>
          <w:p w14:paraId="03EE2FD1" w14:textId="77777777" w:rsidR="001B29B9" w:rsidRPr="001B29B9" w:rsidRDefault="001B29B9" w:rsidP="00596E80">
            <w:pPr>
              <w:rPr>
                <w:sz w:val="16"/>
                <w:szCs w:val="16"/>
              </w:rPr>
            </w:pPr>
          </w:p>
        </w:tc>
      </w:tr>
      <w:tr w:rsidR="001B29B9" w:rsidRPr="001B29B9" w14:paraId="455B545A" w14:textId="77777777" w:rsidTr="00596E80">
        <w:tc>
          <w:tcPr>
            <w:tcW w:w="2365" w:type="pct"/>
          </w:tcPr>
          <w:p w14:paraId="006BD1AA" w14:textId="77777777" w:rsidR="001B29B9" w:rsidRPr="001B29B9" w:rsidRDefault="001B29B9" w:rsidP="00596E80">
            <w:pPr>
              <w:spacing w:before="120" w:after="120"/>
              <w:rPr>
                <w:sz w:val="16"/>
                <w:szCs w:val="16"/>
              </w:rPr>
            </w:pPr>
            <w:r w:rsidRPr="001B29B9">
              <w:rPr>
                <w:sz w:val="16"/>
                <w:szCs w:val="16"/>
              </w:rPr>
              <w:t>Accommodation</w:t>
            </w:r>
          </w:p>
        </w:tc>
        <w:tc>
          <w:tcPr>
            <w:tcW w:w="1702" w:type="pct"/>
          </w:tcPr>
          <w:p w14:paraId="43572985" w14:textId="77777777" w:rsidR="001B29B9" w:rsidRPr="001B29B9" w:rsidRDefault="001B29B9" w:rsidP="00596E80">
            <w:pPr>
              <w:rPr>
                <w:sz w:val="16"/>
                <w:szCs w:val="16"/>
              </w:rPr>
            </w:pPr>
          </w:p>
        </w:tc>
        <w:tc>
          <w:tcPr>
            <w:tcW w:w="466" w:type="pct"/>
            <w:shd w:val="clear" w:color="auto" w:fill="auto"/>
          </w:tcPr>
          <w:p w14:paraId="01E0A717" w14:textId="77777777" w:rsidR="001B29B9" w:rsidRPr="001B29B9" w:rsidRDefault="001B29B9" w:rsidP="00596E80">
            <w:pPr>
              <w:rPr>
                <w:sz w:val="16"/>
                <w:szCs w:val="16"/>
              </w:rPr>
            </w:pPr>
          </w:p>
        </w:tc>
        <w:tc>
          <w:tcPr>
            <w:tcW w:w="467" w:type="pct"/>
            <w:shd w:val="clear" w:color="auto" w:fill="auto"/>
          </w:tcPr>
          <w:p w14:paraId="2276DF25" w14:textId="77777777" w:rsidR="001B29B9" w:rsidRPr="001B29B9" w:rsidRDefault="001B29B9" w:rsidP="00596E80">
            <w:pPr>
              <w:rPr>
                <w:sz w:val="16"/>
                <w:szCs w:val="16"/>
              </w:rPr>
            </w:pPr>
          </w:p>
        </w:tc>
      </w:tr>
      <w:tr w:rsidR="001B29B9" w:rsidRPr="001B29B9" w14:paraId="152120D5" w14:textId="77777777" w:rsidTr="00596E80">
        <w:tc>
          <w:tcPr>
            <w:tcW w:w="2365" w:type="pct"/>
          </w:tcPr>
          <w:p w14:paraId="5BBFDD3B" w14:textId="77777777" w:rsidR="001B29B9" w:rsidRPr="001B29B9" w:rsidRDefault="001B29B9" w:rsidP="00596E80">
            <w:pPr>
              <w:spacing w:before="120" w:after="120"/>
              <w:rPr>
                <w:sz w:val="16"/>
                <w:szCs w:val="16"/>
              </w:rPr>
            </w:pPr>
            <w:r w:rsidRPr="001B29B9">
              <w:rPr>
                <w:sz w:val="16"/>
                <w:szCs w:val="16"/>
              </w:rPr>
              <w:t>Postage</w:t>
            </w:r>
          </w:p>
        </w:tc>
        <w:tc>
          <w:tcPr>
            <w:tcW w:w="1702" w:type="pct"/>
          </w:tcPr>
          <w:p w14:paraId="6A9706C9" w14:textId="77777777" w:rsidR="001B29B9" w:rsidRPr="001B29B9" w:rsidRDefault="001B29B9" w:rsidP="00596E80">
            <w:pPr>
              <w:rPr>
                <w:sz w:val="16"/>
                <w:szCs w:val="16"/>
              </w:rPr>
            </w:pPr>
          </w:p>
        </w:tc>
        <w:tc>
          <w:tcPr>
            <w:tcW w:w="466" w:type="pct"/>
            <w:shd w:val="clear" w:color="auto" w:fill="auto"/>
          </w:tcPr>
          <w:p w14:paraId="3EEC2B81" w14:textId="77777777" w:rsidR="001B29B9" w:rsidRPr="001B29B9" w:rsidRDefault="001B29B9" w:rsidP="00596E80">
            <w:pPr>
              <w:rPr>
                <w:sz w:val="16"/>
                <w:szCs w:val="16"/>
              </w:rPr>
            </w:pPr>
          </w:p>
        </w:tc>
        <w:tc>
          <w:tcPr>
            <w:tcW w:w="467" w:type="pct"/>
            <w:shd w:val="clear" w:color="auto" w:fill="auto"/>
          </w:tcPr>
          <w:p w14:paraId="054DCF94" w14:textId="77777777" w:rsidR="001B29B9" w:rsidRPr="001B29B9" w:rsidRDefault="001B29B9" w:rsidP="00596E80">
            <w:pPr>
              <w:rPr>
                <w:sz w:val="16"/>
                <w:szCs w:val="16"/>
              </w:rPr>
            </w:pPr>
          </w:p>
        </w:tc>
      </w:tr>
    </w:tbl>
    <w:p w14:paraId="32F54A78" w14:textId="77777777" w:rsidR="001B29B9" w:rsidRPr="001B29B9" w:rsidRDefault="001B29B9" w:rsidP="001B29B9">
      <w:pPr>
        <w:rPr>
          <w:sz w:val="16"/>
          <w:szCs w:val="16"/>
        </w:rPr>
      </w:pPr>
    </w:p>
    <w:p w14:paraId="0736B530" w14:textId="517B3783" w:rsidR="001B29B9" w:rsidRPr="001B29B9" w:rsidRDefault="001B29B9" w:rsidP="001B29B9">
      <w:pPr>
        <w:rPr>
          <w:sz w:val="16"/>
          <w:szCs w:val="16"/>
        </w:rPr>
      </w:pPr>
      <w:r w:rsidRPr="001B29B9">
        <w:rPr>
          <w:sz w:val="16"/>
          <w:szCs w:val="16"/>
        </w:rPr>
        <w:t xml:space="preserve">For </w:t>
      </w:r>
      <w:r w:rsidR="000453B0">
        <w:rPr>
          <w:sz w:val="16"/>
          <w:szCs w:val="16"/>
        </w:rPr>
        <w:t>School</w:t>
      </w:r>
      <w:r w:rsidRPr="001B29B9">
        <w:rPr>
          <w:sz w:val="16"/>
          <w:szCs w:val="16"/>
        </w:rPr>
        <w:t xml:space="preserve"> use:</w:t>
      </w:r>
    </w:p>
    <w:p w14:paraId="58D1B2E0" w14:textId="77777777" w:rsidR="001B29B9" w:rsidRPr="001B29B9" w:rsidRDefault="001B29B9" w:rsidP="001B29B9">
      <w:pPr>
        <w:rPr>
          <w:sz w:val="16"/>
          <w:szCs w:val="16"/>
        </w:rPr>
      </w:pPr>
    </w:p>
    <w:tbl>
      <w:tblPr>
        <w:tblStyle w:val="TableGrid"/>
        <w:tblW w:w="0" w:type="auto"/>
        <w:tblLook w:val="04A0" w:firstRow="1" w:lastRow="0" w:firstColumn="1" w:lastColumn="0" w:noHBand="0" w:noVBand="1"/>
      </w:tblPr>
      <w:tblGrid>
        <w:gridCol w:w="3174"/>
        <w:gridCol w:w="3172"/>
        <w:gridCol w:w="3171"/>
      </w:tblGrid>
      <w:tr w:rsidR="001B29B9" w:rsidRPr="001B29B9" w14:paraId="4E547C66" w14:textId="77777777" w:rsidTr="00E54534">
        <w:tc>
          <w:tcPr>
            <w:tcW w:w="9743" w:type="dxa"/>
            <w:gridSpan w:val="3"/>
          </w:tcPr>
          <w:p w14:paraId="7FC81D4D" w14:textId="77777777" w:rsidR="001B29B9" w:rsidRDefault="000453B0" w:rsidP="001B29B9">
            <w:pPr>
              <w:rPr>
                <w:b/>
                <w:sz w:val="16"/>
                <w:szCs w:val="16"/>
              </w:rPr>
            </w:pPr>
            <w:r>
              <w:rPr>
                <w:b/>
                <w:sz w:val="16"/>
                <w:szCs w:val="16"/>
              </w:rPr>
              <w:t>School</w:t>
            </w:r>
            <w:r w:rsidR="001B29B9" w:rsidRPr="001B29B9">
              <w:rPr>
                <w:b/>
                <w:sz w:val="16"/>
                <w:szCs w:val="16"/>
              </w:rPr>
              <w:t>:</w:t>
            </w:r>
          </w:p>
          <w:p w14:paraId="3B1922B0" w14:textId="77777777" w:rsidR="001B29B9" w:rsidRPr="001B29B9" w:rsidRDefault="001B29B9" w:rsidP="001B29B9">
            <w:pPr>
              <w:rPr>
                <w:b/>
                <w:sz w:val="16"/>
                <w:szCs w:val="16"/>
              </w:rPr>
            </w:pPr>
          </w:p>
        </w:tc>
      </w:tr>
      <w:tr w:rsidR="001B29B9" w:rsidRPr="001B29B9" w14:paraId="39CF5D6D" w14:textId="77777777" w:rsidTr="001B29B9">
        <w:tc>
          <w:tcPr>
            <w:tcW w:w="3247" w:type="dxa"/>
          </w:tcPr>
          <w:p w14:paraId="1A353351" w14:textId="77777777" w:rsidR="001B29B9" w:rsidRDefault="001B29B9" w:rsidP="001B29B9">
            <w:pPr>
              <w:rPr>
                <w:b/>
                <w:sz w:val="16"/>
                <w:szCs w:val="16"/>
              </w:rPr>
            </w:pPr>
            <w:r w:rsidRPr="001B29B9">
              <w:rPr>
                <w:b/>
                <w:sz w:val="16"/>
                <w:szCs w:val="16"/>
              </w:rPr>
              <w:t>Account code:</w:t>
            </w:r>
          </w:p>
          <w:p w14:paraId="05FE713D" w14:textId="77777777" w:rsidR="001B29B9" w:rsidRPr="001B29B9" w:rsidRDefault="001B29B9" w:rsidP="001B29B9">
            <w:pPr>
              <w:rPr>
                <w:b/>
                <w:sz w:val="16"/>
                <w:szCs w:val="16"/>
              </w:rPr>
            </w:pPr>
          </w:p>
        </w:tc>
        <w:tc>
          <w:tcPr>
            <w:tcW w:w="3248" w:type="dxa"/>
          </w:tcPr>
          <w:p w14:paraId="0D4AD73A" w14:textId="77777777" w:rsidR="001B29B9" w:rsidRPr="001B29B9" w:rsidRDefault="001B29B9" w:rsidP="001B29B9">
            <w:pPr>
              <w:rPr>
                <w:b/>
                <w:sz w:val="16"/>
                <w:szCs w:val="16"/>
              </w:rPr>
            </w:pPr>
            <w:r w:rsidRPr="001B29B9">
              <w:rPr>
                <w:b/>
                <w:sz w:val="16"/>
                <w:szCs w:val="16"/>
              </w:rPr>
              <w:t>Cost Centre:</w:t>
            </w:r>
          </w:p>
        </w:tc>
        <w:tc>
          <w:tcPr>
            <w:tcW w:w="3248" w:type="dxa"/>
          </w:tcPr>
          <w:p w14:paraId="0B2F8A0A" w14:textId="77777777" w:rsidR="001B29B9" w:rsidRPr="001B29B9" w:rsidRDefault="001B29B9" w:rsidP="001B29B9">
            <w:pPr>
              <w:rPr>
                <w:b/>
                <w:sz w:val="16"/>
                <w:szCs w:val="16"/>
              </w:rPr>
            </w:pPr>
            <w:r w:rsidRPr="001B29B9">
              <w:rPr>
                <w:b/>
                <w:sz w:val="16"/>
                <w:szCs w:val="16"/>
              </w:rPr>
              <w:t>Project Code:</w:t>
            </w:r>
          </w:p>
        </w:tc>
      </w:tr>
    </w:tbl>
    <w:p w14:paraId="633FF67D" w14:textId="77777777" w:rsidR="001B29B9" w:rsidRPr="001B29B9" w:rsidRDefault="001B29B9" w:rsidP="001B29B9">
      <w:pPr>
        <w:rPr>
          <w:sz w:val="16"/>
          <w:szCs w:val="16"/>
        </w:rPr>
      </w:pPr>
    </w:p>
    <w:p w14:paraId="55E28BA7" w14:textId="77777777" w:rsidR="001B29B9" w:rsidRPr="001B29B9" w:rsidRDefault="001B29B9" w:rsidP="001B29B9">
      <w:pPr>
        <w:rPr>
          <w:sz w:val="16"/>
          <w:szCs w:val="16"/>
        </w:rPr>
      </w:pPr>
      <w:r w:rsidRPr="001B29B9">
        <w:rPr>
          <w:sz w:val="16"/>
          <w:szCs w:val="16"/>
        </w:rPr>
        <w:t>I certify that this claim is correct</w:t>
      </w:r>
      <w:r w:rsidRPr="001B29B9">
        <w:rPr>
          <w:sz w:val="16"/>
          <w:szCs w:val="16"/>
        </w:rPr>
        <w:tab/>
        <w:t>______________________________________       __________</w:t>
      </w:r>
    </w:p>
    <w:p w14:paraId="6F147083" w14:textId="77777777" w:rsidR="001B29B9" w:rsidRPr="001B29B9" w:rsidRDefault="001B29B9" w:rsidP="001B29B9">
      <w:pPr>
        <w:rPr>
          <w:sz w:val="16"/>
          <w:szCs w:val="16"/>
        </w:rPr>
      </w:pPr>
      <w:r w:rsidRPr="001B29B9">
        <w:rPr>
          <w:sz w:val="16"/>
          <w:szCs w:val="16"/>
        </w:rPr>
        <w:tab/>
      </w:r>
      <w:r w:rsidRPr="001B29B9">
        <w:rPr>
          <w:sz w:val="16"/>
          <w:szCs w:val="16"/>
        </w:rPr>
        <w:tab/>
        <w:t xml:space="preserve">                    </w:t>
      </w:r>
      <w:r w:rsidRPr="001B29B9">
        <w:rPr>
          <w:sz w:val="16"/>
          <w:szCs w:val="16"/>
        </w:rPr>
        <w:tab/>
      </w:r>
      <w:r w:rsidRPr="001B29B9">
        <w:rPr>
          <w:sz w:val="16"/>
          <w:szCs w:val="16"/>
        </w:rPr>
        <w:tab/>
      </w:r>
      <w:r w:rsidRPr="001B29B9">
        <w:rPr>
          <w:sz w:val="16"/>
          <w:szCs w:val="16"/>
        </w:rPr>
        <w:tab/>
        <w:t>Signature of claimant                                 Date</w:t>
      </w:r>
    </w:p>
    <w:p w14:paraId="7E2D528A" w14:textId="77777777" w:rsidR="001B29B9" w:rsidRPr="001B29B9" w:rsidRDefault="001B29B9" w:rsidP="001B29B9">
      <w:pPr>
        <w:rPr>
          <w:sz w:val="16"/>
          <w:szCs w:val="16"/>
        </w:rPr>
      </w:pPr>
    </w:p>
    <w:p w14:paraId="2BC46933" w14:textId="77777777" w:rsidR="001B29B9" w:rsidRPr="001B29B9" w:rsidRDefault="001B29B9" w:rsidP="001B29B9">
      <w:pPr>
        <w:rPr>
          <w:sz w:val="16"/>
          <w:szCs w:val="16"/>
        </w:rPr>
      </w:pPr>
      <w:r w:rsidRPr="001B29B9">
        <w:rPr>
          <w:sz w:val="16"/>
          <w:szCs w:val="16"/>
        </w:rPr>
        <w:t xml:space="preserve">Please attach </w:t>
      </w:r>
      <w:r w:rsidRPr="001B29B9">
        <w:rPr>
          <w:i/>
          <w:sz w:val="16"/>
          <w:szCs w:val="16"/>
        </w:rPr>
        <w:t>all receipts</w:t>
      </w:r>
      <w:r w:rsidRPr="001B29B9">
        <w:rPr>
          <w:sz w:val="16"/>
          <w:szCs w:val="16"/>
        </w:rPr>
        <w:t xml:space="preserve"> for expenses incurred and return the completed form to the relevant </w:t>
      </w:r>
      <w:r w:rsidR="002B3EB3">
        <w:rPr>
          <w:sz w:val="16"/>
          <w:szCs w:val="16"/>
        </w:rPr>
        <w:t>School</w:t>
      </w:r>
      <w:r w:rsidRPr="001B29B9">
        <w:rPr>
          <w:sz w:val="16"/>
          <w:szCs w:val="16"/>
        </w:rPr>
        <w:t xml:space="preserve"> -  ‘</w:t>
      </w:r>
      <w:r w:rsidR="002B3EB3">
        <w:rPr>
          <w:sz w:val="16"/>
          <w:szCs w:val="16"/>
        </w:rPr>
        <w:t>School</w:t>
      </w:r>
      <w:r w:rsidRPr="001B29B9">
        <w:rPr>
          <w:sz w:val="16"/>
          <w:szCs w:val="16"/>
        </w:rPr>
        <w:t xml:space="preserve"> Name’</w:t>
      </w:r>
      <w:r w:rsidRPr="001B29B9">
        <w:rPr>
          <w:i/>
          <w:sz w:val="16"/>
          <w:szCs w:val="16"/>
        </w:rPr>
        <w:t xml:space="preserve">, </w:t>
      </w:r>
      <w:r w:rsidRPr="001B29B9">
        <w:rPr>
          <w:sz w:val="16"/>
          <w:szCs w:val="16"/>
        </w:rPr>
        <w:t>Canterbury Christ Church University, North Holmes Road, Canterbury, Kent, CT1 1QU</w:t>
      </w:r>
      <w:r w:rsidRPr="001B29B9">
        <w:rPr>
          <w:i/>
          <w:sz w:val="16"/>
          <w:szCs w:val="16"/>
        </w:rPr>
        <w:t>:</w:t>
      </w:r>
      <w:r w:rsidRPr="001B29B9">
        <w:rPr>
          <w:sz w:val="16"/>
          <w:szCs w:val="16"/>
        </w:rPr>
        <w:t xml:space="preserve">-  </w:t>
      </w:r>
    </w:p>
    <w:p w14:paraId="2904A71D" w14:textId="77777777" w:rsidR="001B29B9" w:rsidRPr="001B29B9" w:rsidRDefault="001B29B9" w:rsidP="001B29B9">
      <w:pPr>
        <w:rPr>
          <w:sz w:val="16"/>
          <w:szCs w:val="16"/>
        </w:rPr>
      </w:pPr>
    </w:p>
    <w:p w14:paraId="328BD85B" w14:textId="77777777" w:rsidR="001B29B9" w:rsidRPr="001B29B9" w:rsidRDefault="001B29B9" w:rsidP="001B29B9">
      <w:pPr>
        <w:rPr>
          <w:sz w:val="16"/>
          <w:szCs w:val="16"/>
        </w:rPr>
      </w:pPr>
      <w:r w:rsidRPr="001B29B9">
        <w:rPr>
          <w:sz w:val="16"/>
          <w:szCs w:val="16"/>
        </w:rPr>
        <w:t xml:space="preserve">Approved By </w:t>
      </w:r>
    </w:p>
    <w:p w14:paraId="39F7E636" w14:textId="77777777" w:rsidR="001B29B9" w:rsidRPr="001B29B9" w:rsidRDefault="001B29B9" w:rsidP="001B29B9">
      <w:pPr>
        <w:rPr>
          <w:sz w:val="16"/>
          <w:szCs w:val="16"/>
        </w:rPr>
      </w:pPr>
      <w:r w:rsidRPr="001B29B9">
        <w:rPr>
          <w:sz w:val="16"/>
          <w:szCs w:val="16"/>
        </w:rPr>
        <w:t xml:space="preserve">Head of </w:t>
      </w:r>
      <w:r w:rsidR="00C04A9D">
        <w:rPr>
          <w:sz w:val="16"/>
          <w:szCs w:val="16"/>
        </w:rPr>
        <w:t>School</w:t>
      </w:r>
      <w:r w:rsidRPr="001B29B9">
        <w:rPr>
          <w:sz w:val="16"/>
          <w:szCs w:val="16"/>
        </w:rPr>
        <w:t xml:space="preserve">      </w:t>
      </w:r>
      <w:r w:rsidRPr="001B29B9">
        <w:rPr>
          <w:sz w:val="16"/>
          <w:szCs w:val="16"/>
        </w:rPr>
        <w:tab/>
        <w:t>______________________________________       __________</w:t>
      </w:r>
    </w:p>
    <w:p w14:paraId="0D932491" w14:textId="700E45B4" w:rsidR="00191FF2" w:rsidRDefault="001B29B9" w:rsidP="001B29B9">
      <w:pPr>
        <w:rPr>
          <w:sz w:val="16"/>
          <w:szCs w:val="16"/>
        </w:rPr>
      </w:pPr>
      <w:r w:rsidRPr="001B29B9">
        <w:rPr>
          <w:sz w:val="16"/>
          <w:szCs w:val="16"/>
        </w:rPr>
        <w:t xml:space="preserve">                                                                            Signed                </w:t>
      </w:r>
      <w:r w:rsidR="00212663">
        <w:rPr>
          <w:sz w:val="16"/>
          <w:szCs w:val="16"/>
        </w:rPr>
        <w:t xml:space="preserve">         Date</w:t>
      </w:r>
    </w:p>
    <w:p w14:paraId="5A8E7C09" w14:textId="149CC6C0" w:rsidR="00191FF2" w:rsidRDefault="00191FF2" w:rsidP="001B29B9">
      <w:pPr>
        <w:rPr>
          <w:sz w:val="16"/>
          <w:szCs w:val="16"/>
        </w:rPr>
      </w:pPr>
    </w:p>
    <w:p w14:paraId="00ABFB3A" w14:textId="77777777" w:rsidR="00191FF2" w:rsidRDefault="00191FF2" w:rsidP="00191FF2">
      <w:pPr>
        <w:tabs>
          <w:tab w:val="left" w:pos="851"/>
        </w:tabs>
        <w:spacing w:before="120" w:after="120"/>
        <w:jc w:val="center"/>
        <w:rPr>
          <w:b/>
        </w:rPr>
      </w:pPr>
    </w:p>
    <w:p w14:paraId="4F421A0A" w14:textId="35EDD909" w:rsidR="00191FF2" w:rsidRPr="00191FF2" w:rsidRDefault="00191FF2" w:rsidP="00191FF2">
      <w:pPr>
        <w:tabs>
          <w:tab w:val="left" w:pos="851"/>
        </w:tabs>
        <w:spacing w:before="120" w:after="120"/>
        <w:jc w:val="center"/>
        <w:rPr>
          <w:b/>
          <w:sz w:val="20"/>
          <w:szCs w:val="20"/>
        </w:rPr>
      </w:pPr>
      <w:r w:rsidRPr="00191FF2">
        <w:rPr>
          <w:b/>
          <w:sz w:val="20"/>
          <w:szCs w:val="20"/>
        </w:rPr>
        <w:t>Canterbury Christ Church University Guidance on Expenses for External Examiners</w:t>
      </w:r>
    </w:p>
    <w:p w14:paraId="75D9012D" w14:textId="77777777" w:rsidR="00191FF2" w:rsidRPr="00191FF2" w:rsidRDefault="00191FF2" w:rsidP="00191FF2">
      <w:pPr>
        <w:spacing w:before="120" w:after="120"/>
        <w:jc w:val="both"/>
        <w:rPr>
          <w:b/>
          <w:sz w:val="20"/>
          <w:szCs w:val="20"/>
        </w:rPr>
      </w:pPr>
    </w:p>
    <w:p w14:paraId="210F0573" w14:textId="77777777" w:rsidR="00191FF2" w:rsidRPr="00191FF2" w:rsidRDefault="00191FF2" w:rsidP="00191FF2">
      <w:pPr>
        <w:spacing w:before="120" w:after="120"/>
        <w:jc w:val="both"/>
        <w:rPr>
          <w:b/>
          <w:sz w:val="20"/>
          <w:szCs w:val="20"/>
        </w:rPr>
      </w:pPr>
      <w:r w:rsidRPr="00191FF2">
        <w:rPr>
          <w:b/>
          <w:sz w:val="20"/>
          <w:szCs w:val="20"/>
        </w:rPr>
        <w:t>Introduction</w:t>
      </w:r>
    </w:p>
    <w:p w14:paraId="5850C80B"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External Examiners are entitled to the reimbursement of reasonable expenses incurred while on University business under the criteria outlined below.</w:t>
      </w:r>
    </w:p>
    <w:p w14:paraId="2E1741D6"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External Examiner expenses are charged to departmental budgets, and should therefore be authorised by the head of the relevant academic department</w:t>
      </w:r>
    </w:p>
    <w:p w14:paraId="4D45818A"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Academic departments may wish to consider the likely travel and subsistence costs involved when considering nominations of external examiners drawn from areas a long way from the University.</w:t>
      </w:r>
    </w:p>
    <w:p w14:paraId="7E8759F4"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While heads of academic departments may exercise some judgement in the approval of External Examiner expenses, it is important that these guidelines are not exceeded in a way that may create a potential conflict of interest for the External Examiner.</w:t>
      </w:r>
    </w:p>
    <w:p w14:paraId="2992E924" w14:textId="77777777" w:rsidR="00191FF2" w:rsidRPr="00191FF2" w:rsidRDefault="00191FF2" w:rsidP="00191FF2">
      <w:pPr>
        <w:spacing w:before="120" w:after="120"/>
        <w:jc w:val="both"/>
        <w:rPr>
          <w:sz w:val="20"/>
          <w:szCs w:val="20"/>
        </w:rPr>
      </w:pPr>
    </w:p>
    <w:p w14:paraId="0406DB87" w14:textId="77777777" w:rsidR="00191FF2" w:rsidRPr="00191FF2" w:rsidRDefault="00191FF2" w:rsidP="00191FF2">
      <w:pPr>
        <w:spacing w:before="120" w:after="120"/>
        <w:jc w:val="both"/>
        <w:rPr>
          <w:b/>
          <w:sz w:val="20"/>
          <w:szCs w:val="20"/>
        </w:rPr>
      </w:pPr>
      <w:r w:rsidRPr="00191FF2">
        <w:rPr>
          <w:b/>
          <w:sz w:val="20"/>
          <w:szCs w:val="20"/>
        </w:rPr>
        <w:t>Travel Expenses</w:t>
      </w:r>
    </w:p>
    <w:p w14:paraId="16208E88"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In travelling on University business, External Examiners are requested to choose public transport and the most cost-effective fare tariff:</w:t>
      </w:r>
    </w:p>
    <w:p w14:paraId="7A08ABA1" w14:textId="21C190DD" w:rsidR="00191FF2" w:rsidRPr="00191FF2" w:rsidRDefault="00191FF2" w:rsidP="00191FF2">
      <w:pPr>
        <w:pStyle w:val="ListParagraph"/>
        <w:numPr>
          <w:ilvl w:val="0"/>
          <w:numId w:val="2"/>
        </w:numPr>
        <w:spacing w:before="120" w:after="120" w:line="240" w:lineRule="auto"/>
        <w:ind w:left="993" w:hanging="426"/>
        <w:jc w:val="both"/>
        <w:rPr>
          <w:rFonts w:ascii="Humnst777 BT" w:hAnsi="Humnst777 BT"/>
          <w:sz w:val="20"/>
          <w:szCs w:val="20"/>
        </w:rPr>
      </w:pPr>
      <w:r w:rsidRPr="00191FF2">
        <w:rPr>
          <w:rFonts w:ascii="Humnst777 BT" w:hAnsi="Humnst777 BT"/>
          <w:sz w:val="20"/>
          <w:szCs w:val="20"/>
        </w:rPr>
        <w:t>For rail travel, an off</w:t>
      </w:r>
      <w:r w:rsidR="00FA12AD">
        <w:rPr>
          <w:rFonts w:ascii="Humnst777 BT" w:hAnsi="Humnst777 BT"/>
          <w:sz w:val="20"/>
          <w:szCs w:val="20"/>
        </w:rPr>
        <w:t>-</w:t>
      </w:r>
      <w:r w:rsidRPr="00191FF2">
        <w:rPr>
          <w:rFonts w:ascii="Humnst777 BT" w:hAnsi="Humnst777 BT"/>
          <w:sz w:val="20"/>
          <w:szCs w:val="20"/>
        </w:rPr>
        <w:t xml:space="preserve">peak rail ticket, wherever possible; first class travel should not be approved under any circumstances; </w:t>
      </w:r>
    </w:p>
    <w:p w14:paraId="39AD307B" w14:textId="77777777" w:rsidR="00191FF2" w:rsidRPr="00191FF2" w:rsidRDefault="00191FF2" w:rsidP="00191FF2">
      <w:pPr>
        <w:pStyle w:val="ListParagraph"/>
        <w:numPr>
          <w:ilvl w:val="0"/>
          <w:numId w:val="2"/>
        </w:numPr>
        <w:spacing w:before="120" w:after="120" w:line="240" w:lineRule="auto"/>
        <w:ind w:left="993" w:hanging="426"/>
        <w:jc w:val="both"/>
        <w:rPr>
          <w:rFonts w:ascii="Humnst777 BT" w:hAnsi="Humnst777 BT"/>
          <w:sz w:val="20"/>
          <w:szCs w:val="20"/>
        </w:rPr>
      </w:pPr>
      <w:r w:rsidRPr="00191FF2">
        <w:rPr>
          <w:rFonts w:ascii="Humnst777 BT" w:hAnsi="Humnst777 BT"/>
          <w:sz w:val="20"/>
          <w:szCs w:val="20"/>
        </w:rPr>
        <w:t>London Tube, in preference to taxis, wherever possible;</w:t>
      </w:r>
    </w:p>
    <w:p w14:paraId="4429B53A" w14:textId="77777777" w:rsidR="00191FF2" w:rsidRPr="00191FF2" w:rsidRDefault="00191FF2" w:rsidP="00191FF2">
      <w:pPr>
        <w:pStyle w:val="ListParagraph"/>
        <w:numPr>
          <w:ilvl w:val="0"/>
          <w:numId w:val="2"/>
        </w:numPr>
        <w:spacing w:before="120" w:after="120" w:line="240" w:lineRule="auto"/>
        <w:ind w:left="993" w:hanging="426"/>
        <w:jc w:val="both"/>
        <w:rPr>
          <w:rFonts w:ascii="Humnst777 BT" w:hAnsi="Humnst777 BT"/>
          <w:sz w:val="20"/>
          <w:szCs w:val="20"/>
        </w:rPr>
      </w:pPr>
      <w:r w:rsidRPr="00191FF2">
        <w:rPr>
          <w:rFonts w:ascii="Humnst777 BT" w:hAnsi="Humnst777 BT"/>
          <w:sz w:val="20"/>
          <w:szCs w:val="20"/>
        </w:rPr>
        <w:t>Taxi fares: not normally more than 10 miles;</w:t>
      </w:r>
    </w:p>
    <w:p w14:paraId="0F1A440C" w14:textId="77777777" w:rsidR="00191FF2" w:rsidRPr="00191FF2" w:rsidRDefault="00191FF2" w:rsidP="00191FF2">
      <w:pPr>
        <w:pStyle w:val="ListParagraph"/>
        <w:numPr>
          <w:ilvl w:val="0"/>
          <w:numId w:val="2"/>
        </w:numPr>
        <w:spacing w:before="120" w:after="120" w:line="240" w:lineRule="auto"/>
        <w:ind w:left="993" w:hanging="426"/>
        <w:jc w:val="both"/>
        <w:rPr>
          <w:rFonts w:ascii="Humnst777 BT" w:hAnsi="Humnst777 BT"/>
          <w:sz w:val="20"/>
          <w:szCs w:val="20"/>
        </w:rPr>
      </w:pPr>
      <w:r w:rsidRPr="00191FF2">
        <w:rPr>
          <w:rFonts w:ascii="Humnst777 BT" w:hAnsi="Humnst777 BT"/>
          <w:sz w:val="20"/>
          <w:szCs w:val="20"/>
        </w:rPr>
        <w:t>Internal air fares: Internal air fares are not normally reimbursed and should only be used when there is no alternative method of travel, or where the cost of the air ticket and connections would be less expensive than other methods of travel and/or extra hotel expenses.  The cheapest air fare available must be obtained and prior authorisation must be sought from the Head of Department before purchase;</w:t>
      </w:r>
    </w:p>
    <w:p w14:paraId="7DB128E4" w14:textId="77777777" w:rsidR="00191FF2" w:rsidRPr="00191FF2" w:rsidRDefault="00191FF2" w:rsidP="00191FF2">
      <w:pPr>
        <w:pStyle w:val="ListParagraph"/>
        <w:numPr>
          <w:ilvl w:val="0"/>
          <w:numId w:val="2"/>
        </w:numPr>
        <w:spacing w:before="120" w:after="120" w:line="240" w:lineRule="auto"/>
        <w:ind w:left="993" w:hanging="426"/>
        <w:jc w:val="both"/>
        <w:rPr>
          <w:rFonts w:ascii="Humnst777 BT" w:hAnsi="Humnst777 BT"/>
          <w:sz w:val="20"/>
          <w:szCs w:val="20"/>
        </w:rPr>
      </w:pPr>
      <w:r w:rsidRPr="00191FF2">
        <w:rPr>
          <w:rFonts w:ascii="Humnst777 BT" w:hAnsi="Humnst777 BT"/>
          <w:sz w:val="20"/>
          <w:szCs w:val="20"/>
        </w:rPr>
        <w:t>Car: This form of transport should only be used in exceptional circumstances.  If the External Examiner has to use his or her car for travel to and from the University a case for this must be made to the Head of Department in advance of the visit.  Petrol will be reimbursed at a rate of 40p per mile up to 200 miles and 25p per additional mile.</w:t>
      </w:r>
    </w:p>
    <w:p w14:paraId="107ABD4D" w14:textId="500C74A9"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External Examiners may vary their method of travel to suit their individual needs where the total cost thus incurred does not add appreciably to the total amount claimed.  In doing so, External Examiners should make only reasonable adjustments.  For example, the use of taxis and internal flights to enable a visit to be undertaken in a single day is acceptable if it does not add appreciably to the cost of a train fare and an overnight stay.  However, this must be off-set against an off-peak train fare rather than a full-fare, except where travel at peak time would normally be unavoidable.</w:t>
      </w:r>
    </w:p>
    <w:p w14:paraId="4FBCD9DC" w14:textId="433D235B" w:rsidR="00191FF2" w:rsidRPr="00191FF2" w:rsidRDefault="00191FF2" w:rsidP="00191FF2">
      <w:pPr>
        <w:pStyle w:val="Subtitle"/>
        <w:spacing w:before="120" w:after="120"/>
        <w:jc w:val="both"/>
        <w:rPr>
          <w:b w:val="0"/>
          <w:bCs w:val="0"/>
          <w:i w:val="0"/>
          <w:iCs w:val="0"/>
          <w:sz w:val="20"/>
          <w:szCs w:val="20"/>
        </w:rPr>
      </w:pPr>
      <w:bookmarkStart w:id="0" w:name="_GoBack"/>
      <w:bookmarkEnd w:id="0"/>
      <w:r w:rsidRPr="00191FF2">
        <w:rPr>
          <w:i w:val="0"/>
          <w:iCs w:val="0"/>
          <w:sz w:val="20"/>
          <w:szCs w:val="20"/>
        </w:rPr>
        <w:lastRenderedPageBreak/>
        <w:t>Accommodation</w:t>
      </w:r>
    </w:p>
    <w:p w14:paraId="1AFEB12E" w14:textId="7C69065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 xml:space="preserve">Hotels should be selected from the University approved list only. This is available on the </w:t>
      </w:r>
      <w:r w:rsidR="00807C87">
        <w:rPr>
          <w:rFonts w:ascii="Humnst777 BT" w:hAnsi="Humnst777 BT"/>
          <w:sz w:val="20"/>
          <w:szCs w:val="20"/>
        </w:rPr>
        <w:t>University</w:t>
      </w:r>
      <w:r w:rsidRPr="00191FF2">
        <w:rPr>
          <w:rFonts w:ascii="Humnst777 BT" w:hAnsi="Humnst777 BT"/>
          <w:sz w:val="20"/>
          <w:szCs w:val="20"/>
        </w:rPr>
        <w:t xml:space="preserve"> websi</w:t>
      </w:r>
      <w:r w:rsidRPr="00807C87">
        <w:rPr>
          <w:rFonts w:ascii="Humnst777 BT" w:hAnsi="Humnst777 BT"/>
          <w:sz w:val="20"/>
          <w:szCs w:val="20"/>
        </w:rPr>
        <w:t>te</w:t>
      </w:r>
      <w:r w:rsidR="00807C87">
        <w:rPr>
          <w:rFonts w:ascii="Humnst777 BT" w:hAnsi="Humnst777 BT"/>
          <w:sz w:val="20"/>
          <w:szCs w:val="20"/>
        </w:rPr>
        <w:t xml:space="preserve"> </w:t>
      </w:r>
      <w:r w:rsidRPr="00807C87">
        <w:rPr>
          <w:rFonts w:ascii="Humnst777 BT" w:hAnsi="Humnst777 BT"/>
          <w:sz w:val="20"/>
          <w:szCs w:val="20"/>
        </w:rPr>
        <w:t>(</w:t>
      </w:r>
      <w:hyperlink r:id="rId7" w:history="1">
        <w:r w:rsidR="00807C87" w:rsidRPr="00807C87">
          <w:rPr>
            <w:rStyle w:val="Hyperlink"/>
            <w:rFonts w:ascii="Humnst777 BT" w:hAnsi="Humnst777 BT"/>
            <w:sz w:val="20"/>
            <w:szCs w:val="20"/>
          </w:rPr>
          <w:t>https://cccu.canterbury.ac.uk/purchasing/preferred-suppliers/product-and-supplier-a-z/hotel-accommodation.aspx</w:t>
        </w:r>
      </w:hyperlink>
      <w:r w:rsidRPr="00807C87">
        <w:rPr>
          <w:rFonts w:ascii="Humnst777 BT" w:hAnsi="Humnst777 BT"/>
          <w:sz w:val="20"/>
          <w:szCs w:val="20"/>
        </w:rPr>
        <w:t>).</w:t>
      </w:r>
      <w:r w:rsidR="00807C87" w:rsidRPr="00807C87">
        <w:rPr>
          <w:rFonts w:ascii="Humnst777 BT" w:hAnsi="Humnst777 BT"/>
          <w:sz w:val="20"/>
          <w:szCs w:val="20"/>
        </w:rPr>
        <w:t xml:space="preserve"> </w:t>
      </w:r>
    </w:p>
    <w:p w14:paraId="37DFE689"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 xml:space="preserve">Single room rates only, excluding telephone calls, bar bills, newspapers, </w:t>
      </w:r>
      <w:proofErr w:type="spellStart"/>
      <w:r w:rsidRPr="00191FF2">
        <w:rPr>
          <w:rFonts w:ascii="Humnst777 BT" w:hAnsi="Humnst777 BT"/>
          <w:sz w:val="20"/>
          <w:szCs w:val="20"/>
        </w:rPr>
        <w:t>Wi-fi</w:t>
      </w:r>
      <w:proofErr w:type="spellEnd"/>
      <w:r w:rsidRPr="00191FF2">
        <w:rPr>
          <w:rFonts w:ascii="Humnst777 BT" w:hAnsi="Humnst777 BT"/>
          <w:sz w:val="20"/>
          <w:szCs w:val="20"/>
        </w:rPr>
        <w:t xml:space="preserve">, </w:t>
      </w:r>
      <w:proofErr w:type="spellStart"/>
      <w:r w:rsidRPr="00191FF2">
        <w:rPr>
          <w:rFonts w:ascii="Humnst777 BT" w:hAnsi="Humnst777 BT"/>
          <w:sz w:val="20"/>
          <w:szCs w:val="20"/>
        </w:rPr>
        <w:t>etc</w:t>
      </w:r>
      <w:proofErr w:type="spellEnd"/>
      <w:r w:rsidRPr="00191FF2">
        <w:rPr>
          <w:rFonts w:ascii="Humnst777 BT" w:hAnsi="Humnst777 BT"/>
          <w:sz w:val="20"/>
          <w:szCs w:val="20"/>
        </w:rPr>
        <w:t xml:space="preserve">, should be reimbursed. </w:t>
      </w:r>
    </w:p>
    <w:p w14:paraId="239BF1C9"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 xml:space="preserve">The relevant academic department will normally be responsible for making a booking for accommodation on behalf of the External Examiner, quoting ‘Canterbury Christ Church University Corporate Rate’ as arrangements have been made for the hotels to invoice the University direct. </w:t>
      </w:r>
    </w:p>
    <w:p w14:paraId="30976198"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If, for any reason, an External Examiner chooses to reserve his / her own accommodation in a hotel which is not on the University’s approved list, the head of the relevant academic department’s permission must be sought prior to confirmation of booking.  The department will then reimburse the single room rate, at the agreed corporate rate of £75 and reasonable cost of meals taken at the hotel.</w:t>
      </w:r>
    </w:p>
    <w:p w14:paraId="3A87D930" w14:textId="77777777" w:rsidR="00191FF2" w:rsidRPr="00191FF2" w:rsidRDefault="00191FF2" w:rsidP="00191FF2">
      <w:pPr>
        <w:pStyle w:val="ListParagraph"/>
        <w:spacing w:before="120" w:after="120" w:line="240" w:lineRule="auto"/>
        <w:ind w:left="567"/>
        <w:jc w:val="both"/>
        <w:rPr>
          <w:rFonts w:ascii="Humnst777 BT" w:hAnsi="Humnst777 BT"/>
          <w:sz w:val="20"/>
          <w:szCs w:val="20"/>
        </w:rPr>
      </w:pPr>
    </w:p>
    <w:p w14:paraId="08A3DF88" w14:textId="77777777" w:rsidR="00191FF2" w:rsidRPr="00191FF2" w:rsidRDefault="00191FF2" w:rsidP="00191FF2">
      <w:pPr>
        <w:pStyle w:val="Subtitle"/>
        <w:tabs>
          <w:tab w:val="left" w:pos="432"/>
          <w:tab w:val="left" w:pos="720"/>
        </w:tabs>
        <w:spacing w:before="120" w:after="120"/>
        <w:jc w:val="both"/>
        <w:rPr>
          <w:b w:val="0"/>
          <w:bCs w:val="0"/>
          <w:i w:val="0"/>
          <w:iCs w:val="0"/>
          <w:sz w:val="20"/>
          <w:szCs w:val="20"/>
        </w:rPr>
      </w:pPr>
      <w:r w:rsidRPr="00191FF2">
        <w:rPr>
          <w:i w:val="0"/>
          <w:iCs w:val="0"/>
          <w:sz w:val="20"/>
          <w:szCs w:val="20"/>
        </w:rPr>
        <w:t>Meals</w:t>
      </w:r>
    </w:p>
    <w:p w14:paraId="11C316C3"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Reasonable cost of meals incurred on the journey to and from the University and an evening meal when an overnight stay is required (which does not exceed £25) will be reimbursed.  The University will not reimburse the cost of alcoholic drinks.</w:t>
      </w:r>
    </w:p>
    <w:p w14:paraId="044CECB8"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 xml:space="preserve">University staff should not pay for an External Examiner’s meals, even if they subsequently make an expenses claim.  </w:t>
      </w:r>
    </w:p>
    <w:p w14:paraId="2F728FF9" w14:textId="405C532D"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Academic departments may choose to reimburse staff members for accompanying external examiners to an evening meal.  Funding in advance of an expenses claim, however, should not be provided.</w:t>
      </w:r>
    </w:p>
    <w:p w14:paraId="4692839C" w14:textId="77777777" w:rsidR="00FA4F9C" w:rsidRDefault="00FA4F9C" w:rsidP="00191FF2">
      <w:pPr>
        <w:pStyle w:val="Subtitle"/>
        <w:spacing w:before="120" w:after="120"/>
        <w:jc w:val="both"/>
        <w:rPr>
          <w:i w:val="0"/>
          <w:iCs w:val="0"/>
          <w:sz w:val="20"/>
          <w:szCs w:val="20"/>
        </w:rPr>
      </w:pPr>
    </w:p>
    <w:p w14:paraId="590A1DAB" w14:textId="59059784" w:rsidR="00191FF2" w:rsidRPr="00191FF2" w:rsidRDefault="00191FF2" w:rsidP="00191FF2">
      <w:pPr>
        <w:pStyle w:val="Subtitle"/>
        <w:spacing w:before="120" w:after="120"/>
        <w:jc w:val="both"/>
        <w:rPr>
          <w:i w:val="0"/>
          <w:iCs w:val="0"/>
          <w:caps/>
          <w:sz w:val="20"/>
          <w:szCs w:val="20"/>
        </w:rPr>
      </w:pPr>
      <w:r w:rsidRPr="00191FF2">
        <w:rPr>
          <w:i w:val="0"/>
          <w:iCs w:val="0"/>
          <w:sz w:val="20"/>
          <w:szCs w:val="20"/>
        </w:rPr>
        <w:t>Submission of claims</w:t>
      </w:r>
    </w:p>
    <w:p w14:paraId="74211DA2"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Expenses are cleared and paid following receipt of the expenses claim form.  Claim forms for travelling expenses and subsistence should be submitted to the relevant academic department immediately following the visit to which they refer.</w:t>
      </w:r>
    </w:p>
    <w:p w14:paraId="357ABB00"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Expenses claims should normally be accompanied by receipts.  Expenses claims unsupported by receipts should not normally be approved.</w:t>
      </w:r>
    </w:p>
    <w:p w14:paraId="4064BF40" w14:textId="77777777"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sz w:val="20"/>
          <w:szCs w:val="20"/>
        </w:rPr>
      </w:pPr>
      <w:r w:rsidRPr="00191FF2">
        <w:rPr>
          <w:rFonts w:ascii="Humnst777 BT" w:hAnsi="Humnst777 BT"/>
          <w:sz w:val="20"/>
          <w:szCs w:val="20"/>
        </w:rPr>
        <w:t>Claims for expenses may only be submitted for the External Examiner and not for spouses or partners accompanying them.</w:t>
      </w:r>
    </w:p>
    <w:p w14:paraId="7409C254" w14:textId="2C164D12" w:rsidR="00191FF2" w:rsidRPr="00191FF2" w:rsidRDefault="00191FF2" w:rsidP="00191FF2">
      <w:pPr>
        <w:pStyle w:val="ListParagraph"/>
        <w:numPr>
          <w:ilvl w:val="0"/>
          <w:numId w:val="1"/>
        </w:numPr>
        <w:spacing w:before="120" w:after="120" w:line="240" w:lineRule="auto"/>
        <w:ind w:left="567" w:hanging="567"/>
        <w:jc w:val="both"/>
        <w:rPr>
          <w:rFonts w:ascii="Humnst777 BT" w:hAnsi="Humnst777 BT"/>
        </w:rPr>
      </w:pPr>
      <w:r w:rsidRPr="00191FF2">
        <w:rPr>
          <w:rFonts w:ascii="Humnst777 BT" w:hAnsi="Humnst777 BT"/>
          <w:sz w:val="20"/>
          <w:szCs w:val="20"/>
        </w:rPr>
        <w:t>Fees and expenses are normally paid directly into the External Examiners’ bank accounts.  In order to facilitate payment, new external examiners should complete and return to the Quality and Standards Office the standard Bank Details form which is included in the External Examiners’ welcome pack.  To avoid delay in payment of fees and expenses, External Examiners are asked to ensure that their claim forms are completed in full, and that the University is informed of any changes of address, or alteration of information relating to bank accounts.</w:t>
      </w:r>
    </w:p>
    <w:p w14:paraId="5F55B3A1" w14:textId="77777777" w:rsidR="00191FF2" w:rsidRPr="001B29B9" w:rsidRDefault="00191FF2" w:rsidP="001B29B9">
      <w:pPr>
        <w:rPr>
          <w:sz w:val="16"/>
          <w:szCs w:val="16"/>
        </w:rPr>
      </w:pPr>
    </w:p>
    <w:sectPr w:rsidR="00191FF2" w:rsidRPr="001B29B9" w:rsidSect="00191FF2">
      <w:footerReference w:type="default" r:id="rId8"/>
      <w:pgSz w:w="11909" w:h="16834" w:code="9"/>
      <w:pgMar w:top="567" w:right="1191" w:bottom="102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B004" w14:textId="77777777" w:rsidR="0061658C" w:rsidRDefault="0061658C">
      <w:r>
        <w:separator/>
      </w:r>
    </w:p>
  </w:endnote>
  <w:endnote w:type="continuationSeparator" w:id="0">
    <w:p w14:paraId="685B4C53" w14:textId="77777777" w:rsidR="0061658C" w:rsidRDefault="0061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03428"/>
      <w:docPartObj>
        <w:docPartGallery w:val="Page Numbers (Bottom of Page)"/>
        <w:docPartUnique/>
      </w:docPartObj>
    </w:sdtPr>
    <w:sdtEndPr>
      <w:rPr>
        <w:noProof/>
      </w:rPr>
    </w:sdtEndPr>
    <w:sdtContent>
      <w:p w14:paraId="2390AF3B" w14:textId="75CF5F88" w:rsidR="00191FF2" w:rsidRDefault="00191FF2">
        <w:pPr>
          <w:pStyle w:val="Footer"/>
          <w:jc w:val="center"/>
        </w:pPr>
        <w:r>
          <w:fldChar w:fldCharType="begin"/>
        </w:r>
        <w:r>
          <w:instrText xml:space="preserve"> PAGE   \* MERGEFORMAT </w:instrText>
        </w:r>
        <w:r>
          <w:fldChar w:fldCharType="separate"/>
        </w:r>
        <w:r w:rsidR="007229F6">
          <w:rPr>
            <w:noProof/>
          </w:rPr>
          <w:t>3</w:t>
        </w:r>
        <w:r>
          <w:rPr>
            <w:noProof/>
          </w:rPr>
          <w:fldChar w:fldCharType="end"/>
        </w:r>
      </w:p>
    </w:sdtContent>
  </w:sdt>
  <w:p w14:paraId="014D8A44" w14:textId="77777777" w:rsidR="00191FF2" w:rsidRDefault="0019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641B" w14:textId="77777777" w:rsidR="0061658C" w:rsidRDefault="0061658C">
      <w:r>
        <w:separator/>
      </w:r>
    </w:p>
  </w:footnote>
  <w:footnote w:type="continuationSeparator" w:id="0">
    <w:p w14:paraId="6C677290" w14:textId="77777777" w:rsidR="0061658C" w:rsidRDefault="0061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23CE"/>
    <w:multiLevelType w:val="hybridMultilevel"/>
    <w:tmpl w:val="AE94F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99328A0"/>
    <w:multiLevelType w:val="hybridMultilevel"/>
    <w:tmpl w:val="9BC09E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B9"/>
    <w:rsid w:val="000453B0"/>
    <w:rsid w:val="00191FF2"/>
    <w:rsid w:val="001B29B9"/>
    <w:rsid w:val="00212663"/>
    <w:rsid w:val="002B3EB3"/>
    <w:rsid w:val="005D0729"/>
    <w:rsid w:val="0061658C"/>
    <w:rsid w:val="006B0F82"/>
    <w:rsid w:val="007229F6"/>
    <w:rsid w:val="00807C87"/>
    <w:rsid w:val="00C04A9D"/>
    <w:rsid w:val="00EB5AFC"/>
    <w:rsid w:val="00ED0B5D"/>
    <w:rsid w:val="00FA12AD"/>
    <w:rsid w:val="00FA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16F9"/>
  <w15:docId w15:val="{996B0576-EE7C-4AC0-BCE0-AC9A93E6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B9"/>
    <w:pPr>
      <w:spacing w:after="0" w:line="240" w:lineRule="auto"/>
    </w:pPr>
    <w:rPr>
      <w:rFonts w:ascii="Humnst777 BT" w:eastAsia="Times New Roman" w:hAnsi="Humnst777 B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9B9"/>
    <w:pPr>
      <w:tabs>
        <w:tab w:val="center" w:pos="4153"/>
        <w:tab w:val="right" w:pos="8306"/>
      </w:tabs>
    </w:pPr>
  </w:style>
  <w:style w:type="character" w:customStyle="1" w:styleId="HeaderChar">
    <w:name w:val="Header Char"/>
    <w:basedOn w:val="DefaultParagraphFont"/>
    <w:link w:val="Header"/>
    <w:rsid w:val="001B29B9"/>
    <w:rPr>
      <w:rFonts w:ascii="Humnst777 BT" w:eastAsia="Times New Roman" w:hAnsi="Humnst777 BT" w:cs="Times New Roman"/>
      <w:szCs w:val="24"/>
    </w:rPr>
  </w:style>
  <w:style w:type="paragraph" w:styleId="Footer">
    <w:name w:val="footer"/>
    <w:basedOn w:val="Normal"/>
    <w:link w:val="FooterChar"/>
    <w:uiPriority w:val="99"/>
    <w:rsid w:val="001B29B9"/>
    <w:pPr>
      <w:tabs>
        <w:tab w:val="center" w:pos="4153"/>
        <w:tab w:val="right" w:pos="8306"/>
      </w:tabs>
    </w:pPr>
  </w:style>
  <w:style w:type="character" w:customStyle="1" w:styleId="FooterChar">
    <w:name w:val="Footer Char"/>
    <w:basedOn w:val="DefaultParagraphFont"/>
    <w:link w:val="Footer"/>
    <w:uiPriority w:val="99"/>
    <w:rsid w:val="001B29B9"/>
    <w:rPr>
      <w:rFonts w:ascii="Humnst777 BT" w:eastAsia="Times New Roman" w:hAnsi="Humnst777 BT" w:cs="Times New Roman"/>
      <w:szCs w:val="24"/>
    </w:rPr>
  </w:style>
  <w:style w:type="table" w:styleId="TableGrid">
    <w:name w:val="Table Grid"/>
    <w:basedOn w:val="TableNormal"/>
    <w:uiPriority w:val="59"/>
    <w:rsid w:val="001B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1FF2"/>
    <w:rPr>
      <w:color w:val="0000FF" w:themeColor="hyperlink"/>
      <w:u w:val="single"/>
    </w:rPr>
  </w:style>
  <w:style w:type="paragraph" w:styleId="Subtitle">
    <w:name w:val="Subtitle"/>
    <w:basedOn w:val="Normal"/>
    <w:link w:val="SubtitleChar"/>
    <w:qFormat/>
    <w:rsid w:val="00191FF2"/>
    <w:pPr>
      <w:jc w:val="center"/>
    </w:pPr>
    <w:rPr>
      <w:b/>
      <w:bCs/>
      <w:i/>
      <w:iCs/>
      <w:sz w:val="24"/>
      <w:lang w:eastAsia="en-GB"/>
    </w:rPr>
  </w:style>
  <w:style w:type="character" w:customStyle="1" w:styleId="SubtitleChar">
    <w:name w:val="Subtitle Char"/>
    <w:basedOn w:val="DefaultParagraphFont"/>
    <w:link w:val="Subtitle"/>
    <w:rsid w:val="00191FF2"/>
    <w:rPr>
      <w:rFonts w:ascii="Humnst777 BT" w:eastAsia="Times New Roman" w:hAnsi="Humnst777 BT" w:cs="Times New Roman"/>
      <w:b/>
      <w:bCs/>
      <w:i/>
      <w:iCs/>
      <w:sz w:val="24"/>
      <w:szCs w:val="24"/>
      <w:lang w:eastAsia="en-GB"/>
    </w:rPr>
  </w:style>
  <w:style w:type="paragraph" w:styleId="ListParagraph">
    <w:name w:val="List Paragraph"/>
    <w:basedOn w:val="Normal"/>
    <w:uiPriority w:val="34"/>
    <w:qFormat/>
    <w:rsid w:val="00191FF2"/>
    <w:pPr>
      <w:spacing w:after="200" w:line="276" w:lineRule="auto"/>
      <w:ind w:left="720"/>
      <w:contextualSpacing/>
    </w:pPr>
    <w:rPr>
      <w:rFonts w:asciiTheme="minorHAnsi" w:eastAsiaTheme="minorEastAsia" w:hAnsiTheme="minorHAnsi" w:cstheme="minorBid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ccu.canterbury.ac.uk/purchasing/preferred-suppliers/product-and-supplier-a-z/hotel-accommod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cjw48</dc:creator>
  <cp:lastModifiedBy>Collins, Suzanne (suzanne.collins@canterbury.ac.uk)</cp:lastModifiedBy>
  <cp:revision>7</cp:revision>
  <dcterms:created xsi:type="dcterms:W3CDTF">2021-01-15T09:46:00Z</dcterms:created>
  <dcterms:modified xsi:type="dcterms:W3CDTF">2021-01-15T11:38:00Z</dcterms:modified>
</cp:coreProperties>
</file>