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9" w:rsidRDefault="004479E9" w:rsidP="00604A84">
      <w:pPr>
        <w:jc w:val="center"/>
        <w:rPr>
          <w:rFonts w:eastAsiaTheme="minorHAnsi" w:cstheme="minorBidi"/>
          <w:b/>
          <w:szCs w:val="22"/>
        </w:rPr>
      </w:pPr>
    </w:p>
    <w:p w:rsidR="00006E21" w:rsidRPr="00FD3A34" w:rsidRDefault="00006E21" w:rsidP="00604A84">
      <w:pPr>
        <w:jc w:val="center"/>
        <w:rPr>
          <w:rFonts w:eastAsiaTheme="minorHAnsi" w:cstheme="minorBidi"/>
          <w:b/>
          <w:sz w:val="24"/>
          <w:szCs w:val="22"/>
        </w:rPr>
      </w:pPr>
      <w:r w:rsidRPr="00FD3A34">
        <w:rPr>
          <w:rFonts w:eastAsiaTheme="minorHAnsi" w:cstheme="minorBidi"/>
          <w:b/>
          <w:sz w:val="24"/>
          <w:szCs w:val="22"/>
        </w:rPr>
        <w:t xml:space="preserve">EXTERNAL EXAMINER SIGNIFICANT ISSUES </w:t>
      </w:r>
      <w:r w:rsidR="004479E9" w:rsidRPr="00FD3A34">
        <w:rPr>
          <w:rFonts w:eastAsiaTheme="minorHAnsi" w:cstheme="minorBidi"/>
          <w:b/>
          <w:sz w:val="24"/>
          <w:szCs w:val="22"/>
        </w:rPr>
        <w:t>FORM</w:t>
      </w:r>
    </w:p>
    <w:p w:rsidR="00006E21" w:rsidRPr="00FD3A34" w:rsidRDefault="00006E21" w:rsidP="00006E21">
      <w:pPr>
        <w:jc w:val="center"/>
        <w:rPr>
          <w:rFonts w:eastAsiaTheme="minorHAnsi" w:cstheme="minorBidi"/>
          <w:b/>
          <w:sz w:val="24"/>
          <w:szCs w:val="22"/>
        </w:rPr>
      </w:pPr>
    </w:p>
    <w:p w:rsidR="00006E21" w:rsidRDefault="00006E21" w:rsidP="00006E21">
      <w:pPr>
        <w:jc w:val="both"/>
        <w:rPr>
          <w:rFonts w:eastAsiaTheme="minorHAnsi" w:cstheme="minorBidi"/>
          <w:szCs w:val="22"/>
        </w:rPr>
      </w:pPr>
      <w:r w:rsidRPr="00006E21">
        <w:rPr>
          <w:rFonts w:eastAsiaTheme="minorHAnsi" w:cstheme="minorBidi"/>
          <w:szCs w:val="22"/>
        </w:rPr>
        <w:t xml:space="preserve">The following template is </w:t>
      </w:r>
      <w:r>
        <w:rPr>
          <w:rFonts w:eastAsiaTheme="minorHAnsi" w:cstheme="minorBidi"/>
          <w:szCs w:val="22"/>
        </w:rPr>
        <w:t>the</w:t>
      </w:r>
      <w:r w:rsidRPr="00006E21">
        <w:rPr>
          <w:rFonts w:eastAsiaTheme="minorHAnsi" w:cstheme="minorBidi"/>
          <w:szCs w:val="22"/>
        </w:rPr>
        <w:t xml:space="preserve"> mechanism by which to highlight at University-level any significant issues raised by External Examiners.  The information on this form must be sent for consideration by the Faculty Quality Committee.  It is the responsibility of Heads of </w:t>
      </w:r>
      <w:r w:rsidR="00604A84">
        <w:rPr>
          <w:rFonts w:eastAsiaTheme="minorHAnsi" w:cstheme="minorBidi"/>
          <w:szCs w:val="22"/>
        </w:rPr>
        <w:t>School</w:t>
      </w:r>
      <w:r w:rsidRPr="00006E21">
        <w:rPr>
          <w:rFonts w:eastAsiaTheme="minorHAnsi" w:cstheme="minorBidi"/>
          <w:szCs w:val="22"/>
        </w:rPr>
        <w:t xml:space="preserve"> to ensure that the appropriate </w:t>
      </w:r>
      <w:r w:rsidR="001D240D">
        <w:rPr>
          <w:rFonts w:eastAsiaTheme="minorHAnsi" w:cstheme="minorBidi"/>
          <w:szCs w:val="22"/>
        </w:rPr>
        <w:t>School</w:t>
      </w:r>
      <w:r w:rsidRPr="00006E21">
        <w:rPr>
          <w:rFonts w:eastAsiaTheme="minorHAnsi" w:cstheme="minorBidi"/>
          <w:szCs w:val="22"/>
        </w:rPr>
        <w:t xml:space="preserve"> staff complete this template.  </w:t>
      </w:r>
    </w:p>
    <w:p w:rsidR="004479E9" w:rsidRDefault="004479E9" w:rsidP="00006E21">
      <w:pPr>
        <w:jc w:val="both"/>
        <w:rPr>
          <w:rFonts w:eastAsiaTheme="minorHAnsi" w:cstheme="minorBidi"/>
          <w:szCs w:val="22"/>
        </w:rPr>
      </w:pPr>
    </w:p>
    <w:p w:rsidR="004479E9" w:rsidRPr="00006E21" w:rsidRDefault="004479E9" w:rsidP="00006E21">
      <w:pPr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Following consideration of the issue by the Faculty Quality Committee, the form should be submitted to the Quality Monitoring and Review Sub-Committee.</w:t>
      </w:r>
    </w:p>
    <w:p w:rsidR="00006E21" w:rsidRPr="00006E21" w:rsidRDefault="00006E21" w:rsidP="00006E21">
      <w:pPr>
        <w:rPr>
          <w:rFonts w:eastAsiaTheme="minorHAnsi" w:cstheme="minorBidi"/>
          <w:szCs w:val="22"/>
        </w:rPr>
      </w:pPr>
    </w:p>
    <w:p w:rsidR="00006E21" w:rsidRPr="00006E21" w:rsidRDefault="00FD3A34" w:rsidP="00006E21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1) </w:t>
      </w:r>
      <w:r w:rsidR="00006E21" w:rsidRPr="00006E21">
        <w:rPr>
          <w:rFonts w:eastAsiaTheme="minorHAnsi" w:cstheme="minorBidi"/>
          <w:szCs w:val="22"/>
        </w:rPr>
        <w:t>PROGRAMME TITLE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6E21" w:rsidRPr="00006E21" w:rsidTr="00006E21">
        <w:tc>
          <w:tcPr>
            <w:tcW w:w="9889" w:type="dxa"/>
          </w:tcPr>
          <w:p w:rsidR="00006E21" w:rsidRDefault="00006E21" w:rsidP="00604A84"/>
          <w:p w:rsidR="00604A84" w:rsidRPr="00006E21" w:rsidRDefault="00604A84" w:rsidP="00604A84"/>
        </w:tc>
      </w:tr>
    </w:tbl>
    <w:p w:rsidR="00006E21" w:rsidRPr="00006E21" w:rsidRDefault="00006E21" w:rsidP="00006E21">
      <w:pPr>
        <w:rPr>
          <w:rFonts w:eastAsiaTheme="minorHAnsi" w:cstheme="minorBidi"/>
          <w:szCs w:val="22"/>
        </w:rPr>
      </w:pPr>
    </w:p>
    <w:p w:rsidR="00006E21" w:rsidRPr="00006E21" w:rsidRDefault="00FD3A34" w:rsidP="00006E21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2) </w:t>
      </w:r>
      <w:r w:rsidR="00006E21" w:rsidRPr="00006E21">
        <w:rPr>
          <w:rFonts w:eastAsiaTheme="minorHAnsi" w:cstheme="minorBidi"/>
          <w:szCs w:val="22"/>
        </w:rPr>
        <w:t>ISSUE(S) RAISED BY EXTERNAL EXAMINER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06E21" w:rsidRPr="00006E21" w:rsidTr="00006E21">
        <w:tc>
          <w:tcPr>
            <w:tcW w:w="9923" w:type="dxa"/>
          </w:tcPr>
          <w:p w:rsidR="00006E21" w:rsidRPr="00006E21" w:rsidRDefault="00006E21" w:rsidP="00604A84">
            <w:pPr>
              <w:ind w:left="0"/>
              <w:rPr>
                <w:b/>
              </w:rPr>
            </w:pPr>
            <w:r w:rsidRPr="00006E21">
              <w:rPr>
                <w:b/>
              </w:rPr>
              <w:t>Examiner Name:</w:t>
            </w:r>
            <w:r w:rsidR="0093130B">
              <w:rPr>
                <w:b/>
              </w:rPr>
              <w:t xml:space="preserve"> </w:t>
            </w:r>
          </w:p>
        </w:tc>
      </w:tr>
      <w:tr w:rsidR="00006E21" w:rsidRPr="00006E21" w:rsidTr="00006E21">
        <w:tc>
          <w:tcPr>
            <w:tcW w:w="9923" w:type="dxa"/>
          </w:tcPr>
          <w:p w:rsidR="00006E21" w:rsidRPr="00006E21" w:rsidRDefault="00006E21" w:rsidP="00604A84">
            <w:pPr>
              <w:ind w:left="0"/>
            </w:pPr>
            <w:r w:rsidRPr="00006E21">
              <w:rPr>
                <w:b/>
              </w:rPr>
              <w:t>Reporting period</w:t>
            </w:r>
            <w:r w:rsidR="00604A84">
              <w:rPr>
                <w:b/>
              </w:rPr>
              <w:t>:</w:t>
            </w:r>
          </w:p>
        </w:tc>
      </w:tr>
      <w:tr w:rsidR="00006E21" w:rsidRPr="00006E21" w:rsidTr="00006E21">
        <w:tc>
          <w:tcPr>
            <w:tcW w:w="9923" w:type="dxa"/>
          </w:tcPr>
          <w:p w:rsidR="003F20D1" w:rsidRDefault="003F20D1" w:rsidP="00825D4A">
            <w:pPr>
              <w:ind w:left="0"/>
            </w:pPr>
            <w:r>
              <w:t xml:space="preserve"> </w:t>
            </w:r>
          </w:p>
          <w:p w:rsidR="00604A84" w:rsidRDefault="00604A84" w:rsidP="00825D4A">
            <w:pPr>
              <w:ind w:left="0"/>
            </w:pPr>
          </w:p>
          <w:p w:rsidR="00604A84" w:rsidRDefault="00604A84" w:rsidP="00825D4A">
            <w:pPr>
              <w:ind w:left="0"/>
            </w:pPr>
          </w:p>
          <w:p w:rsidR="00604A84" w:rsidRDefault="00604A84" w:rsidP="00825D4A">
            <w:pPr>
              <w:ind w:left="0"/>
            </w:pPr>
          </w:p>
          <w:p w:rsidR="00604A84" w:rsidRDefault="00604A84" w:rsidP="00825D4A">
            <w:pPr>
              <w:ind w:left="0"/>
            </w:pPr>
          </w:p>
          <w:p w:rsidR="00604A84" w:rsidRDefault="00604A84" w:rsidP="00825D4A">
            <w:pPr>
              <w:ind w:left="0"/>
            </w:pPr>
          </w:p>
          <w:p w:rsidR="00604A84" w:rsidRPr="00006E21" w:rsidRDefault="00604A84" w:rsidP="00825D4A">
            <w:pPr>
              <w:ind w:left="0"/>
            </w:pPr>
          </w:p>
        </w:tc>
      </w:tr>
    </w:tbl>
    <w:p w:rsidR="00006E21" w:rsidRPr="00006E21" w:rsidRDefault="00006E21" w:rsidP="00006E21">
      <w:pPr>
        <w:rPr>
          <w:rFonts w:eastAsiaTheme="minorHAnsi" w:cstheme="minorBidi"/>
          <w:szCs w:val="22"/>
        </w:rPr>
      </w:pPr>
    </w:p>
    <w:p w:rsidR="00006E21" w:rsidRPr="00006E21" w:rsidRDefault="00FD3A34" w:rsidP="00006E21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3) </w:t>
      </w:r>
      <w:r w:rsidR="00006E21" w:rsidRPr="00006E21">
        <w:rPr>
          <w:rFonts w:eastAsiaTheme="minorHAnsi" w:cstheme="minorBidi"/>
          <w:szCs w:val="22"/>
        </w:rPr>
        <w:t>RESPONSE MADE TO EXTERNAL EXAMINER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06E21" w:rsidRPr="00006E21" w:rsidTr="00006E21">
        <w:tc>
          <w:tcPr>
            <w:tcW w:w="9923" w:type="dxa"/>
          </w:tcPr>
          <w:p w:rsidR="00006E21" w:rsidRPr="00006E21" w:rsidRDefault="00006E21" w:rsidP="00E25957">
            <w:pPr>
              <w:ind w:left="0"/>
            </w:pPr>
            <w:r w:rsidRPr="00006E21">
              <w:rPr>
                <w:b/>
              </w:rPr>
              <w:t>Date of response:</w:t>
            </w:r>
            <w:r w:rsidR="0093130B">
              <w:rPr>
                <w:b/>
              </w:rPr>
              <w:t xml:space="preserve"> </w:t>
            </w:r>
          </w:p>
        </w:tc>
      </w:tr>
      <w:tr w:rsidR="00006E21" w:rsidRPr="00006E21" w:rsidTr="00006E21">
        <w:tc>
          <w:tcPr>
            <w:tcW w:w="9923" w:type="dxa"/>
          </w:tcPr>
          <w:p w:rsidR="00006E21" w:rsidRDefault="00B538D9" w:rsidP="00B272C7">
            <w:pPr>
              <w:ind w:left="0"/>
            </w:pPr>
            <w:r>
              <w:t xml:space="preserve"> </w:t>
            </w:r>
          </w:p>
          <w:p w:rsidR="00604A84" w:rsidRDefault="00604A84" w:rsidP="00B272C7">
            <w:pPr>
              <w:ind w:left="0"/>
            </w:pPr>
          </w:p>
          <w:p w:rsidR="00604A84" w:rsidRDefault="00604A84" w:rsidP="00B272C7">
            <w:pPr>
              <w:ind w:left="0"/>
            </w:pPr>
          </w:p>
          <w:p w:rsidR="00604A84" w:rsidRDefault="00604A84" w:rsidP="00B272C7">
            <w:pPr>
              <w:ind w:left="0"/>
            </w:pPr>
          </w:p>
          <w:p w:rsidR="00604A84" w:rsidRDefault="00604A84" w:rsidP="00B272C7">
            <w:pPr>
              <w:ind w:left="0"/>
            </w:pPr>
          </w:p>
          <w:p w:rsidR="00604A84" w:rsidRPr="00006E21" w:rsidRDefault="00604A84" w:rsidP="00B272C7">
            <w:pPr>
              <w:ind w:left="0"/>
            </w:pPr>
          </w:p>
        </w:tc>
      </w:tr>
    </w:tbl>
    <w:p w:rsidR="00006E21" w:rsidRPr="00006E21" w:rsidRDefault="00006E21" w:rsidP="00006E21">
      <w:pPr>
        <w:rPr>
          <w:rFonts w:eastAsiaTheme="minorHAnsi" w:cstheme="minorBidi"/>
          <w:szCs w:val="22"/>
        </w:rPr>
      </w:pPr>
    </w:p>
    <w:p w:rsidR="00006E21" w:rsidRPr="00006E21" w:rsidRDefault="00FD3A34" w:rsidP="00006E21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4) </w:t>
      </w:r>
      <w:r w:rsidR="00F70894">
        <w:rPr>
          <w:rFonts w:eastAsiaTheme="minorHAnsi" w:cstheme="minorBidi"/>
          <w:szCs w:val="22"/>
        </w:rPr>
        <w:t>INTERNAL PROCESS FOLLOWED TO CONSIDER AND RESOLVE ISSUE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06E21" w:rsidRPr="00006E21" w:rsidTr="00006E21">
        <w:tc>
          <w:tcPr>
            <w:tcW w:w="9923" w:type="dxa"/>
          </w:tcPr>
          <w:p w:rsidR="00006E21" w:rsidRPr="00006E21" w:rsidRDefault="00006E21" w:rsidP="00FD3A34">
            <w:pPr>
              <w:ind w:left="0"/>
            </w:pPr>
            <w:r w:rsidRPr="00006E21">
              <w:t xml:space="preserve">Please illustrate where the issue been discussed e.g. </w:t>
            </w:r>
            <w:r w:rsidR="00FD3A34">
              <w:t>School/programme</w:t>
            </w:r>
            <w:r w:rsidRPr="00006E21">
              <w:t xml:space="preserve"> meeting</w:t>
            </w:r>
            <w:r w:rsidR="00FD3A34">
              <w:t xml:space="preserve"> or </w:t>
            </w:r>
            <w:r w:rsidRPr="00006E21">
              <w:t>faculty committee</w:t>
            </w:r>
          </w:p>
        </w:tc>
      </w:tr>
      <w:tr w:rsidR="00006E21" w:rsidRPr="00006E21" w:rsidTr="00006E21">
        <w:tc>
          <w:tcPr>
            <w:tcW w:w="9923" w:type="dxa"/>
          </w:tcPr>
          <w:p w:rsidR="00604A84" w:rsidRDefault="00604A84" w:rsidP="00006E21">
            <w:pPr>
              <w:ind w:left="0"/>
            </w:pPr>
          </w:p>
          <w:p w:rsidR="00604A84" w:rsidRPr="00006E21" w:rsidRDefault="00604A84" w:rsidP="00006E21">
            <w:pPr>
              <w:ind w:left="0"/>
            </w:pPr>
          </w:p>
        </w:tc>
      </w:tr>
    </w:tbl>
    <w:p w:rsidR="00006E21" w:rsidRPr="00006E21" w:rsidRDefault="00006E21" w:rsidP="00006E21">
      <w:pPr>
        <w:rPr>
          <w:rFonts w:eastAsiaTheme="minorHAnsi" w:cstheme="minorBidi"/>
          <w:szCs w:val="22"/>
        </w:rPr>
      </w:pPr>
    </w:p>
    <w:p w:rsidR="00006E21" w:rsidRPr="00006E21" w:rsidRDefault="00006E21" w:rsidP="00006E21">
      <w:pPr>
        <w:rPr>
          <w:rFonts w:eastAsiaTheme="minorHAnsi" w:cstheme="minorBidi"/>
          <w:szCs w:val="22"/>
        </w:rPr>
      </w:pPr>
      <w:r w:rsidRPr="00006E21">
        <w:rPr>
          <w:rFonts w:eastAsiaTheme="minorHAnsi" w:cstheme="minorBidi"/>
          <w:szCs w:val="22"/>
        </w:rPr>
        <w:t>ACTION TAKEN IN RESPONSE TO ISSUE AND PROGRESS TO DATE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06E21" w:rsidRPr="00006E21" w:rsidTr="00006E21">
        <w:tc>
          <w:tcPr>
            <w:tcW w:w="9923" w:type="dxa"/>
          </w:tcPr>
          <w:p w:rsidR="00006E21" w:rsidRDefault="00006E21" w:rsidP="007775F9">
            <w:pPr>
              <w:ind w:left="0"/>
            </w:pPr>
          </w:p>
          <w:p w:rsidR="00604A84" w:rsidRDefault="00604A84" w:rsidP="007775F9">
            <w:pPr>
              <w:ind w:left="0"/>
            </w:pPr>
          </w:p>
          <w:p w:rsidR="00604A84" w:rsidRDefault="00604A84" w:rsidP="007775F9">
            <w:pPr>
              <w:ind w:left="0"/>
            </w:pPr>
          </w:p>
          <w:p w:rsidR="00604A84" w:rsidRDefault="00604A84" w:rsidP="007775F9">
            <w:pPr>
              <w:ind w:left="0"/>
            </w:pPr>
          </w:p>
          <w:p w:rsidR="00604A84" w:rsidRPr="00006E21" w:rsidRDefault="00604A84" w:rsidP="007775F9">
            <w:pPr>
              <w:ind w:left="0"/>
            </w:pPr>
          </w:p>
        </w:tc>
      </w:tr>
    </w:tbl>
    <w:p w:rsidR="00006E21" w:rsidRPr="00006E21" w:rsidRDefault="00006E21" w:rsidP="00006E21">
      <w:pPr>
        <w:ind w:left="720"/>
        <w:rPr>
          <w:rFonts w:eastAsiaTheme="minorHAnsi" w:cstheme="minorBidi"/>
          <w:szCs w:val="22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006E21" w:rsidRPr="00006E21" w:rsidTr="00006E21">
        <w:trPr>
          <w:trHeight w:val="345"/>
        </w:trPr>
        <w:tc>
          <w:tcPr>
            <w:tcW w:w="6487" w:type="dxa"/>
          </w:tcPr>
          <w:p w:rsidR="00006E21" w:rsidRPr="00006E21" w:rsidRDefault="00006E21" w:rsidP="00006E21">
            <w:pPr>
              <w:rPr>
                <w:b/>
                <w:sz w:val="20"/>
                <w:szCs w:val="22"/>
                <w:lang w:eastAsia="en-GB"/>
              </w:rPr>
            </w:pPr>
            <w:r w:rsidRPr="00006E21">
              <w:rPr>
                <w:b/>
                <w:sz w:val="20"/>
                <w:szCs w:val="22"/>
                <w:lang w:eastAsia="en-GB"/>
              </w:rPr>
              <w:lastRenderedPageBreak/>
              <w:t xml:space="preserve">Completed by </w:t>
            </w:r>
            <w:r w:rsidR="00604A84">
              <w:rPr>
                <w:b/>
                <w:sz w:val="20"/>
                <w:szCs w:val="22"/>
                <w:lang w:eastAsia="en-GB"/>
              </w:rPr>
              <w:t>(PD/HoS)</w:t>
            </w:r>
            <w:r w:rsidR="00FD3A34">
              <w:rPr>
                <w:b/>
                <w:sz w:val="20"/>
                <w:szCs w:val="22"/>
                <w:lang w:eastAsia="en-GB"/>
              </w:rPr>
              <w:t xml:space="preserve"> [name and role]</w:t>
            </w:r>
          </w:p>
          <w:p w:rsidR="00006E21" w:rsidRPr="00006E21" w:rsidRDefault="00006E21" w:rsidP="00006E21">
            <w:pPr>
              <w:rPr>
                <w:b/>
                <w:sz w:val="20"/>
                <w:szCs w:val="22"/>
                <w:lang w:eastAsia="en-GB"/>
              </w:rPr>
            </w:pPr>
          </w:p>
          <w:p w:rsidR="00006E21" w:rsidRPr="00006E21" w:rsidRDefault="00006E21" w:rsidP="00604A84">
            <w:pPr>
              <w:rPr>
                <w:sz w:val="20"/>
                <w:szCs w:val="22"/>
                <w:lang w:eastAsia="en-GB"/>
              </w:rPr>
            </w:pPr>
            <w:r w:rsidRPr="00006E21">
              <w:rPr>
                <w:b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:rsidR="00006E21" w:rsidRDefault="00006E21" w:rsidP="00006E21">
            <w:pPr>
              <w:rPr>
                <w:b/>
                <w:sz w:val="20"/>
                <w:szCs w:val="22"/>
                <w:lang w:eastAsia="en-GB"/>
              </w:rPr>
            </w:pPr>
            <w:r w:rsidRPr="00006E21">
              <w:rPr>
                <w:b/>
                <w:sz w:val="20"/>
                <w:szCs w:val="22"/>
                <w:lang w:eastAsia="en-GB"/>
              </w:rPr>
              <w:t>Date:</w:t>
            </w:r>
          </w:p>
          <w:p w:rsidR="0093130B" w:rsidRDefault="0093130B" w:rsidP="00006E21">
            <w:pPr>
              <w:rPr>
                <w:b/>
                <w:sz w:val="20"/>
                <w:szCs w:val="22"/>
                <w:lang w:eastAsia="en-GB"/>
              </w:rPr>
            </w:pPr>
          </w:p>
          <w:p w:rsidR="0093130B" w:rsidRPr="00006E21" w:rsidRDefault="0093130B" w:rsidP="00006E21">
            <w:pPr>
              <w:rPr>
                <w:sz w:val="20"/>
                <w:szCs w:val="22"/>
                <w:lang w:eastAsia="en-GB"/>
              </w:rPr>
            </w:pPr>
          </w:p>
        </w:tc>
      </w:tr>
    </w:tbl>
    <w:p w:rsidR="005B72EF" w:rsidRDefault="005B72EF" w:rsidP="00604A84">
      <w:pPr>
        <w:rPr>
          <w:rFonts w:eastAsiaTheme="minorHAnsi" w:cstheme="minorBidi"/>
          <w:szCs w:val="22"/>
        </w:rPr>
      </w:pPr>
    </w:p>
    <w:p w:rsidR="005B72EF" w:rsidRPr="00006E21" w:rsidRDefault="005B72EF" w:rsidP="00604A84">
      <w:pPr>
        <w:rPr>
          <w:rFonts w:eastAsiaTheme="minorHAnsi" w:cstheme="minorBidi"/>
          <w:szCs w:val="22"/>
        </w:rPr>
      </w:pPr>
      <w:bookmarkStart w:id="0" w:name="_GoBack"/>
      <w:bookmarkEnd w:id="0"/>
    </w:p>
    <w:sectPr w:rsidR="005B72EF" w:rsidRPr="00006E21" w:rsidSect="000F1A9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10" w:rsidRDefault="009D1610">
      <w:r>
        <w:separator/>
      </w:r>
    </w:p>
  </w:endnote>
  <w:endnote w:type="continuationSeparator" w:id="0">
    <w:p w:rsidR="009D1610" w:rsidRDefault="009D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361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D13" w:rsidRDefault="00450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D13" w:rsidRPr="00A51824" w:rsidRDefault="00A51824">
    <w:pPr>
      <w:pStyle w:val="Footer"/>
      <w:rPr>
        <w:sz w:val="18"/>
      </w:rPr>
    </w:pPr>
    <w:r w:rsidRPr="00A51824">
      <w:rPr>
        <w:sz w:val="18"/>
      </w:rPr>
      <w:t>Updated May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10" w:rsidRDefault="009D1610">
      <w:r>
        <w:separator/>
      </w:r>
    </w:p>
  </w:footnote>
  <w:footnote w:type="continuationSeparator" w:id="0">
    <w:p w:rsidR="009D1610" w:rsidRDefault="009D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21" w:rsidRDefault="00006E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AF2"/>
    <w:multiLevelType w:val="multilevel"/>
    <w:tmpl w:val="3E2EC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1922D3"/>
    <w:multiLevelType w:val="multilevel"/>
    <w:tmpl w:val="3E2EC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066CE9"/>
    <w:multiLevelType w:val="multilevel"/>
    <w:tmpl w:val="143203C0"/>
    <w:lvl w:ilvl="0">
      <w:start w:val="1"/>
      <w:numFmt w:val="decimal"/>
      <w:pStyle w:val="APMChapter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ascii="Humnst777 Lt BT" w:hAnsi="Humnst777 Lt BT" w:hint="default"/>
        <w:b w:val="0"/>
        <w:i w:val="0"/>
        <w:color w:val="auto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83414E"/>
    <w:multiLevelType w:val="multilevel"/>
    <w:tmpl w:val="2B524D6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3114894"/>
    <w:multiLevelType w:val="multilevel"/>
    <w:tmpl w:val="21503EA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5A"/>
    <w:rsid w:val="00006E21"/>
    <w:rsid w:val="00046ED6"/>
    <w:rsid w:val="00073E15"/>
    <w:rsid w:val="0008043C"/>
    <w:rsid w:val="00086BB6"/>
    <w:rsid w:val="000B3C4B"/>
    <w:rsid w:val="000B77D1"/>
    <w:rsid w:val="000C3571"/>
    <w:rsid w:val="000C5905"/>
    <w:rsid w:val="000D4C61"/>
    <w:rsid w:val="000E789E"/>
    <w:rsid w:val="000F1A9A"/>
    <w:rsid w:val="0011374E"/>
    <w:rsid w:val="0012641F"/>
    <w:rsid w:val="00130AD8"/>
    <w:rsid w:val="0013193C"/>
    <w:rsid w:val="0014301A"/>
    <w:rsid w:val="001712BB"/>
    <w:rsid w:val="001A7D8B"/>
    <w:rsid w:val="001C54B8"/>
    <w:rsid w:val="001D23D0"/>
    <w:rsid w:val="001D240D"/>
    <w:rsid w:val="00276411"/>
    <w:rsid w:val="002A125C"/>
    <w:rsid w:val="002A4B5A"/>
    <w:rsid w:val="002F0780"/>
    <w:rsid w:val="003058EC"/>
    <w:rsid w:val="00321718"/>
    <w:rsid w:val="00331821"/>
    <w:rsid w:val="00387C38"/>
    <w:rsid w:val="00392122"/>
    <w:rsid w:val="003F20D1"/>
    <w:rsid w:val="00402E3E"/>
    <w:rsid w:val="004169A3"/>
    <w:rsid w:val="00427D7D"/>
    <w:rsid w:val="00435758"/>
    <w:rsid w:val="004479E9"/>
    <w:rsid w:val="00450D13"/>
    <w:rsid w:val="00475902"/>
    <w:rsid w:val="00495EFE"/>
    <w:rsid w:val="004B5AEE"/>
    <w:rsid w:val="005B72EF"/>
    <w:rsid w:val="005C05D0"/>
    <w:rsid w:val="005C48AF"/>
    <w:rsid w:val="005D07D7"/>
    <w:rsid w:val="005D1C1C"/>
    <w:rsid w:val="005D34C9"/>
    <w:rsid w:val="005D36D0"/>
    <w:rsid w:val="00604A84"/>
    <w:rsid w:val="00617D99"/>
    <w:rsid w:val="00623643"/>
    <w:rsid w:val="006249E1"/>
    <w:rsid w:val="00641828"/>
    <w:rsid w:val="0064487C"/>
    <w:rsid w:val="006655FF"/>
    <w:rsid w:val="00670972"/>
    <w:rsid w:val="00671865"/>
    <w:rsid w:val="00674BB1"/>
    <w:rsid w:val="0068304C"/>
    <w:rsid w:val="006D2B94"/>
    <w:rsid w:val="006F471E"/>
    <w:rsid w:val="007145AF"/>
    <w:rsid w:val="0071534C"/>
    <w:rsid w:val="00720E63"/>
    <w:rsid w:val="00753C2E"/>
    <w:rsid w:val="00756BBA"/>
    <w:rsid w:val="007775F9"/>
    <w:rsid w:val="007D0474"/>
    <w:rsid w:val="0080114F"/>
    <w:rsid w:val="00803212"/>
    <w:rsid w:val="00815D55"/>
    <w:rsid w:val="00825D4A"/>
    <w:rsid w:val="008356CA"/>
    <w:rsid w:val="008356E5"/>
    <w:rsid w:val="008718CE"/>
    <w:rsid w:val="008827D5"/>
    <w:rsid w:val="00892D00"/>
    <w:rsid w:val="008935F5"/>
    <w:rsid w:val="00893DE2"/>
    <w:rsid w:val="008D76BE"/>
    <w:rsid w:val="008E0134"/>
    <w:rsid w:val="008F72AA"/>
    <w:rsid w:val="008F740F"/>
    <w:rsid w:val="00915B9B"/>
    <w:rsid w:val="0093130B"/>
    <w:rsid w:val="00934491"/>
    <w:rsid w:val="0094015E"/>
    <w:rsid w:val="00982641"/>
    <w:rsid w:val="00992106"/>
    <w:rsid w:val="009C443E"/>
    <w:rsid w:val="009D1610"/>
    <w:rsid w:val="00A06217"/>
    <w:rsid w:val="00A51824"/>
    <w:rsid w:val="00A774BB"/>
    <w:rsid w:val="00AD4681"/>
    <w:rsid w:val="00AF5B59"/>
    <w:rsid w:val="00B016A0"/>
    <w:rsid w:val="00B15298"/>
    <w:rsid w:val="00B272C7"/>
    <w:rsid w:val="00B52C13"/>
    <w:rsid w:val="00B538D9"/>
    <w:rsid w:val="00BA6209"/>
    <w:rsid w:val="00BE5011"/>
    <w:rsid w:val="00C16942"/>
    <w:rsid w:val="00C35D25"/>
    <w:rsid w:val="00C75AAC"/>
    <w:rsid w:val="00CE4114"/>
    <w:rsid w:val="00D14FEA"/>
    <w:rsid w:val="00D374BA"/>
    <w:rsid w:val="00D665D1"/>
    <w:rsid w:val="00D97C2D"/>
    <w:rsid w:val="00DB2000"/>
    <w:rsid w:val="00DD745E"/>
    <w:rsid w:val="00DE0CC0"/>
    <w:rsid w:val="00DE6F3D"/>
    <w:rsid w:val="00DF3C29"/>
    <w:rsid w:val="00E12C92"/>
    <w:rsid w:val="00E25957"/>
    <w:rsid w:val="00E26788"/>
    <w:rsid w:val="00E76C8B"/>
    <w:rsid w:val="00EA4F26"/>
    <w:rsid w:val="00EF03E5"/>
    <w:rsid w:val="00F05C1E"/>
    <w:rsid w:val="00F70894"/>
    <w:rsid w:val="00FB665E"/>
    <w:rsid w:val="00FD3A34"/>
    <w:rsid w:val="00FE30BC"/>
    <w:rsid w:val="00FE3947"/>
    <w:rsid w:val="00FE7C5D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75753EA"/>
  <w15:docId w15:val="{12AD7111-156E-4DC6-99CF-0E0C2FE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18"/>
    <w:rPr>
      <w:rFonts w:ascii="Humnst777 BT" w:hAnsi="Humnst777 B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2171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2171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2171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21718"/>
    <w:pPr>
      <w:ind w:left="720" w:hanging="720"/>
      <w:jc w:val="both"/>
    </w:pPr>
  </w:style>
  <w:style w:type="paragraph" w:styleId="BodyText">
    <w:name w:val="Body Text"/>
    <w:basedOn w:val="Normal"/>
    <w:rsid w:val="00321718"/>
    <w:pPr>
      <w:jc w:val="both"/>
    </w:pPr>
  </w:style>
  <w:style w:type="paragraph" w:styleId="Footer">
    <w:name w:val="footer"/>
    <w:basedOn w:val="Normal"/>
    <w:link w:val="FooterChar"/>
    <w:uiPriority w:val="99"/>
    <w:rsid w:val="00321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1718"/>
  </w:style>
  <w:style w:type="paragraph" w:styleId="BalloonText">
    <w:name w:val="Balloon Text"/>
    <w:basedOn w:val="Normal"/>
    <w:link w:val="BalloonTextChar"/>
    <w:rsid w:val="0030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8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58EC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55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55FF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30AD8"/>
    <w:rPr>
      <w:rFonts w:ascii="Humnst777 BT" w:hAnsi="Humnst777 BT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08043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043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06E21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006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50D13"/>
    <w:rPr>
      <w:rFonts w:ascii="Humnst777 BT" w:hAnsi="Humnst777 BT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rsid w:val="005B72E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5B72EF"/>
    <w:pPr>
      <w:tabs>
        <w:tab w:val="left" w:pos="400"/>
        <w:tab w:val="right" w:leader="dot" w:pos="835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Theme="minorHAnsi" w:cstheme="minorBidi"/>
      <w:b/>
      <w:szCs w:val="22"/>
      <w:lang w:eastAsia="en-GB"/>
    </w:rPr>
  </w:style>
  <w:style w:type="paragraph" w:customStyle="1" w:styleId="ListParagraph1">
    <w:name w:val="List Paragraph 1"/>
    <w:basedOn w:val="ListParagraph"/>
    <w:link w:val="ListParagraph1Char"/>
    <w:qFormat/>
    <w:rsid w:val="005B72EF"/>
    <w:pPr>
      <w:spacing w:before="120" w:after="120"/>
      <w:ind w:left="1077" w:hanging="720"/>
      <w:contextualSpacing w:val="0"/>
      <w:jc w:val="both"/>
    </w:pPr>
    <w:rPr>
      <w:rFonts w:eastAsia="Calibri"/>
      <w:szCs w:val="22"/>
    </w:rPr>
  </w:style>
  <w:style w:type="character" w:customStyle="1" w:styleId="ListParagraph1Char">
    <w:name w:val="List Paragraph 1 Char"/>
    <w:basedOn w:val="DefaultParagraphFont"/>
    <w:link w:val="ListParagraph1"/>
    <w:rsid w:val="005B72EF"/>
    <w:rPr>
      <w:rFonts w:ascii="Humnst777 BT" w:eastAsia="Calibri" w:hAnsi="Humnst777 BT"/>
      <w:sz w:val="22"/>
      <w:szCs w:val="22"/>
      <w:lang w:eastAsia="en-US"/>
    </w:rPr>
  </w:style>
  <w:style w:type="paragraph" w:customStyle="1" w:styleId="APMChapterHeading">
    <w:name w:val="APM Chapter Heading"/>
    <w:basedOn w:val="Heading1"/>
    <w:qFormat/>
    <w:rsid w:val="005B72EF"/>
    <w:pPr>
      <w:numPr>
        <w:numId w:val="5"/>
      </w:numPr>
      <w:suppressAutoHyphens/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ascii="Humnst777 Lt BT" w:hAnsi="Humnst777 Lt BT"/>
      <w:color w:val="1F497D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633-08A3-437C-B8B9-3712DBD8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3C26CB6A</Template>
  <TotalTime>132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Reports of External Examiners</vt:lpstr>
    </vt:vector>
  </TitlesOfParts>
  <Company>C.C.C.U.C.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Reports of External Examiners</dc:title>
  <dc:creator>Computing Services</dc:creator>
  <cp:lastModifiedBy>Collins, Suzanne (suzanne.collins@canterbury.ac.uk)</cp:lastModifiedBy>
  <cp:revision>14</cp:revision>
  <dcterms:created xsi:type="dcterms:W3CDTF">2013-12-20T20:33:00Z</dcterms:created>
  <dcterms:modified xsi:type="dcterms:W3CDTF">2016-06-23T10:31:00Z</dcterms:modified>
</cp:coreProperties>
</file>