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42F8" w14:textId="77777777" w:rsidR="0027360E" w:rsidRPr="00B8213E" w:rsidRDefault="00B8213E" w:rsidP="001F4740">
      <w:pPr>
        <w:jc w:val="center"/>
        <w:rPr>
          <w:rFonts w:ascii="Humnst777 BT" w:hAnsi="Humnst777 BT"/>
          <w:b/>
        </w:rPr>
      </w:pPr>
      <w:r w:rsidRPr="00B8213E">
        <w:rPr>
          <w:rFonts w:ascii="Humnst777 BT" w:hAnsi="Humnst777 B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28C304" wp14:editId="2BCE69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869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0772" y="21189"/>
                <wp:lineTo x="21143" y="16754"/>
                <wp:lineTo x="21143" y="8377"/>
                <wp:lineTo x="137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and Teaching Enhance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EB7" w:rsidRPr="00B8213E">
        <w:rPr>
          <w:rFonts w:ascii="Humnst777 BT" w:hAnsi="Humnst777 BT"/>
          <w:b/>
        </w:rPr>
        <w:t xml:space="preserve">CCCU Learning and Teaching Small Grant </w:t>
      </w:r>
      <w:r w:rsidR="0027360E" w:rsidRPr="00B8213E">
        <w:rPr>
          <w:rFonts w:ascii="Humnst777 BT" w:hAnsi="Humnst777 BT"/>
          <w:b/>
        </w:rPr>
        <w:t>Fund</w:t>
      </w:r>
    </w:p>
    <w:p w14:paraId="1891055A" w14:textId="6E2AD499" w:rsidR="00C40EB7" w:rsidRPr="00B8213E" w:rsidRDefault="00685677" w:rsidP="008F02FA">
      <w:pPr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2020/21</w:t>
      </w:r>
    </w:p>
    <w:p w14:paraId="0E871EB2" w14:textId="77777777" w:rsidR="00B62A55" w:rsidRPr="00B8213E" w:rsidRDefault="00B62A55" w:rsidP="00C40EB7">
      <w:pPr>
        <w:rPr>
          <w:rFonts w:ascii="Humnst777 BT" w:hAnsi="Humnst777 BT"/>
          <w:sz w:val="20"/>
        </w:rPr>
      </w:pPr>
    </w:p>
    <w:p w14:paraId="70B153B3" w14:textId="77777777" w:rsidR="00715E46" w:rsidRPr="00B8213E" w:rsidRDefault="00B62A55" w:rsidP="00C40EB7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Learning and Teaching Enhancement (LTE) would like to offer staff the opportunity to apply for </w:t>
      </w:r>
      <w:r w:rsidR="00C40EB7" w:rsidRPr="00B8213E">
        <w:rPr>
          <w:rFonts w:ascii="Humnst777 BT" w:hAnsi="Humnst777 BT"/>
          <w:sz w:val="20"/>
        </w:rPr>
        <w:t xml:space="preserve">small </w:t>
      </w:r>
      <w:r w:rsidRPr="00B8213E">
        <w:rPr>
          <w:rFonts w:ascii="Humnst777 BT" w:hAnsi="Humnst777 BT"/>
          <w:sz w:val="20"/>
        </w:rPr>
        <w:t xml:space="preserve">Learning and Teaching </w:t>
      </w:r>
      <w:r w:rsidR="00C40EB7" w:rsidRPr="00B8213E">
        <w:rPr>
          <w:rFonts w:ascii="Humnst777 BT" w:hAnsi="Humnst777 BT"/>
          <w:sz w:val="20"/>
        </w:rPr>
        <w:t xml:space="preserve">grants </w:t>
      </w:r>
      <w:r w:rsidRPr="00B8213E">
        <w:rPr>
          <w:rFonts w:ascii="Humnst777 BT" w:hAnsi="Humnst777 BT"/>
          <w:sz w:val="20"/>
        </w:rPr>
        <w:t xml:space="preserve">to </w:t>
      </w:r>
      <w:r w:rsidR="00C40EB7" w:rsidRPr="00B8213E">
        <w:rPr>
          <w:rFonts w:ascii="Humnst777 BT" w:hAnsi="Humnst777 BT"/>
          <w:sz w:val="20"/>
        </w:rPr>
        <w:t>support</w:t>
      </w:r>
      <w:r w:rsidR="008F02FA" w:rsidRPr="00B8213E">
        <w:rPr>
          <w:rFonts w:ascii="Humnst777 BT" w:hAnsi="Humnst777 BT"/>
          <w:sz w:val="20"/>
        </w:rPr>
        <w:t xml:space="preserve"> </w:t>
      </w:r>
      <w:r w:rsidR="00591DD8" w:rsidRPr="00B8213E">
        <w:rPr>
          <w:rFonts w:ascii="Humnst777 BT" w:hAnsi="Humnst777 BT"/>
          <w:sz w:val="20"/>
        </w:rPr>
        <w:t>initiative</w:t>
      </w:r>
      <w:r w:rsidR="008F02FA" w:rsidRPr="00B8213E">
        <w:rPr>
          <w:rFonts w:ascii="Humnst777 BT" w:hAnsi="Humnst777 BT"/>
          <w:sz w:val="20"/>
        </w:rPr>
        <w:t>s</w:t>
      </w:r>
      <w:r w:rsidR="00591DD8" w:rsidRPr="00B8213E">
        <w:rPr>
          <w:rFonts w:ascii="Humnst777 BT" w:hAnsi="Humnst777 BT"/>
          <w:sz w:val="20"/>
        </w:rPr>
        <w:t xml:space="preserve"> which enhance </w:t>
      </w:r>
      <w:r w:rsidR="00715E46" w:rsidRPr="00B8213E">
        <w:rPr>
          <w:rFonts w:ascii="Humnst777 BT" w:hAnsi="Humnst777 BT"/>
          <w:sz w:val="20"/>
        </w:rPr>
        <w:t>HE learning, teaching and assessments practices</w:t>
      </w:r>
      <w:r w:rsidR="00C63022">
        <w:rPr>
          <w:rFonts w:ascii="Humnst777 BT" w:hAnsi="Humnst777 BT"/>
          <w:sz w:val="20"/>
        </w:rPr>
        <w:t xml:space="preserve"> leading to</w:t>
      </w:r>
      <w:r w:rsidR="00C40EB7" w:rsidRPr="00B8213E">
        <w:rPr>
          <w:rFonts w:ascii="Humnst777 BT" w:hAnsi="Humnst777 BT"/>
          <w:sz w:val="20"/>
        </w:rPr>
        <w:t xml:space="preserve"> research</w:t>
      </w:r>
      <w:r w:rsidR="001F4740" w:rsidRPr="00B8213E">
        <w:rPr>
          <w:rFonts w:ascii="Humnst777 BT" w:hAnsi="Humnst777 BT"/>
          <w:sz w:val="20"/>
        </w:rPr>
        <w:t>, scholarship</w:t>
      </w:r>
      <w:r w:rsidR="00C40EB7" w:rsidRPr="00B8213E">
        <w:rPr>
          <w:rFonts w:ascii="Humnst777 BT" w:hAnsi="Humnst777 BT"/>
          <w:sz w:val="20"/>
        </w:rPr>
        <w:t xml:space="preserve"> and evaluation </w:t>
      </w:r>
      <w:r w:rsidR="00715E46" w:rsidRPr="00B8213E">
        <w:rPr>
          <w:rFonts w:ascii="Humnst777 BT" w:hAnsi="Humnst777 BT"/>
          <w:sz w:val="20"/>
        </w:rPr>
        <w:t xml:space="preserve">at CCCU. </w:t>
      </w:r>
    </w:p>
    <w:p w14:paraId="5DE4ED57" w14:textId="77777777" w:rsidR="00591DD8" w:rsidRPr="00B8213E" w:rsidRDefault="00591DD8" w:rsidP="00C40EB7">
      <w:pPr>
        <w:rPr>
          <w:rFonts w:ascii="Humnst777 BT" w:hAnsi="Humnst777 BT"/>
          <w:b/>
          <w:sz w:val="20"/>
        </w:rPr>
      </w:pPr>
      <w:r w:rsidRPr="00B8213E">
        <w:rPr>
          <w:rFonts w:ascii="Humnst777 BT" w:hAnsi="Humnst777 BT"/>
          <w:b/>
          <w:sz w:val="20"/>
        </w:rPr>
        <w:t>What are the small grants for?</w:t>
      </w:r>
    </w:p>
    <w:p w14:paraId="3272116D" w14:textId="77777777" w:rsidR="001F4740" w:rsidRPr="00B8213E" w:rsidRDefault="00715E46" w:rsidP="00C40EB7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Each bid must demonstrate the benefits of </w:t>
      </w:r>
      <w:r w:rsidR="00726B0B" w:rsidRPr="00B8213E">
        <w:rPr>
          <w:rFonts w:ascii="Humnst777 BT" w:hAnsi="Humnst777 BT"/>
          <w:sz w:val="20"/>
        </w:rPr>
        <w:t>the</w:t>
      </w:r>
      <w:r w:rsidRPr="00B8213E">
        <w:rPr>
          <w:rFonts w:ascii="Humnst777 BT" w:hAnsi="Humnst777 BT"/>
          <w:sz w:val="20"/>
        </w:rPr>
        <w:t xml:space="preserve"> initiative to the</w:t>
      </w:r>
      <w:r w:rsidR="00C40EB7" w:rsidRPr="00B8213E">
        <w:rPr>
          <w:rFonts w:ascii="Humnst777 BT" w:hAnsi="Humnst777 BT"/>
          <w:sz w:val="20"/>
        </w:rPr>
        <w:t xml:space="preserve"> educational development </w:t>
      </w:r>
      <w:r w:rsidR="00591DD8" w:rsidRPr="00B8213E">
        <w:rPr>
          <w:rFonts w:ascii="Humnst777 BT" w:hAnsi="Humnst777 BT"/>
          <w:sz w:val="20"/>
        </w:rPr>
        <w:t xml:space="preserve">of the individual bidder, </w:t>
      </w:r>
      <w:r w:rsidR="008F02FA" w:rsidRPr="00B8213E">
        <w:rPr>
          <w:rFonts w:ascii="Humnst777 BT" w:hAnsi="Humnst777 BT"/>
          <w:sz w:val="20"/>
        </w:rPr>
        <w:t>but also the anticipated</w:t>
      </w:r>
      <w:r w:rsidRPr="00B8213E">
        <w:rPr>
          <w:rFonts w:ascii="Humnst777 BT" w:hAnsi="Humnst777 BT"/>
          <w:sz w:val="20"/>
        </w:rPr>
        <w:t xml:space="preserve"> positive impact </w:t>
      </w:r>
      <w:r w:rsidR="00591DD8" w:rsidRPr="00B8213E">
        <w:rPr>
          <w:rFonts w:ascii="Humnst777 BT" w:hAnsi="Humnst777 BT"/>
          <w:sz w:val="20"/>
        </w:rPr>
        <w:t>on</w:t>
      </w:r>
      <w:r w:rsidRPr="00B8213E">
        <w:rPr>
          <w:rFonts w:ascii="Humnst777 BT" w:hAnsi="Humnst777 BT"/>
          <w:sz w:val="20"/>
        </w:rPr>
        <w:t xml:space="preserve"> students, </w:t>
      </w:r>
      <w:r w:rsidR="001F4740" w:rsidRPr="00B8213E">
        <w:rPr>
          <w:rFonts w:ascii="Humnst777 BT" w:hAnsi="Humnst777 BT"/>
          <w:sz w:val="20"/>
        </w:rPr>
        <w:t xml:space="preserve">colleagues and </w:t>
      </w:r>
      <w:r w:rsidRPr="00B8213E">
        <w:rPr>
          <w:rFonts w:ascii="Humnst777 BT" w:hAnsi="Humnst777 BT"/>
          <w:sz w:val="20"/>
        </w:rPr>
        <w:t xml:space="preserve">other stakeholders </w:t>
      </w:r>
      <w:r w:rsidR="001F4740" w:rsidRPr="00B8213E">
        <w:rPr>
          <w:rFonts w:ascii="Humnst777 BT" w:hAnsi="Humnst777 BT"/>
          <w:sz w:val="20"/>
        </w:rPr>
        <w:t>at</w:t>
      </w:r>
      <w:r w:rsidRPr="00B8213E">
        <w:rPr>
          <w:rFonts w:ascii="Humnst777 BT" w:hAnsi="Humnst777 BT"/>
          <w:sz w:val="20"/>
        </w:rPr>
        <w:t xml:space="preserve"> the University </w:t>
      </w:r>
      <w:r w:rsidR="001F4740" w:rsidRPr="00B8213E">
        <w:rPr>
          <w:rFonts w:ascii="Humnst777 BT" w:hAnsi="Humnst777 BT"/>
          <w:sz w:val="20"/>
        </w:rPr>
        <w:t>and beyond</w:t>
      </w:r>
      <w:r w:rsidRPr="00B8213E">
        <w:rPr>
          <w:rFonts w:ascii="Humnst777 BT" w:hAnsi="Humnst777 BT"/>
          <w:sz w:val="20"/>
        </w:rPr>
        <w:t>. The bid can cover a variety of initiatives, such as</w:t>
      </w:r>
      <w:r w:rsidR="001F4740" w:rsidRPr="00B8213E">
        <w:rPr>
          <w:rFonts w:ascii="Humnst777 BT" w:hAnsi="Humnst777 BT"/>
          <w:sz w:val="20"/>
        </w:rPr>
        <w:t>:</w:t>
      </w:r>
    </w:p>
    <w:p w14:paraId="5D134EE0" w14:textId="77777777" w:rsidR="00C63022" w:rsidRPr="00B8213E" w:rsidRDefault="00C63022" w:rsidP="00C63022">
      <w:pPr>
        <w:pStyle w:val="ListParagraph"/>
        <w:numPr>
          <w:ilvl w:val="0"/>
          <w:numId w:val="4"/>
        </w:num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the conduct and dissemination of HE Learning and Teaching research and scholarship </w:t>
      </w:r>
    </w:p>
    <w:p w14:paraId="48C5BDC4" w14:textId="77777777" w:rsidR="001F4740" w:rsidRPr="00B8213E" w:rsidRDefault="00715E46" w:rsidP="001F4740">
      <w:pPr>
        <w:pStyle w:val="ListParagraph"/>
        <w:numPr>
          <w:ilvl w:val="0"/>
          <w:numId w:val="4"/>
        </w:num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participation and presentation at </w:t>
      </w:r>
      <w:r w:rsidR="001F4740" w:rsidRPr="00B8213E">
        <w:rPr>
          <w:rFonts w:ascii="Humnst777 BT" w:hAnsi="Humnst777 BT"/>
          <w:sz w:val="20"/>
        </w:rPr>
        <w:t>a</w:t>
      </w:r>
      <w:r w:rsidR="008F02FA" w:rsidRPr="00B8213E">
        <w:rPr>
          <w:rFonts w:ascii="Humnst777 BT" w:hAnsi="Humnst777 BT"/>
          <w:sz w:val="20"/>
        </w:rPr>
        <w:t>n</w:t>
      </w:r>
      <w:r w:rsidR="001F4740" w:rsidRPr="00B8213E">
        <w:rPr>
          <w:rFonts w:ascii="Humnst777 BT" w:hAnsi="Humnst777 BT"/>
          <w:sz w:val="20"/>
        </w:rPr>
        <w:t xml:space="preserve"> HE Learning and Teaching external event (e.g. A</w:t>
      </w:r>
      <w:r w:rsidR="008F02FA" w:rsidRPr="00B8213E">
        <w:rPr>
          <w:rFonts w:ascii="Humnst777 BT" w:hAnsi="Humnst777 BT"/>
          <w:sz w:val="20"/>
        </w:rPr>
        <w:t>dvance HE conference</w:t>
      </w:r>
      <w:r w:rsidR="001F4740" w:rsidRPr="00B8213E">
        <w:rPr>
          <w:rFonts w:ascii="Humnst777 BT" w:hAnsi="Humnst777 BT"/>
          <w:sz w:val="20"/>
        </w:rPr>
        <w:t xml:space="preserve">) and dissemination </w:t>
      </w:r>
      <w:r w:rsidR="008F02FA" w:rsidRPr="00B8213E">
        <w:rPr>
          <w:rFonts w:ascii="Humnst777 BT" w:hAnsi="Humnst777 BT"/>
          <w:sz w:val="20"/>
        </w:rPr>
        <w:t xml:space="preserve">beyond the programme or </w:t>
      </w:r>
      <w:r w:rsidR="001F4740" w:rsidRPr="00B8213E">
        <w:rPr>
          <w:rFonts w:ascii="Humnst777 BT" w:hAnsi="Humnst777 BT"/>
          <w:sz w:val="20"/>
        </w:rPr>
        <w:t>area of wo</w:t>
      </w:r>
      <w:r w:rsidR="008F02FA" w:rsidRPr="00B8213E">
        <w:rPr>
          <w:rFonts w:ascii="Humnst777 BT" w:hAnsi="Humnst777 BT"/>
          <w:sz w:val="20"/>
        </w:rPr>
        <w:t>rk</w:t>
      </w:r>
    </w:p>
    <w:p w14:paraId="650DF299" w14:textId="77777777" w:rsidR="001F4740" w:rsidRPr="00B8213E" w:rsidRDefault="00715E46" w:rsidP="001F4740">
      <w:pPr>
        <w:pStyle w:val="ListParagraph"/>
        <w:numPr>
          <w:ilvl w:val="0"/>
          <w:numId w:val="4"/>
        </w:num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a small scale </w:t>
      </w:r>
      <w:r w:rsidR="001F4740" w:rsidRPr="00B8213E">
        <w:rPr>
          <w:rFonts w:ascii="Humnst777 BT" w:hAnsi="Humnst777 BT"/>
          <w:sz w:val="20"/>
        </w:rPr>
        <w:t xml:space="preserve">L&amp;T </w:t>
      </w:r>
      <w:r w:rsidRPr="00B8213E">
        <w:rPr>
          <w:rFonts w:ascii="Humnst777 BT" w:hAnsi="Humnst777 BT"/>
          <w:sz w:val="20"/>
        </w:rPr>
        <w:t>project involving participation of stud</w:t>
      </w:r>
      <w:r w:rsidR="001F4740" w:rsidRPr="00B8213E">
        <w:rPr>
          <w:rFonts w:ascii="Humnst777 BT" w:hAnsi="Humnst777 BT"/>
          <w:sz w:val="20"/>
        </w:rPr>
        <w:t>ents and/or</w:t>
      </w:r>
      <w:r w:rsidR="008F02FA" w:rsidRPr="00B8213E">
        <w:rPr>
          <w:rFonts w:ascii="Humnst777 BT" w:hAnsi="Humnst777 BT"/>
          <w:sz w:val="20"/>
        </w:rPr>
        <w:t xml:space="preserve"> other </w:t>
      </w:r>
      <w:r w:rsidR="001F4740" w:rsidRPr="00B8213E">
        <w:rPr>
          <w:rFonts w:ascii="Humnst777 BT" w:hAnsi="Humnst777 BT"/>
          <w:sz w:val="20"/>
        </w:rPr>
        <w:t>stakeholders</w:t>
      </w:r>
    </w:p>
    <w:p w14:paraId="6320D516" w14:textId="77777777" w:rsidR="001F4740" w:rsidRPr="00B8213E" w:rsidRDefault="008F02FA" w:rsidP="001F4740">
      <w:pPr>
        <w:pStyle w:val="ListParagraph"/>
        <w:numPr>
          <w:ilvl w:val="0"/>
          <w:numId w:val="4"/>
        </w:num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>o</w:t>
      </w:r>
      <w:r w:rsidR="001F4740" w:rsidRPr="00B8213E">
        <w:rPr>
          <w:rFonts w:ascii="Humnst777 BT" w:hAnsi="Humnst777 BT"/>
          <w:sz w:val="20"/>
        </w:rPr>
        <w:t xml:space="preserve">thers (if you are unsure of your idea, please contact </w:t>
      </w:r>
      <w:hyperlink r:id="rId8" w:history="1">
        <w:r w:rsidR="001F4740" w:rsidRPr="00B8213E">
          <w:rPr>
            <w:rStyle w:val="Hyperlink"/>
            <w:rFonts w:ascii="Humnst777 BT" w:hAnsi="Humnst777 BT"/>
            <w:sz w:val="20"/>
          </w:rPr>
          <w:t>LTE-ADMIN@canterbury.ac.uk</w:t>
        </w:r>
      </w:hyperlink>
      <w:r w:rsidR="001F4740" w:rsidRPr="00B8213E">
        <w:rPr>
          <w:rFonts w:ascii="Humnst777 BT" w:hAnsi="Humnst777 BT"/>
          <w:sz w:val="20"/>
        </w:rPr>
        <w:t xml:space="preserve">) </w:t>
      </w:r>
    </w:p>
    <w:p w14:paraId="7D9B9058" w14:textId="77777777" w:rsidR="00C40EB7" w:rsidRPr="00B8213E" w:rsidRDefault="00715E46" w:rsidP="001F4740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The initiative should align to CCCU’s </w:t>
      </w:r>
      <w:hyperlink r:id="rId9" w:history="1">
        <w:r w:rsidRPr="00B8213E">
          <w:rPr>
            <w:rStyle w:val="Hyperlink"/>
            <w:rFonts w:ascii="Humnst777 BT" w:hAnsi="Humnst777 BT"/>
            <w:sz w:val="20"/>
          </w:rPr>
          <w:t>Learning and Teaching Strategy</w:t>
        </w:r>
      </w:hyperlink>
      <w:r w:rsidRPr="00B8213E">
        <w:rPr>
          <w:rFonts w:ascii="Humnst777 BT" w:hAnsi="Humnst777 BT"/>
          <w:sz w:val="20"/>
        </w:rPr>
        <w:t xml:space="preserve">, </w:t>
      </w:r>
      <w:r w:rsidR="00D633E0">
        <w:rPr>
          <w:rFonts w:ascii="Humnst777 BT" w:hAnsi="Humnst777 BT"/>
          <w:sz w:val="20"/>
        </w:rPr>
        <w:t>for example</w:t>
      </w:r>
      <w:r w:rsidR="001F4740" w:rsidRPr="00B8213E">
        <w:rPr>
          <w:rFonts w:ascii="Humnst777 BT" w:hAnsi="Humnst777 BT"/>
          <w:sz w:val="20"/>
        </w:rPr>
        <w:t xml:space="preserve"> the enhancement of student retention, transitions, inclusion, success at University and beyond (graduate outcomes)</w:t>
      </w:r>
      <w:r w:rsidR="00C508FD">
        <w:rPr>
          <w:rFonts w:ascii="Humnst777 BT" w:hAnsi="Humnst777 BT"/>
          <w:sz w:val="20"/>
        </w:rPr>
        <w:t xml:space="preserve">; </w:t>
      </w:r>
      <w:r w:rsidR="00D633E0">
        <w:rPr>
          <w:rFonts w:ascii="Humnst777 BT" w:hAnsi="Humnst777 BT"/>
          <w:sz w:val="20"/>
        </w:rPr>
        <w:t>embedding sustainability, mental health and well-being and other key Universities</w:t>
      </w:r>
      <w:r w:rsidR="00C508FD">
        <w:rPr>
          <w:rFonts w:ascii="Humnst777 BT" w:hAnsi="Humnst777 BT"/>
          <w:sz w:val="20"/>
        </w:rPr>
        <w:t xml:space="preserve"> priorities</w:t>
      </w:r>
      <w:r w:rsidR="00D633E0">
        <w:rPr>
          <w:rFonts w:ascii="Humnst777 BT" w:hAnsi="Humnst777 BT"/>
          <w:sz w:val="20"/>
        </w:rPr>
        <w:t xml:space="preserve"> into the curriculum</w:t>
      </w:r>
      <w:r w:rsidR="001F4740" w:rsidRPr="00B8213E">
        <w:rPr>
          <w:rFonts w:ascii="Humnst777 BT" w:hAnsi="Humnst777 BT"/>
          <w:sz w:val="20"/>
        </w:rPr>
        <w:t xml:space="preserve">. </w:t>
      </w:r>
      <w:r w:rsidR="00C40EB7" w:rsidRPr="00B8213E">
        <w:rPr>
          <w:rFonts w:ascii="Humnst777 BT" w:hAnsi="Humnst777 BT"/>
          <w:sz w:val="20"/>
        </w:rPr>
        <w:t xml:space="preserve"> </w:t>
      </w:r>
    </w:p>
    <w:p w14:paraId="53FD7AA0" w14:textId="77777777" w:rsidR="00591DD8" w:rsidRPr="00B8213E" w:rsidRDefault="00591DD8" w:rsidP="00C40EB7">
      <w:pPr>
        <w:rPr>
          <w:rFonts w:ascii="Humnst777 BT" w:hAnsi="Humnst777 BT"/>
          <w:b/>
          <w:sz w:val="20"/>
        </w:rPr>
      </w:pPr>
      <w:r w:rsidRPr="00B8213E">
        <w:rPr>
          <w:rFonts w:ascii="Humnst777 BT" w:hAnsi="Humnst777 BT"/>
          <w:b/>
          <w:sz w:val="20"/>
        </w:rPr>
        <w:t xml:space="preserve">Who </w:t>
      </w:r>
      <w:r w:rsidR="001F4740" w:rsidRPr="00B8213E">
        <w:rPr>
          <w:rFonts w:ascii="Humnst777 BT" w:hAnsi="Humnst777 BT"/>
          <w:b/>
          <w:sz w:val="20"/>
        </w:rPr>
        <w:t xml:space="preserve">can apply </w:t>
      </w:r>
      <w:r w:rsidRPr="00B8213E">
        <w:rPr>
          <w:rFonts w:ascii="Humnst777 BT" w:hAnsi="Humnst777 BT"/>
          <w:b/>
          <w:sz w:val="20"/>
        </w:rPr>
        <w:t>for</w:t>
      </w:r>
      <w:r w:rsidR="001F4740" w:rsidRPr="00B8213E">
        <w:rPr>
          <w:rFonts w:ascii="Humnst777 BT" w:hAnsi="Humnst777 BT"/>
          <w:b/>
          <w:sz w:val="20"/>
        </w:rPr>
        <w:t xml:space="preserve"> the small grant</w:t>
      </w:r>
      <w:r w:rsidRPr="00B8213E">
        <w:rPr>
          <w:rFonts w:ascii="Humnst777 BT" w:hAnsi="Humnst777 BT"/>
          <w:b/>
          <w:sz w:val="20"/>
        </w:rPr>
        <w:t>?</w:t>
      </w:r>
    </w:p>
    <w:p w14:paraId="3E56334D" w14:textId="77777777" w:rsidR="00C40EB7" w:rsidRPr="00B8213E" w:rsidRDefault="00B62A55" w:rsidP="00C40EB7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All members of staff working at CCCU can apply, with the </w:t>
      </w:r>
      <w:r w:rsidR="008F02FA" w:rsidRPr="00B8213E">
        <w:rPr>
          <w:rFonts w:ascii="Humnst777 BT" w:hAnsi="Humnst777 BT"/>
          <w:sz w:val="20"/>
        </w:rPr>
        <w:t>support</w:t>
      </w:r>
      <w:r w:rsidRPr="00B8213E">
        <w:rPr>
          <w:rFonts w:ascii="Humnst777 BT" w:hAnsi="Humnst777 BT"/>
          <w:sz w:val="20"/>
        </w:rPr>
        <w:t xml:space="preserve"> of their line manager</w:t>
      </w:r>
      <w:r w:rsidR="008F02FA" w:rsidRPr="00B8213E">
        <w:rPr>
          <w:rFonts w:ascii="Humnst777 BT" w:hAnsi="Humnst777 BT"/>
          <w:sz w:val="20"/>
        </w:rPr>
        <w:t>,</w:t>
      </w:r>
      <w:r w:rsidRPr="00B8213E">
        <w:rPr>
          <w:rFonts w:ascii="Humnst777 BT" w:hAnsi="Humnst777 BT"/>
          <w:sz w:val="20"/>
        </w:rPr>
        <w:t xml:space="preserve"> who will confirm that time will be given to the applicant to complete the initiative covered by the grant.</w:t>
      </w:r>
      <w:r w:rsidR="00994C75">
        <w:rPr>
          <w:rFonts w:ascii="Humnst777 BT" w:hAnsi="Humnst777 BT"/>
          <w:sz w:val="20"/>
        </w:rPr>
        <w:t xml:space="preserve"> Each person can only apply once per academic year.</w:t>
      </w:r>
    </w:p>
    <w:p w14:paraId="0BFAEF63" w14:textId="77777777" w:rsidR="00591DD8" w:rsidRPr="00B8213E" w:rsidRDefault="00591DD8" w:rsidP="00C40EB7">
      <w:pPr>
        <w:rPr>
          <w:rFonts w:ascii="Humnst777 BT" w:hAnsi="Humnst777 BT"/>
          <w:b/>
          <w:sz w:val="20"/>
        </w:rPr>
      </w:pPr>
      <w:r w:rsidRPr="00B8213E">
        <w:rPr>
          <w:rFonts w:ascii="Humnst777 BT" w:hAnsi="Humnst777 BT"/>
          <w:b/>
          <w:sz w:val="20"/>
        </w:rPr>
        <w:t>How much money is available</w:t>
      </w:r>
      <w:r w:rsidR="006F18E4" w:rsidRPr="00B8213E">
        <w:rPr>
          <w:rFonts w:ascii="Humnst777 BT" w:hAnsi="Humnst777 BT"/>
          <w:b/>
          <w:sz w:val="20"/>
        </w:rPr>
        <w:t xml:space="preserve"> and what can the funds be used for</w:t>
      </w:r>
      <w:r w:rsidRPr="00B8213E">
        <w:rPr>
          <w:rFonts w:ascii="Humnst777 BT" w:hAnsi="Humnst777 BT"/>
          <w:b/>
          <w:sz w:val="20"/>
        </w:rPr>
        <w:t>?</w:t>
      </w:r>
    </w:p>
    <w:p w14:paraId="34BE5759" w14:textId="2B689014" w:rsidR="00B62A55" w:rsidRPr="00B8213E" w:rsidRDefault="006F18E4" w:rsidP="00C40EB7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A </w:t>
      </w:r>
      <w:r w:rsidRPr="00960F5C">
        <w:rPr>
          <w:rFonts w:ascii="Humnst777 BT" w:hAnsi="Humnst777 BT"/>
          <w:sz w:val="20"/>
        </w:rPr>
        <w:t>maximum of</w:t>
      </w:r>
      <w:r w:rsidR="00960F5C" w:rsidRPr="00960F5C">
        <w:rPr>
          <w:rFonts w:ascii="Humnst777 BT" w:hAnsi="Humnst777 BT"/>
          <w:sz w:val="20"/>
        </w:rPr>
        <w:t xml:space="preserve"> £</w:t>
      </w:r>
      <w:r w:rsidR="00685677">
        <w:rPr>
          <w:rFonts w:ascii="Humnst777 BT" w:hAnsi="Humnst777 BT"/>
          <w:sz w:val="20"/>
        </w:rPr>
        <w:t>2000</w:t>
      </w:r>
      <w:r w:rsidR="00960F5C" w:rsidRPr="00960F5C">
        <w:rPr>
          <w:rFonts w:ascii="Humnst777 BT" w:hAnsi="Humnst777 BT"/>
          <w:sz w:val="20"/>
        </w:rPr>
        <w:t xml:space="preserve"> </w:t>
      </w:r>
      <w:r w:rsidRPr="00960F5C">
        <w:rPr>
          <w:rFonts w:ascii="Humnst777 BT" w:hAnsi="Humnst777 BT"/>
          <w:sz w:val="20"/>
        </w:rPr>
        <w:t>is</w:t>
      </w:r>
      <w:r w:rsidRPr="00B8213E">
        <w:rPr>
          <w:rFonts w:ascii="Humnst777 BT" w:hAnsi="Humnst777 BT"/>
          <w:sz w:val="20"/>
        </w:rPr>
        <w:t xml:space="preserve"> available. </w:t>
      </w:r>
      <w:r w:rsidR="00B62A55" w:rsidRPr="00B8213E">
        <w:rPr>
          <w:rFonts w:ascii="Humnst777 BT" w:hAnsi="Humnst777 BT"/>
          <w:sz w:val="20"/>
        </w:rPr>
        <w:t>The grant will cover a maximum of £400 per bid, regardless of the total cost of the initiative undertaken by the applicant</w:t>
      </w:r>
      <w:r w:rsidR="00960F5C">
        <w:rPr>
          <w:rFonts w:ascii="Humnst777 BT" w:hAnsi="Humnst777 BT"/>
          <w:sz w:val="20"/>
        </w:rPr>
        <w:t>/s</w:t>
      </w:r>
      <w:r w:rsidR="00B62A55" w:rsidRPr="00B8213E">
        <w:rPr>
          <w:rFonts w:ascii="Humnst777 BT" w:hAnsi="Humnst777 BT"/>
          <w:sz w:val="20"/>
        </w:rPr>
        <w:t>. It is possible th</w:t>
      </w:r>
      <w:r w:rsidR="00715E46" w:rsidRPr="00B8213E">
        <w:rPr>
          <w:rFonts w:ascii="Humnst777 BT" w:hAnsi="Humnst777 BT"/>
          <w:sz w:val="20"/>
        </w:rPr>
        <w:t xml:space="preserve">at LTE will award </w:t>
      </w:r>
      <w:r w:rsidR="008F02FA" w:rsidRPr="00B8213E">
        <w:rPr>
          <w:rFonts w:ascii="Humnst777 BT" w:hAnsi="Humnst777 BT"/>
          <w:sz w:val="20"/>
        </w:rPr>
        <w:t>less than £400 per bid: this will depend on remaining funds available</w:t>
      </w:r>
      <w:r w:rsidR="00591DD8" w:rsidRPr="00B8213E">
        <w:rPr>
          <w:rFonts w:ascii="Humnst777 BT" w:hAnsi="Humnst777 BT"/>
          <w:sz w:val="20"/>
        </w:rPr>
        <w:t>.</w:t>
      </w:r>
    </w:p>
    <w:p w14:paraId="0529B585" w14:textId="631B03E3" w:rsidR="0027360E" w:rsidRPr="00B8213E" w:rsidRDefault="0027360E" w:rsidP="0027360E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The </w:t>
      </w:r>
      <w:r w:rsidR="008F02FA" w:rsidRPr="00B8213E">
        <w:rPr>
          <w:rFonts w:ascii="Humnst777 BT" w:hAnsi="Humnst777 BT"/>
          <w:sz w:val="20"/>
        </w:rPr>
        <w:t>grant</w:t>
      </w:r>
      <w:r w:rsidRPr="00B8213E">
        <w:rPr>
          <w:rFonts w:ascii="Humnst777 BT" w:hAnsi="Humnst777 BT"/>
          <w:sz w:val="20"/>
        </w:rPr>
        <w:t xml:space="preserve"> can be used to cover the costs </w:t>
      </w:r>
      <w:r w:rsidR="00685677">
        <w:rPr>
          <w:rFonts w:ascii="Humnst777 BT" w:hAnsi="Humnst777 BT"/>
          <w:sz w:val="20"/>
        </w:rPr>
        <w:t xml:space="preserve">of attending a </w:t>
      </w:r>
      <w:r w:rsidRPr="00B8213E">
        <w:rPr>
          <w:rFonts w:ascii="Humnst777 BT" w:hAnsi="Humnst777 BT"/>
          <w:sz w:val="20"/>
        </w:rPr>
        <w:t>conference, equipment</w:t>
      </w:r>
      <w:r w:rsidR="00FA17EC">
        <w:rPr>
          <w:rFonts w:ascii="Humnst777 BT" w:hAnsi="Humnst777 BT"/>
          <w:sz w:val="20"/>
        </w:rPr>
        <w:t xml:space="preserve"> (which will remain the property of the University)</w:t>
      </w:r>
      <w:r w:rsidRPr="00B8213E">
        <w:rPr>
          <w:rFonts w:ascii="Humnst777 BT" w:hAnsi="Humnst777 BT"/>
          <w:sz w:val="20"/>
        </w:rPr>
        <w:t xml:space="preserve">, vouchers for students, payment of students’ work through </w:t>
      </w:r>
      <w:proofErr w:type="spellStart"/>
      <w:r w:rsidRPr="00B8213E">
        <w:rPr>
          <w:rFonts w:ascii="Humnst777 BT" w:hAnsi="Humnst777 BT"/>
          <w:sz w:val="20"/>
        </w:rPr>
        <w:t>Unitemps</w:t>
      </w:r>
      <w:proofErr w:type="spellEnd"/>
      <w:r w:rsidRPr="00B8213E">
        <w:rPr>
          <w:rFonts w:ascii="Humnst777 BT" w:hAnsi="Humnst777 BT"/>
          <w:sz w:val="20"/>
        </w:rPr>
        <w:t>, etc.</w:t>
      </w:r>
      <w:r w:rsidR="007C40A0" w:rsidRPr="00B8213E">
        <w:rPr>
          <w:rFonts w:ascii="Humnst777 BT" w:hAnsi="Humnst777 BT"/>
          <w:sz w:val="20"/>
        </w:rPr>
        <w:t xml:space="preserve"> The booking and administration of the activities </w:t>
      </w:r>
      <w:r w:rsidR="004D0B6B" w:rsidRPr="00B8213E">
        <w:rPr>
          <w:rFonts w:ascii="Humnst777 BT" w:hAnsi="Humnst777 BT"/>
          <w:sz w:val="20"/>
        </w:rPr>
        <w:t>are</w:t>
      </w:r>
      <w:r w:rsidR="007C40A0" w:rsidRPr="00B8213E">
        <w:rPr>
          <w:rFonts w:ascii="Humnst777 BT" w:hAnsi="Humnst777 BT"/>
          <w:sz w:val="20"/>
        </w:rPr>
        <w:t xml:space="preserve"> the responsibility of the applicant and/or their department, but LTE will need to be kept informed and will approve the expenditures via </w:t>
      </w:r>
      <w:proofErr w:type="spellStart"/>
      <w:r w:rsidR="007C40A0" w:rsidRPr="00B8213E">
        <w:rPr>
          <w:rFonts w:ascii="Humnst777 BT" w:hAnsi="Humnst777 BT"/>
          <w:sz w:val="20"/>
        </w:rPr>
        <w:t>Staffspace</w:t>
      </w:r>
      <w:proofErr w:type="spellEnd"/>
      <w:r w:rsidR="007C40A0" w:rsidRPr="00B8213E">
        <w:rPr>
          <w:rFonts w:ascii="Humnst777 BT" w:hAnsi="Humnst777 BT"/>
          <w:sz w:val="20"/>
        </w:rPr>
        <w:t xml:space="preserve"> and Agresso.</w:t>
      </w:r>
    </w:p>
    <w:p w14:paraId="2C256E08" w14:textId="77777777" w:rsidR="0027360E" w:rsidRPr="00B8213E" w:rsidRDefault="00591DD8" w:rsidP="00C40EB7">
      <w:pPr>
        <w:rPr>
          <w:rFonts w:ascii="Humnst777 BT" w:hAnsi="Humnst777 BT"/>
          <w:sz w:val="20"/>
        </w:rPr>
      </w:pPr>
      <w:r w:rsidRPr="00B8213E">
        <w:rPr>
          <w:rFonts w:ascii="Humnst777 BT" w:hAnsi="Humnst777 BT"/>
          <w:sz w:val="20"/>
        </w:rPr>
        <w:t xml:space="preserve">The grant cannot </w:t>
      </w:r>
      <w:r w:rsidR="0027360E" w:rsidRPr="00B8213E">
        <w:rPr>
          <w:rFonts w:ascii="Humnst777 BT" w:hAnsi="Humnst777 BT"/>
          <w:sz w:val="20"/>
        </w:rPr>
        <w:t xml:space="preserve">be used to </w:t>
      </w:r>
      <w:r w:rsidRPr="00B8213E">
        <w:rPr>
          <w:rFonts w:ascii="Humnst777 BT" w:hAnsi="Humnst777 BT"/>
          <w:sz w:val="20"/>
        </w:rPr>
        <w:t xml:space="preserve">cover staff time release, </w:t>
      </w:r>
      <w:r w:rsidR="0027360E" w:rsidRPr="00B8213E">
        <w:rPr>
          <w:rFonts w:ascii="Humnst777 BT" w:hAnsi="Humnst777 BT"/>
          <w:sz w:val="20"/>
        </w:rPr>
        <w:t>or</w:t>
      </w:r>
      <w:r w:rsidRPr="00B8213E">
        <w:rPr>
          <w:rFonts w:ascii="Humnst777 BT" w:hAnsi="Humnst777 BT"/>
          <w:sz w:val="20"/>
        </w:rPr>
        <w:t xml:space="preserve"> to apply directly to Advance HE for </w:t>
      </w:r>
      <w:r w:rsidR="0027360E" w:rsidRPr="00B8213E">
        <w:rPr>
          <w:rFonts w:ascii="Humnst777 BT" w:hAnsi="Humnst777 BT"/>
          <w:sz w:val="20"/>
        </w:rPr>
        <w:t xml:space="preserve">HEA </w:t>
      </w:r>
      <w:r w:rsidRPr="00B8213E">
        <w:rPr>
          <w:rFonts w:ascii="Humnst777 BT" w:hAnsi="Humnst777 BT"/>
          <w:sz w:val="20"/>
        </w:rPr>
        <w:t xml:space="preserve">Principal Fellowships. These should be covered by </w:t>
      </w:r>
      <w:r w:rsidR="0027360E" w:rsidRPr="00B8213E">
        <w:rPr>
          <w:rFonts w:ascii="Humnst777 BT" w:hAnsi="Humnst777 BT"/>
          <w:sz w:val="20"/>
        </w:rPr>
        <w:t>the</w:t>
      </w:r>
      <w:r w:rsidRPr="00B8213E">
        <w:rPr>
          <w:rFonts w:ascii="Humnst777 BT" w:hAnsi="Humnst777 BT"/>
          <w:sz w:val="20"/>
        </w:rPr>
        <w:t xml:space="preserve"> Department/School/Faculty.</w:t>
      </w:r>
      <w:r w:rsidR="0027360E" w:rsidRPr="00B8213E">
        <w:rPr>
          <w:rFonts w:ascii="Humnst777 BT" w:hAnsi="Humnst777 BT"/>
          <w:sz w:val="20"/>
        </w:rPr>
        <w:t xml:space="preserve"> </w:t>
      </w:r>
    </w:p>
    <w:p w14:paraId="32FB0405" w14:textId="77777777" w:rsidR="00591DD8" w:rsidRPr="00685677" w:rsidRDefault="008F02FA" w:rsidP="00C40EB7">
      <w:pPr>
        <w:rPr>
          <w:rFonts w:ascii="Humnst777 BT" w:hAnsi="Humnst777 BT"/>
          <w:b/>
          <w:bCs/>
          <w:sz w:val="20"/>
        </w:rPr>
      </w:pPr>
      <w:r w:rsidRPr="00685677">
        <w:rPr>
          <w:rFonts w:ascii="Humnst777 BT" w:hAnsi="Humnst777 BT"/>
          <w:b/>
          <w:bCs/>
          <w:sz w:val="20"/>
        </w:rPr>
        <w:t>What is the application process</w:t>
      </w:r>
      <w:r w:rsidR="00591DD8" w:rsidRPr="00685677">
        <w:rPr>
          <w:rFonts w:ascii="Humnst777 BT" w:hAnsi="Humnst777 BT"/>
          <w:b/>
          <w:bCs/>
          <w:sz w:val="20"/>
        </w:rPr>
        <w:t>?</w:t>
      </w:r>
    </w:p>
    <w:p w14:paraId="62D608DC" w14:textId="79607516" w:rsidR="008F02FA" w:rsidRPr="00B8213E" w:rsidRDefault="00CC2AA1" w:rsidP="00CC2AA1">
      <w:pPr>
        <w:rPr>
          <w:rFonts w:ascii="Humnst777 BT" w:hAnsi="Humnst777 BT"/>
          <w:b/>
          <w:sz w:val="20"/>
        </w:rPr>
      </w:pPr>
      <w:r w:rsidRPr="00685677">
        <w:rPr>
          <w:rFonts w:ascii="Humnst777 BT" w:hAnsi="Humnst777 BT"/>
          <w:sz w:val="20"/>
        </w:rPr>
        <w:t>Applicants must return the application form below, in Word format, to </w:t>
      </w:r>
      <w:hyperlink r:id="rId10" w:history="1">
        <w:r w:rsidRPr="00685677">
          <w:rPr>
            <w:rFonts w:ascii="Humnst777 BT" w:hAnsi="Humnst777 BT"/>
            <w:sz w:val="20"/>
          </w:rPr>
          <w:t>LTE-ADMIN@canterbury.ac.uk</w:t>
        </w:r>
      </w:hyperlink>
      <w:r w:rsidRPr="00685677">
        <w:rPr>
          <w:rFonts w:ascii="Humnst777 BT" w:hAnsi="Humnst777 BT"/>
          <w:sz w:val="20"/>
        </w:rPr>
        <w:t> by </w:t>
      </w:r>
      <w:r w:rsidR="00685677" w:rsidRPr="00685677">
        <w:rPr>
          <w:rFonts w:ascii="Humnst777 BT" w:hAnsi="Humnst777 BT"/>
          <w:b/>
          <w:bCs/>
          <w:sz w:val="20"/>
        </w:rPr>
        <w:t xml:space="preserve">Thursday 10th December </w:t>
      </w:r>
      <w:r w:rsidRPr="00685677">
        <w:rPr>
          <w:rFonts w:ascii="Humnst777 BT" w:hAnsi="Humnst777 BT"/>
          <w:b/>
          <w:bCs/>
          <w:sz w:val="20"/>
        </w:rPr>
        <w:t>2020, 3 pm</w:t>
      </w:r>
      <w:r w:rsidRPr="00685677">
        <w:rPr>
          <w:rFonts w:ascii="Humnst777 BT" w:hAnsi="Humnst777 BT"/>
          <w:sz w:val="20"/>
        </w:rPr>
        <w:t> at the latest. You will be informed of the outcome of your bid by </w:t>
      </w:r>
      <w:r w:rsidR="00685677" w:rsidRPr="00685677">
        <w:rPr>
          <w:rFonts w:ascii="Humnst777 BT" w:hAnsi="Humnst777 BT"/>
          <w:sz w:val="20"/>
        </w:rPr>
        <w:t>Tuesday 22nd December 2020</w:t>
      </w:r>
      <w:r w:rsidRPr="00685677">
        <w:rPr>
          <w:rFonts w:ascii="Humnst777 BT" w:hAnsi="Humnst777 BT"/>
          <w:sz w:val="20"/>
        </w:rPr>
        <w:t> via email.</w:t>
      </w:r>
      <w:r w:rsidR="00B8213E">
        <w:rPr>
          <w:rFonts w:ascii="Humnst777 BT" w:hAnsi="Humnst777 BT"/>
          <w:b/>
          <w:sz w:val="20"/>
        </w:rPr>
        <w:br w:type="page"/>
      </w:r>
      <w:r w:rsidR="008F02FA" w:rsidRPr="00B8213E">
        <w:rPr>
          <w:rFonts w:ascii="Humnst777 BT" w:hAnsi="Humnst777 BT"/>
          <w:b/>
          <w:sz w:val="20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40EB7" w:rsidRPr="00B10C65" w14:paraId="5EB7D4C7" w14:textId="77777777" w:rsidTr="00C40EB7">
        <w:trPr>
          <w:trHeight w:val="420"/>
        </w:trPr>
        <w:tc>
          <w:tcPr>
            <w:tcW w:w="9016" w:type="dxa"/>
            <w:gridSpan w:val="2"/>
          </w:tcPr>
          <w:p w14:paraId="481EBFFB" w14:textId="77777777" w:rsidR="00C40EB7" w:rsidRPr="00B10C65" w:rsidRDefault="00C40EB7" w:rsidP="00C40EB7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Applicant’s details</w:t>
            </w:r>
          </w:p>
        </w:tc>
      </w:tr>
      <w:tr w:rsidR="00C40EB7" w:rsidRPr="00B10C65" w14:paraId="662D3F86" w14:textId="77777777" w:rsidTr="00B45AD8">
        <w:trPr>
          <w:trHeight w:val="420"/>
        </w:trPr>
        <w:tc>
          <w:tcPr>
            <w:tcW w:w="2689" w:type="dxa"/>
          </w:tcPr>
          <w:p w14:paraId="4D6AB2E7" w14:textId="77777777" w:rsidR="00C40EB7" w:rsidRPr="00B10C65" w:rsidRDefault="008C5928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 xml:space="preserve">Name </w:t>
            </w:r>
          </w:p>
        </w:tc>
        <w:tc>
          <w:tcPr>
            <w:tcW w:w="6327" w:type="dxa"/>
          </w:tcPr>
          <w:p w14:paraId="115E353E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C40EB7" w:rsidRPr="00B10C65" w14:paraId="325DA805" w14:textId="77777777" w:rsidTr="00B45AD8">
        <w:trPr>
          <w:trHeight w:val="420"/>
        </w:trPr>
        <w:tc>
          <w:tcPr>
            <w:tcW w:w="2689" w:type="dxa"/>
          </w:tcPr>
          <w:p w14:paraId="70EAD3C4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Job title</w:t>
            </w:r>
          </w:p>
        </w:tc>
        <w:tc>
          <w:tcPr>
            <w:tcW w:w="6327" w:type="dxa"/>
          </w:tcPr>
          <w:p w14:paraId="7BCAE91B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C40EB7" w:rsidRPr="00B10C65" w14:paraId="7045DA37" w14:textId="77777777" w:rsidTr="00B45AD8">
        <w:trPr>
          <w:trHeight w:val="420"/>
        </w:trPr>
        <w:tc>
          <w:tcPr>
            <w:tcW w:w="2689" w:type="dxa"/>
          </w:tcPr>
          <w:p w14:paraId="4E03A15B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Department/School/Faculty</w:t>
            </w:r>
          </w:p>
        </w:tc>
        <w:tc>
          <w:tcPr>
            <w:tcW w:w="6327" w:type="dxa"/>
          </w:tcPr>
          <w:p w14:paraId="7C51FC38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C40EB7" w:rsidRPr="00B10C65" w14:paraId="16503BAD" w14:textId="77777777" w:rsidTr="00B45AD8">
        <w:trPr>
          <w:trHeight w:val="420"/>
        </w:trPr>
        <w:tc>
          <w:tcPr>
            <w:tcW w:w="2689" w:type="dxa"/>
          </w:tcPr>
          <w:p w14:paraId="42D16325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Email</w:t>
            </w:r>
          </w:p>
        </w:tc>
        <w:tc>
          <w:tcPr>
            <w:tcW w:w="6327" w:type="dxa"/>
          </w:tcPr>
          <w:p w14:paraId="75D56352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C40EB7" w:rsidRPr="00B10C65" w14:paraId="07B4B22B" w14:textId="77777777" w:rsidTr="00B45AD8">
        <w:trPr>
          <w:trHeight w:val="420"/>
        </w:trPr>
        <w:tc>
          <w:tcPr>
            <w:tcW w:w="2689" w:type="dxa"/>
          </w:tcPr>
          <w:p w14:paraId="1F0E0B21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Work telephone</w:t>
            </w:r>
          </w:p>
        </w:tc>
        <w:tc>
          <w:tcPr>
            <w:tcW w:w="6327" w:type="dxa"/>
          </w:tcPr>
          <w:p w14:paraId="78CDBC10" w14:textId="77777777" w:rsidR="00C40EB7" w:rsidRPr="00B10C65" w:rsidRDefault="00C40EB7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B45AD8" w:rsidRPr="00B10C65" w14:paraId="4C850FE4" w14:textId="77777777" w:rsidTr="00B45AD8">
        <w:trPr>
          <w:trHeight w:val="420"/>
        </w:trPr>
        <w:tc>
          <w:tcPr>
            <w:tcW w:w="2689" w:type="dxa"/>
          </w:tcPr>
          <w:p w14:paraId="3A23D4F1" w14:textId="77777777" w:rsidR="00B45AD8" w:rsidRPr="00B10C65" w:rsidRDefault="007C40A0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Applicant’s confirmation that the application contains true and accurate information to the best of their knowledge</w:t>
            </w:r>
          </w:p>
        </w:tc>
        <w:tc>
          <w:tcPr>
            <w:tcW w:w="6327" w:type="dxa"/>
          </w:tcPr>
          <w:p w14:paraId="0BACF9AC" w14:textId="77777777" w:rsidR="00B45AD8" w:rsidRPr="00B10C65" w:rsidRDefault="007C40A0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Signature of applicant:</w:t>
            </w:r>
          </w:p>
          <w:p w14:paraId="05F2DFFA" w14:textId="77777777" w:rsidR="007C40A0" w:rsidRPr="00B10C65" w:rsidRDefault="007C40A0">
            <w:pPr>
              <w:rPr>
                <w:rFonts w:ascii="Humnst777 BT" w:hAnsi="Humnst777 BT"/>
                <w:b/>
                <w:sz w:val="20"/>
              </w:rPr>
            </w:pPr>
          </w:p>
          <w:p w14:paraId="51873EE7" w14:textId="77777777" w:rsidR="007C40A0" w:rsidRPr="00B10C65" w:rsidRDefault="007C40A0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 xml:space="preserve">Date: </w:t>
            </w:r>
          </w:p>
        </w:tc>
      </w:tr>
    </w:tbl>
    <w:p w14:paraId="27BF6DDA" w14:textId="77777777" w:rsidR="00C40EB7" w:rsidRPr="00B10C65" w:rsidRDefault="00C40EB7">
      <w:pPr>
        <w:rPr>
          <w:rFonts w:ascii="Humnst777 BT" w:hAnsi="Humnst777 BT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C40A0" w:rsidRPr="00B10C65" w14:paraId="180F9176" w14:textId="77777777" w:rsidTr="00AE1F02">
        <w:trPr>
          <w:trHeight w:val="420"/>
        </w:trPr>
        <w:tc>
          <w:tcPr>
            <w:tcW w:w="9016" w:type="dxa"/>
            <w:gridSpan w:val="2"/>
          </w:tcPr>
          <w:p w14:paraId="75E61DBB" w14:textId="77777777" w:rsidR="007C40A0" w:rsidRPr="00B10C65" w:rsidRDefault="007C40A0" w:rsidP="007C40A0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Endorsement from applicant’s line manager</w:t>
            </w:r>
          </w:p>
        </w:tc>
      </w:tr>
      <w:tr w:rsidR="007C40A0" w:rsidRPr="00B10C65" w14:paraId="56F1E95A" w14:textId="77777777" w:rsidTr="00AE1F02">
        <w:trPr>
          <w:trHeight w:val="420"/>
        </w:trPr>
        <w:tc>
          <w:tcPr>
            <w:tcW w:w="2689" w:type="dxa"/>
          </w:tcPr>
          <w:p w14:paraId="284C1F87" w14:textId="77777777" w:rsidR="007C40A0" w:rsidRPr="00B10C65" w:rsidRDefault="007C40A0" w:rsidP="008C5928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Line manager’s</w:t>
            </w:r>
            <w:r w:rsidR="008C5928" w:rsidRPr="00B10C65">
              <w:rPr>
                <w:rFonts w:ascii="Humnst777 BT" w:hAnsi="Humnst777 BT"/>
                <w:b/>
                <w:sz w:val="20"/>
              </w:rPr>
              <w:t xml:space="preserve"> name</w:t>
            </w:r>
          </w:p>
        </w:tc>
        <w:tc>
          <w:tcPr>
            <w:tcW w:w="6327" w:type="dxa"/>
          </w:tcPr>
          <w:p w14:paraId="0B6258B6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7C40A0" w:rsidRPr="00B10C65" w14:paraId="63233D43" w14:textId="77777777" w:rsidTr="00AE1F02">
        <w:trPr>
          <w:trHeight w:val="420"/>
        </w:trPr>
        <w:tc>
          <w:tcPr>
            <w:tcW w:w="2689" w:type="dxa"/>
          </w:tcPr>
          <w:p w14:paraId="1991F41E" w14:textId="77777777" w:rsidR="007C40A0" w:rsidRPr="00B10C65" w:rsidRDefault="007C40A0" w:rsidP="007C40A0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Line manager’s job title</w:t>
            </w:r>
          </w:p>
        </w:tc>
        <w:tc>
          <w:tcPr>
            <w:tcW w:w="6327" w:type="dxa"/>
          </w:tcPr>
          <w:p w14:paraId="0F4EF53F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7C40A0" w:rsidRPr="00B10C65" w14:paraId="7ECC8F18" w14:textId="77777777" w:rsidTr="00AE1F02">
        <w:trPr>
          <w:trHeight w:val="420"/>
        </w:trPr>
        <w:tc>
          <w:tcPr>
            <w:tcW w:w="2689" w:type="dxa"/>
          </w:tcPr>
          <w:p w14:paraId="59F22933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Department/School/Faculty</w:t>
            </w:r>
          </w:p>
        </w:tc>
        <w:tc>
          <w:tcPr>
            <w:tcW w:w="6327" w:type="dxa"/>
          </w:tcPr>
          <w:p w14:paraId="3A237F04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7C40A0" w:rsidRPr="00B10C65" w14:paraId="4CCF6F57" w14:textId="77777777" w:rsidTr="00AE1F02">
        <w:trPr>
          <w:trHeight w:val="420"/>
        </w:trPr>
        <w:tc>
          <w:tcPr>
            <w:tcW w:w="2689" w:type="dxa"/>
          </w:tcPr>
          <w:p w14:paraId="089A9956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Email</w:t>
            </w:r>
          </w:p>
        </w:tc>
        <w:tc>
          <w:tcPr>
            <w:tcW w:w="6327" w:type="dxa"/>
          </w:tcPr>
          <w:p w14:paraId="2DF93768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7C40A0" w:rsidRPr="00B10C65" w14:paraId="065B457C" w14:textId="77777777" w:rsidTr="00AE1F02">
        <w:trPr>
          <w:trHeight w:val="420"/>
        </w:trPr>
        <w:tc>
          <w:tcPr>
            <w:tcW w:w="2689" w:type="dxa"/>
          </w:tcPr>
          <w:p w14:paraId="4CEF3F49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Work telephone</w:t>
            </w:r>
          </w:p>
        </w:tc>
        <w:tc>
          <w:tcPr>
            <w:tcW w:w="6327" w:type="dxa"/>
          </w:tcPr>
          <w:p w14:paraId="115BB5D4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7C40A0" w:rsidRPr="00B10C65" w14:paraId="7DDFD171" w14:textId="77777777" w:rsidTr="00AE1F02">
        <w:trPr>
          <w:trHeight w:val="420"/>
        </w:trPr>
        <w:tc>
          <w:tcPr>
            <w:tcW w:w="2689" w:type="dxa"/>
          </w:tcPr>
          <w:p w14:paraId="768553C0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I confirm that I support the applicant in their proposed participation in the initiative below and that time has been set aside in their workload for its completion this academic year.</w:t>
            </w:r>
          </w:p>
        </w:tc>
        <w:tc>
          <w:tcPr>
            <w:tcW w:w="6327" w:type="dxa"/>
          </w:tcPr>
          <w:p w14:paraId="73EAE54F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Signature of line manager:</w:t>
            </w:r>
          </w:p>
          <w:p w14:paraId="156BEB95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</w:p>
          <w:p w14:paraId="68396B8C" w14:textId="77777777" w:rsidR="007C40A0" w:rsidRPr="00B10C65" w:rsidRDefault="007C40A0" w:rsidP="00AE1F02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 xml:space="preserve">Date: </w:t>
            </w:r>
          </w:p>
        </w:tc>
      </w:tr>
    </w:tbl>
    <w:p w14:paraId="0E72D85C" w14:textId="77777777" w:rsidR="007C40A0" w:rsidRPr="00B10C65" w:rsidRDefault="007C40A0">
      <w:pPr>
        <w:rPr>
          <w:rFonts w:ascii="Humnst777 BT" w:hAnsi="Humnst777 BT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0EB7" w:rsidRPr="00B10C65" w14:paraId="2DD3D677" w14:textId="77777777" w:rsidTr="00AE1F02">
        <w:trPr>
          <w:trHeight w:val="420"/>
        </w:trPr>
        <w:tc>
          <w:tcPr>
            <w:tcW w:w="9016" w:type="dxa"/>
            <w:gridSpan w:val="2"/>
          </w:tcPr>
          <w:p w14:paraId="66E30215" w14:textId="77777777" w:rsidR="00C40EB7" w:rsidRPr="00B10C65" w:rsidRDefault="00C40EB7" w:rsidP="008C5928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Rationale for grant request</w:t>
            </w:r>
          </w:p>
        </w:tc>
      </w:tr>
      <w:tr w:rsidR="00C40EB7" w:rsidRPr="00B10C65" w14:paraId="1E7AD96B" w14:textId="77777777" w:rsidTr="00B45AD8">
        <w:trPr>
          <w:trHeight w:val="420"/>
        </w:trPr>
        <w:tc>
          <w:tcPr>
            <w:tcW w:w="2830" w:type="dxa"/>
          </w:tcPr>
          <w:p w14:paraId="32D77038" w14:textId="77777777" w:rsidR="00C40EB7" w:rsidRPr="00B10C65" w:rsidRDefault="007451A4" w:rsidP="00EF4B3E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 xml:space="preserve">Nature of the request </w:t>
            </w:r>
            <w:r w:rsidR="000275D2">
              <w:rPr>
                <w:rFonts w:ascii="Humnst777 BT" w:hAnsi="Humnst777 BT"/>
                <w:b/>
                <w:sz w:val="20"/>
              </w:rPr>
              <w:t xml:space="preserve">and how the fund will be used </w:t>
            </w:r>
            <w:r w:rsidRPr="00B10C65">
              <w:rPr>
                <w:rFonts w:ascii="Humnst777 BT" w:hAnsi="Humnst777 BT"/>
                <w:b/>
                <w:sz w:val="20"/>
              </w:rPr>
              <w:t>(</w:t>
            </w:r>
            <w:r w:rsidR="005F53CF" w:rsidRPr="00B10C65">
              <w:rPr>
                <w:rFonts w:ascii="Humnst777 BT" w:hAnsi="Humnst777 BT"/>
                <w:b/>
                <w:sz w:val="20"/>
              </w:rPr>
              <w:t>e.g. “presentation at RAISE conference, 2-4 September 20</w:t>
            </w:r>
            <w:r w:rsidR="002C2F00">
              <w:rPr>
                <w:rFonts w:ascii="Humnst777 BT" w:hAnsi="Humnst777 BT"/>
                <w:b/>
                <w:sz w:val="20"/>
              </w:rPr>
              <w:t>20</w:t>
            </w:r>
            <w:r w:rsidR="005F53CF" w:rsidRPr="00B10C65">
              <w:rPr>
                <w:rFonts w:ascii="Humnst777 BT" w:hAnsi="Humnst777 BT"/>
                <w:b/>
                <w:sz w:val="20"/>
              </w:rPr>
              <w:t xml:space="preserve">, on using digital strategies to enhance </w:t>
            </w:r>
            <w:r w:rsidR="002C2F00">
              <w:rPr>
                <w:rFonts w:ascii="Humnst777 BT" w:hAnsi="Humnst777 BT"/>
                <w:b/>
                <w:sz w:val="20"/>
              </w:rPr>
              <w:t xml:space="preserve">student </w:t>
            </w:r>
            <w:r w:rsidR="005F53CF" w:rsidRPr="00B10C65">
              <w:rPr>
                <w:rFonts w:ascii="Humnst777 BT" w:hAnsi="Humnst777 BT"/>
                <w:b/>
                <w:sz w:val="20"/>
              </w:rPr>
              <w:t xml:space="preserve">engagement </w:t>
            </w:r>
            <w:r w:rsidRPr="00B10C65">
              <w:rPr>
                <w:rFonts w:ascii="Humnst777 BT" w:hAnsi="Humnst777 BT"/>
                <w:b/>
                <w:sz w:val="20"/>
              </w:rPr>
              <w:t>in tourism”</w:t>
            </w:r>
            <w:r w:rsidR="007C40A0" w:rsidRPr="00B10C65">
              <w:rPr>
                <w:rFonts w:ascii="Humnst777 BT" w:hAnsi="Humnst777 BT"/>
                <w:b/>
                <w:sz w:val="20"/>
              </w:rPr>
              <w:t>)</w:t>
            </w:r>
            <w:r w:rsidR="00EF4B3E" w:rsidRPr="00B10C65">
              <w:rPr>
                <w:rFonts w:ascii="Humnst777 BT" w:hAnsi="Humnst777 BT"/>
                <w:b/>
                <w:sz w:val="20"/>
              </w:rPr>
              <w:t xml:space="preserve"> (</w:t>
            </w:r>
            <w:r w:rsidR="000275D2">
              <w:rPr>
                <w:rFonts w:ascii="Humnst777 BT" w:hAnsi="Humnst777 BT"/>
                <w:b/>
                <w:sz w:val="20"/>
              </w:rPr>
              <w:t>3</w:t>
            </w:r>
            <w:r w:rsidR="00EF4B3E" w:rsidRPr="00B10C65">
              <w:rPr>
                <w:rFonts w:ascii="Humnst777 BT" w:hAnsi="Humnst777 BT"/>
                <w:b/>
                <w:sz w:val="20"/>
              </w:rPr>
              <w:t>50 words maximum)</w:t>
            </w:r>
          </w:p>
        </w:tc>
        <w:tc>
          <w:tcPr>
            <w:tcW w:w="6186" w:type="dxa"/>
          </w:tcPr>
          <w:p w14:paraId="0DF8D7C8" w14:textId="77777777" w:rsidR="00C40EB7" w:rsidRPr="00B10C65" w:rsidRDefault="00C40EB7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C40EB7" w:rsidRPr="00B10C65" w14:paraId="37E820BD" w14:textId="77777777" w:rsidTr="00B45AD8">
        <w:trPr>
          <w:trHeight w:val="420"/>
        </w:trPr>
        <w:tc>
          <w:tcPr>
            <w:tcW w:w="2830" w:type="dxa"/>
          </w:tcPr>
          <w:p w14:paraId="69F39577" w14:textId="77777777" w:rsidR="001F4740" w:rsidRPr="00B10C65" w:rsidRDefault="007451A4" w:rsidP="007451A4">
            <w:pPr>
              <w:rPr>
                <w:rFonts w:ascii="Humnst777 BT" w:hAnsi="Humnst777 BT"/>
                <w:b/>
                <w:sz w:val="20"/>
              </w:rPr>
            </w:pPr>
            <w:r w:rsidRPr="00B10C65">
              <w:rPr>
                <w:rFonts w:ascii="Humnst777 BT" w:hAnsi="Humnst777 BT"/>
                <w:b/>
                <w:sz w:val="20"/>
              </w:rPr>
              <w:t>Start and completion date. Y</w:t>
            </w:r>
            <w:r w:rsidR="001F4740" w:rsidRPr="00B10C65">
              <w:rPr>
                <w:rFonts w:ascii="Humnst777 BT" w:hAnsi="Humnst777 BT"/>
                <w:b/>
                <w:sz w:val="20"/>
              </w:rPr>
              <w:t>ou may include a timeline if applicable</w:t>
            </w:r>
            <w:r w:rsidR="00B10C65">
              <w:rPr>
                <w:rFonts w:ascii="Humnst777 BT" w:hAnsi="Humnst777 BT"/>
                <w:b/>
                <w:sz w:val="20"/>
              </w:rPr>
              <w:t>.</w:t>
            </w:r>
          </w:p>
        </w:tc>
        <w:tc>
          <w:tcPr>
            <w:tcW w:w="6186" w:type="dxa"/>
          </w:tcPr>
          <w:p w14:paraId="40B9EDE4" w14:textId="77777777" w:rsidR="00C40EB7" w:rsidRPr="00B10C65" w:rsidRDefault="00C40EB7" w:rsidP="00AE1F02">
            <w:pPr>
              <w:rPr>
                <w:rFonts w:ascii="Humnst777 BT" w:hAnsi="Humnst777 BT"/>
                <w:b/>
                <w:sz w:val="20"/>
              </w:rPr>
            </w:pPr>
          </w:p>
        </w:tc>
      </w:tr>
      <w:tr w:rsidR="00093D31" w:rsidRPr="00B8213E" w14:paraId="440D4041" w14:textId="77777777" w:rsidTr="00F223B3">
        <w:trPr>
          <w:trHeight w:val="2400"/>
        </w:trPr>
        <w:tc>
          <w:tcPr>
            <w:tcW w:w="2830" w:type="dxa"/>
          </w:tcPr>
          <w:p w14:paraId="5F3CD57D" w14:textId="77777777" w:rsidR="00093D31" w:rsidRPr="00B8213E" w:rsidRDefault="00EF4B3E" w:rsidP="007451A4">
            <w:pPr>
              <w:rPr>
                <w:rFonts w:ascii="Humnst777 BT" w:hAnsi="Humnst777 BT"/>
                <w:b/>
                <w:sz w:val="20"/>
              </w:rPr>
            </w:pPr>
            <w:r>
              <w:rPr>
                <w:rFonts w:ascii="Humnst777 BT" w:hAnsi="Humnst777 BT"/>
                <w:b/>
                <w:sz w:val="20"/>
              </w:rPr>
              <w:lastRenderedPageBreak/>
              <w:t>A</w:t>
            </w:r>
            <w:r w:rsidR="00B10C65">
              <w:rPr>
                <w:rFonts w:ascii="Humnst777 BT" w:hAnsi="Humnst777 BT"/>
                <w:b/>
                <w:sz w:val="20"/>
              </w:rPr>
              <w:t xml:space="preserve">nticipated impacts </w:t>
            </w:r>
            <w:r>
              <w:rPr>
                <w:rFonts w:ascii="Humnst777 BT" w:hAnsi="Humnst777 BT"/>
                <w:b/>
                <w:sz w:val="20"/>
              </w:rPr>
              <w:t xml:space="preserve">of initiative </w:t>
            </w:r>
            <w:r w:rsidR="008C5928" w:rsidRPr="00B8213E">
              <w:rPr>
                <w:rFonts w:ascii="Humnst777 BT" w:hAnsi="Humnst777 BT"/>
                <w:b/>
                <w:sz w:val="20"/>
              </w:rPr>
              <w:t>on</w:t>
            </w:r>
            <w:r w:rsidR="00546891" w:rsidRPr="00B8213E">
              <w:rPr>
                <w:rFonts w:ascii="Humnst777 BT" w:hAnsi="Humnst777 BT"/>
                <w:b/>
                <w:sz w:val="20"/>
              </w:rPr>
              <w:t xml:space="preserve"> the applicant</w:t>
            </w:r>
            <w:r w:rsidR="001F4740" w:rsidRPr="00B8213E">
              <w:rPr>
                <w:rFonts w:ascii="Humnst777 BT" w:hAnsi="Humnst777 BT"/>
                <w:b/>
                <w:sz w:val="20"/>
              </w:rPr>
              <w:t xml:space="preserve">’s </w:t>
            </w:r>
            <w:r w:rsidR="008C5928" w:rsidRPr="00B8213E">
              <w:rPr>
                <w:rFonts w:ascii="Humnst777 BT" w:hAnsi="Humnst777 BT"/>
                <w:b/>
                <w:sz w:val="20"/>
              </w:rPr>
              <w:t xml:space="preserve">learning and teaching </w:t>
            </w:r>
            <w:r w:rsidR="001F4740" w:rsidRPr="00B8213E">
              <w:rPr>
                <w:rFonts w:ascii="Humnst777 BT" w:hAnsi="Humnst777 BT"/>
                <w:b/>
                <w:sz w:val="20"/>
              </w:rPr>
              <w:t>CPD,</w:t>
            </w:r>
            <w:r w:rsidR="008C5928" w:rsidRPr="00B8213E">
              <w:rPr>
                <w:rFonts w:ascii="Humnst777 BT" w:hAnsi="Humnst777 BT"/>
                <w:b/>
                <w:sz w:val="20"/>
              </w:rPr>
              <w:t xml:space="preserve"> on</w:t>
            </w:r>
            <w:r w:rsidR="00546891" w:rsidRPr="00B8213E">
              <w:rPr>
                <w:rFonts w:ascii="Humnst777 BT" w:hAnsi="Humnst777 BT"/>
                <w:b/>
                <w:sz w:val="20"/>
              </w:rPr>
              <w:t xml:space="preserve"> other stakeholders at CCCU and beyond, including students</w:t>
            </w:r>
            <w:r w:rsidR="007451A4">
              <w:rPr>
                <w:rFonts w:ascii="Humnst777 BT" w:hAnsi="Humnst777 BT"/>
                <w:b/>
                <w:sz w:val="20"/>
              </w:rPr>
              <w:t xml:space="preserve">, </w:t>
            </w:r>
            <w:r w:rsidR="002C2F00">
              <w:rPr>
                <w:rFonts w:ascii="Humnst777 BT" w:hAnsi="Humnst777 BT"/>
                <w:b/>
                <w:sz w:val="20"/>
              </w:rPr>
              <w:t xml:space="preserve">methods of evaluation and dissemination, </w:t>
            </w:r>
            <w:r w:rsidR="007451A4">
              <w:rPr>
                <w:rFonts w:ascii="Humnst777 BT" w:hAnsi="Humnst777 BT"/>
                <w:b/>
                <w:sz w:val="20"/>
              </w:rPr>
              <w:t xml:space="preserve">e.g. publication of article in </w:t>
            </w:r>
            <w:r w:rsidR="007451A4" w:rsidRPr="007451A4">
              <w:rPr>
                <w:rFonts w:ascii="Humnst777 BT" w:hAnsi="Humnst777 BT"/>
                <w:b/>
                <w:i/>
                <w:sz w:val="20"/>
              </w:rPr>
              <w:t>Studies in Higher Education</w:t>
            </w:r>
            <w:r w:rsidR="00093D31" w:rsidRPr="00B8213E">
              <w:rPr>
                <w:rFonts w:ascii="Humnst777 BT" w:hAnsi="Humnst777 BT"/>
                <w:b/>
                <w:sz w:val="20"/>
              </w:rPr>
              <w:t xml:space="preserve"> </w:t>
            </w:r>
            <w:r>
              <w:rPr>
                <w:rFonts w:ascii="Humnst777 BT" w:hAnsi="Humnst777 BT"/>
                <w:b/>
                <w:sz w:val="20"/>
              </w:rPr>
              <w:t>(</w:t>
            </w:r>
            <w:r w:rsidR="002C2F00">
              <w:rPr>
                <w:rFonts w:ascii="Humnst777 BT" w:hAnsi="Humnst777 BT"/>
                <w:b/>
                <w:sz w:val="20"/>
              </w:rPr>
              <w:t>3</w:t>
            </w:r>
            <w:r>
              <w:rPr>
                <w:rFonts w:ascii="Humnst777 BT" w:hAnsi="Humnst777 BT"/>
                <w:b/>
                <w:sz w:val="20"/>
              </w:rPr>
              <w:t>5</w:t>
            </w:r>
            <w:r w:rsidR="00093D31" w:rsidRPr="00B8213E">
              <w:rPr>
                <w:rFonts w:ascii="Humnst777 BT" w:hAnsi="Humnst777 BT"/>
                <w:b/>
                <w:sz w:val="20"/>
              </w:rPr>
              <w:t>0 words maximum)</w:t>
            </w:r>
          </w:p>
        </w:tc>
        <w:tc>
          <w:tcPr>
            <w:tcW w:w="6186" w:type="dxa"/>
          </w:tcPr>
          <w:p w14:paraId="3BD70CA7" w14:textId="77777777" w:rsidR="00093D31" w:rsidRPr="00B8213E" w:rsidRDefault="00093D31" w:rsidP="00AE1F02">
            <w:pPr>
              <w:rPr>
                <w:rFonts w:ascii="Humnst777 BT" w:hAnsi="Humnst777 BT"/>
                <w:sz w:val="20"/>
              </w:rPr>
            </w:pPr>
          </w:p>
        </w:tc>
      </w:tr>
      <w:tr w:rsidR="00C40EB7" w:rsidRPr="00B8213E" w14:paraId="7799D7F6" w14:textId="77777777" w:rsidTr="00F223B3">
        <w:trPr>
          <w:trHeight w:val="2320"/>
        </w:trPr>
        <w:tc>
          <w:tcPr>
            <w:tcW w:w="2830" w:type="dxa"/>
          </w:tcPr>
          <w:p w14:paraId="4B66D26F" w14:textId="77777777" w:rsidR="00546891" w:rsidRPr="00B8213E" w:rsidRDefault="008C5928" w:rsidP="00546891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 xml:space="preserve">Funds </w:t>
            </w:r>
            <w:r w:rsidR="00C40EB7" w:rsidRPr="00B8213E">
              <w:rPr>
                <w:rFonts w:ascii="Humnst777 BT" w:hAnsi="Humnst777 BT"/>
                <w:b/>
                <w:sz w:val="20"/>
              </w:rPr>
              <w:t>requested (in £</w:t>
            </w:r>
            <w:r w:rsidR="00093D31" w:rsidRPr="00B8213E">
              <w:rPr>
                <w:rFonts w:ascii="Humnst777 BT" w:hAnsi="Humnst777 BT"/>
                <w:b/>
                <w:sz w:val="20"/>
              </w:rPr>
              <w:t xml:space="preserve">). </w:t>
            </w:r>
          </w:p>
          <w:p w14:paraId="42A3B77A" w14:textId="77777777" w:rsidR="00C40EB7" w:rsidRDefault="00093D31" w:rsidP="008C5928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 xml:space="preserve">Please note that, regardless of the total cost of the </w:t>
            </w:r>
            <w:r w:rsidR="00546891" w:rsidRPr="00B8213E">
              <w:rPr>
                <w:rFonts w:ascii="Humnst777 BT" w:hAnsi="Humnst777 BT"/>
                <w:b/>
                <w:sz w:val="20"/>
              </w:rPr>
              <w:t xml:space="preserve">initiative, LTE </w:t>
            </w:r>
            <w:r w:rsidR="001F4740" w:rsidRPr="00B8213E">
              <w:rPr>
                <w:rFonts w:ascii="Humnst777 BT" w:hAnsi="Humnst777 BT"/>
                <w:b/>
                <w:sz w:val="20"/>
              </w:rPr>
              <w:t xml:space="preserve">can </w:t>
            </w:r>
            <w:r w:rsidR="008C5928" w:rsidRPr="00B8213E">
              <w:rPr>
                <w:rFonts w:ascii="Humnst777 BT" w:hAnsi="Humnst777 BT"/>
                <w:b/>
                <w:sz w:val="20"/>
              </w:rPr>
              <w:t xml:space="preserve">only </w:t>
            </w:r>
            <w:r w:rsidR="001F4740" w:rsidRPr="00B8213E">
              <w:rPr>
                <w:rFonts w:ascii="Humnst777 BT" w:hAnsi="Humnst777 BT"/>
                <w:b/>
                <w:sz w:val="20"/>
              </w:rPr>
              <w:t xml:space="preserve">fund </w:t>
            </w:r>
            <w:r w:rsidR="00546891" w:rsidRPr="00B8213E">
              <w:rPr>
                <w:rFonts w:ascii="Humnst777 BT" w:hAnsi="Humnst777 BT"/>
                <w:b/>
                <w:sz w:val="20"/>
              </w:rPr>
              <w:t>each bid to a maximum of £400</w:t>
            </w:r>
            <w:r w:rsidR="008C5928" w:rsidRPr="00B8213E">
              <w:rPr>
                <w:rFonts w:ascii="Humnst777 BT" w:hAnsi="Humnst777 BT"/>
                <w:b/>
                <w:sz w:val="20"/>
              </w:rPr>
              <w:t>.</w:t>
            </w:r>
          </w:p>
          <w:p w14:paraId="1DC2A448" w14:textId="77777777" w:rsidR="007451A4" w:rsidRPr="00B8213E" w:rsidRDefault="007451A4" w:rsidP="007451A4">
            <w:pPr>
              <w:rPr>
                <w:rFonts w:ascii="Humnst777 BT" w:hAnsi="Humnst777 BT"/>
                <w:b/>
                <w:sz w:val="20"/>
              </w:rPr>
            </w:pPr>
            <w:r>
              <w:rPr>
                <w:rFonts w:ascii="Humnst777 BT" w:hAnsi="Humnst777 BT"/>
                <w:b/>
                <w:sz w:val="20"/>
              </w:rPr>
              <w:t>All expenses must be submitted by 31</w:t>
            </w:r>
            <w:r w:rsidRPr="007451A4">
              <w:rPr>
                <w:rFonts w:ascii="Humnst777 BT" w:hAnsi="Humnst777 BT"/>
                <w:b/>
                <w:sz w:val="20"/>
                <w:vertAlign w:val="superscript"/>
              </w:rPr>
              <w:t>st</w:t>
            </w:r>
            <w:r>
              <w:rPr>
                <w:rFonts w:ascii="Humnst777 BT" w:hAnsi="Humnst777 BT"/>
                <w:b/>
                <w:sz w:val="20"/>
              </w:rPr>
              <w:t xml:space="preserve"> July of the current academic year</w:t>
            </w:r>
            <w:r w:rsidR="00FA17EC">
              <w:rPr>
                <w:rFonts w:ascii="Humnst777 BT" w:hAnsi="Humnst777 BT"/>
                <w:b/>
                <w:sz w:val="20"/>
              </w:rPr>
              <w:t xml:space="preserve"> and your line manager should redirect the approval of these to LTE</w:t>
            </w:r>
            <w:r w:rsidR="008E1A10">
              <w:rPr>
                <w:rFonts w:ascii="Humnst777 BT" w:hAnsi="Humnst777 BT"/>
                <w:b/>
                <w:sz w:val="20"/>
              </w:rPr>
              <w:t xml:space="preserve"> </w:t>
            </w:r>
            <w:r w:rsidR="00FA17EC">
              <w:rPr>
                <w:rFonts w:ascii="Humnst777 BT" w:hAnsi="Humnst777 BT"/>
                <w:b/>
                <w:sz w:val="20"/>
              </w:rPr>
              <w:t>(</w:t>
            </w:r>
            <w:r w:rsidR="008E1A10">
              <w:rPr>
                <w:rFonts w:ascii="Humnst777 BT" w:hAnsi="Humnst777 BT"/>
                <w:b/>
                <w:sz w:val="20"/>
              </w:rPr>
              <w:t>Alison Eyden, Director of Learning and Teaching</w:t>
            </w:r>
            <w:r>
              <w:rPr>
                <w:rFonts w:ascii="Humnst777 BT" w:hAnsi="Humnst777 BT"/>
                <w:b/>
                <w:sz w:val="20"/>
              </w:rPr>
              <w:t>)</w:t>
            </w:r>
            <w:r w:rsidR="00FA17EC">
              <w:rPr>
                <w:rFonts w:ascii="Humnst777 BT" w:hAnsi="Humnst777 BT"/>
                <w:b/>
                <w:sz w:val="20"/>
              </w:rPr>
              <w:t>. Staff expenses policy applies and only items required while away from the office should be claimed through this route</w:t>
            </w:r>
          </w:p>
        </w:tc>
        <w:tc>
          <w:tcPr>
            <w:tcW w:w="6186" w:type="dxa"/>
          </w:tcPr>
          <w:p w14:paraId="4F251348" w14:textId="77777777" w:rsidR="00546891" w:rsidRPr="005F53CF" w:rsidRDefault="00546891" w:rsidP="00AE1F02">
            <w:pPr>
              <w:rPr>
                <w:rFonts w:ascii="Humnst777 BT" w:hAnsi="Humnst777 BT"/>
                <w:b/>
                <w:sz w:val="20"/>
              </w:rPr>
            </w:pPr>
            <w:r w:rsidRPr="005F53CF">
              <w:rPr>
                <w:rFonts w:ascii="Humnst777 BT" w:hAnsi="Humnst777 BT"/>
                <w:b/>
                <w:sz w:val="20"/>
              </w:rPr>
              <w:t>Breakdown of costs</w:t>
            </w:r>
            <w:r w:rsidR="001F4740" w:rsidRPr="005F53CF">
              <w:rPr>
                <w:rFonts w:ascii="Humnst777 BT" w:hAnsi="Humnst777 BT"/>
                <w:b/>
                <w:sz w:val="20"/>
              </w:rPr>
              <w:t xml:space="preserve"> by category (</w:t>
            </w:r>
            <w:r w:rsidR="005F53CF" w:rsidRPr="005F53CF">
              <w:rPr>
                <w:rFonts w:ascii="Humnst777 BT" w:hAnsi="Humnst777 BT"/>
                <w:b/>
                <w:sz w:val="20"/>
              </w:rPr>
              <w:t>delete as applicable.</w:t>
            </w:r>
            <w:r w:rsidR="008C5928" w:rsidRPr="005F53CF">
              <w:rPr>
                <w:rFonts w:ascii="Humnst777 BT" w:hAnsi="Humnst777 BT"/>
                <w:b/>
                <w:sz w:val="20"/>
              </w:rPr>
              <w:t xml:space="preserve"> This breakdown can be higher than £400, but LTE will only cover £400 maximum)</w:t>
            </w:r>
            <w:r w:rsidRPr="005F53CF">
              <w:rPr>
                <w:rFonts w:ascii="Humnst777 BT" w:hAnsi="Humnst777 BT"/>
                <w:b/>
                <w:sz w:val="20"/>
              </w:rPr>
              <w:t>:</w:t>
            </w:r>
          </w:p>
          <w:p w14:paraId="5C6182AD" w14:textId="77777777" w:rsidR="005F53CF" w:rsidRDefault="005F53CF" w:rsidP="00AE1F02">
            <w:pPr>
              <w:rPr>
                <w:rFonts w:ascii="Humnst777 BT" w:hAnsi="Humnst777 BT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663"/>
            </w:tblGrid>
            <w:tr w:rsidR="007451A4" w14:paraId="6EC26412" w14:textId="77777777" w:rsidTr="007451A4">
              <w:tc>
                <w:tcPr>
                  <w:tcW w:w="2297" w:type="dxa"/>
                </w:tcPr>
                <w:p w14:paraId="23DF18AA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  <w:r>
                    <w:rPr>
                      <w:rFonts w:ascii="Humnst777 BT" w:hAnsi="Humnst777 BT"/>
                      <w:sz w:val="20"/>
                    </w:rPr>
                    <w:t>Conference/Event fee</w:t>
                  </w:r>
                </w:p>
              </w:tc>
              <w:tc>
                <w:tcPr>
                  <w:tcW w:w="3663" w:type="dxa"/>
                </w:tcPr>
                <w:p w14:paraId="40C2083A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</w:p>
              </w:tc>
            </w:tr>
            <w:tr w:rsidR="007451A4" w14:paraId="7EC47A00" w14:textId="77777777" w:rsidTr="007451A4">
              <w:tc>
                <w:tcPr>
                  <w:tcW w:w="2297" w:type="dxa"/>
                </w:tcPr>
                <w:p w14:paraId="3285FFED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  <w:r>
                    <w:rPr>
                      <w:rFonts w:ascii="Humnst777 BT" w:hAnsi="Humnst777 BT"/>
                      <w:sz w:val="20"/>
                    </w:rPr>
                    <w:t>Travel</w:t>
                  </w:r>
                </w:p>
              </w:tc>
              <w:tc>
                <w:tcPr>
                  <w:tcW w:w="3663" w:type="dxa"/>
                </w:tcPr>
                <w:p w14:paraId="59B7E476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</w:p>
              </w:tc>
            </w:tr>
            <w:tr w:rsidR="007451A4" w14:paraId="2730D24A" w14:textId="77777777" w:rsidTr="007451A4">
              <w:tc>
                <w:tcPr>
                  <w:tcW w:w="2297" w:type="dxa"/>
                </w:tcPr>
                <w:p w14:paraId="52894ADC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  <w:r>
                    <w:rPr>
                      <w:rFonts w:ascii="Humnst777 BT" w:hAnsi="Humnst777 BT"/>
                      <w:sz w:val="20"/>
                    </w:rPr>
                    <w:t>Accommodation</w:t>
                  </w:r>
                </w:p>
              </w:tc>
              <w:tc>
                <w:tcPr>
                  <w:tcW w:w="3663" w:type="dxa"/>
                </w:tcPr>
                <w:p w14:paraId="7809B34F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</w:p>
              </w:tc>
            </w:tr>
            <w:tr w:rsidR="007451A4" w14:paraId="01AE79B0" w14:textId="77777777" w:rsidTr="007451A4">
              <w:tc>
                <w:tcPr>
                  <w:tcW w:w="2297" w:type="dxa"/>
                </w:tcPr>
                <w:p w14:paraId="17002CA3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  <w:r>
                    <w:rPr>
                      <w:rFonts w:ascii="Humnst777 BT" w:hAnsi="Humnst777 BT"/>
                      <w:sz w:val="20"/>
                    </w:rPr>
                    <w:t>Vouchers for students</w:t>
                  </w:r>
                </w:p>
              </w:tc>
              <w:tc>
                <w:tcPr>
                  <w:tcW w:w="3663" w:type="dxa"/>
                </w:tcPr>
                <w:p w14:paraId="7CBD3530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</w:p>
              </w:tc>
            </w:tr>
            <w:tr w:rsidR="007451A4" w14:paraId="799D8CC1" w14:textId="77777777" w:rsidTr="007451A4">
              <w:tc>
                <w:tcPr>
                  <w:tcW w:w="2297" w:type="dxa"/>
                </w:tcPr>
                <w:p w14:paraId="1D7F032C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  <w:r>
                    <w:rPr>
                      <w:rFonts w:ascii="Humnst777 BT" w:hAnsi="Humnst777 BT"/>
                      <w:sz w:val="20"/>
                    </w:rPr>
                    <w:t>Other (please specify)</w:t>
                  </w:r>
                </w:p>
              </w:tc>
              <w:tc>
                <w:tcPr>
                  <w:tcW w:w="3663" w:type="dxa"/>
                </w:tcPr>
                <w:p w14:paraId="2CA9653C" w14:textId="77777777" w:rsidR="007451A4" w:rsidRDefault="007451A4" w:rsidP="00AE1F02">
                  <w:pPr>
                    <w:rPr>
                      <w:rFonts w:ascii="Humnst777 BT" w:hAnsi="Humnst777 BT"/>
                      <w:sz w:val="20"/>
                    </w:rPr>
                  </w:pPr>
                </w:p>
              </w:tc>
            </w:tr>
          </w:tbl>
          <w:p w14:paraId="2C2DBFC6" w14:textId="77777777" w:rsidR="007451A4" w:rsidRDefault="007451A4" w:rsidP="00AE1F02">
            <w:pPr>
              <w:rPr>
                <w:rFonts w:ascii="Humnst777 BT" w:hAnsi="Humnst777 BT"/>
                <w:sz w:val="20"/>
              </w:rPr>
            </w:pPr>
          </w:p>
          <w:p w14:paraId="7222EBEA" w14:textId="77777777" w:rsidR="005F53CF" w:rsidRDefault="005F53CF" w:rsidP="00AE1F02">
            <w:pPr>
              <w:rPr>
                <w:rFonts w:ascii="Humnst777 BT" w:hAnsi="Humnst777 BT"/>
                <w:sz w:val="20"/>
              </w:rPr>
            </w:pPr>
          </w:p>
          <w:p w14:paraId="40C159CF" w14:textId="77777777" w:rsidR="005F53CF" w:rsidRPr="005F53CF" w:rsidRDefault="005F53CF" w:rsidP="005F53CF">
            <w:pPr>
              <w:rPr>
                <w:rFonts w:ascii="Humnst777 BT" w:hAnsi="Humnst777 BT"/>
                <w:sz w:val="20"/>
              </w:rPr>
            </w:pPr>
            <w:r w:rsidRPr="005F53CF">
              <w:rPr>
                <w:rFonts w:ascii="Humnst777 BT" w:hAnsi="Humnst777 BT"/>
                <w:b/>
                <w:sz w:val="20"/>
              </w:rPr>
              <w:t>Total amount requested from LTE (maximum £400):</w:t>
            </w:r>
          </w:p>
          <w:p w14:paraId="549F1FF5" w14:textId="77777777" w:rsidR="005F53CF" w:rsidRPr="00B8213E" w:rsidRDefault="005F53CF" w:rsidP="00AE1F02">
            <w:pPr>
              <w:rPr>
                <w:rFonts w:ascii="Humnst777 BT" w:hAnsi="Humnst777 BT"/>
                <w:sz w:val="20"/>
              </w:rPr>
            </w:pPr>
          </w:p>
        </w:tc>
      </w:tr>
    </w:tbl>
    <w:p w14:paraId="63FEF007" w14:textId="77777777" w:rsidR="008C5928" w:rsidRPr="00B8213E" w:rsidRDefault="008C5928">
      <w:pPr>
        <w:rPr>
          <w:rFonts w:ascii="Humnst777 BT" w:hAnsi="Humnst777 B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C5928" w:rsidRPr="00B8213E" w14:paraId="2AFAD93B" w14:textId="77777777" w:rsidTr="00F223B3">
        <w:trPr>
          <w:trHeight w:val="890"/>
        </w:trPr>
        <w:tc>
          <w:tcPr>
            <w:tcW w:w="9016" w:type="dxa"/>
            <w:gridSpan w:val="2"/>
          </w:tcPr>
          <w:p w14:paraId="464B1987" w14:textId="77777777" w:rsidR="008C5928" w:rsidRPr="00B8213E" w:rsidRDefault="008C5928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FOR OFFICE USE ONLY</w:t>
            </w:r>
          </w:p>
          <w:p w14:paraId="4A1F39D7" w14:textId="77777777" w:rsidR="008C5928" w:rsidRPr="00CC2D23" w:rsidRDefault="008C5928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This section will be completed by the LTE panel following the submission of the applications.</w:t>
            </w:r>
            <w:r w:rsidR="00CC2D23">
              <w:rPr>
                <w:rFonts w:ascii="Humnst777 BT" w:hAnsi="Humnst777 BT"/>
                <w:b/>
                <w:sz w:val="20"/>
              </w:rPr>
              <w:t xml:space="preserve"> </w:t>
            </w:r>
            <w:r w:rsidRPr="00B8213E">
              <w:rPr>
                <w:rFonts w:ascii="Humnst777 BT" w:hAnsi="Humnst777 BT"/>
                <w:b/>
                <w:sz w:val="20"/>
              </w:rPr>
              <w:t>Evaluation of the bid against the criteria</w:t>
            </w:r>
          </w:p>
        </w:tc>
      </w:tr>
      <w:tr w:rsidR="008C5928" w:rsidRPr="00B8213E" w14:paraId="0EB29FE1" w14:textId="77777777" w:rsidTr="002C2F00">
        <w:trPr>
          <w:trHeight w:val="505"/>
        </w:trPr>
        <w:tc>
          <w:tcPr>
            <w:tcW w:w="3256" w:type="dxa"/>
          </w:tcPr>
          <w:p w14:paraId="746C6407" w14:textId="77777777" w:rsidR="008C5928" w:rsidRPr="00B8213E" w:rsidRDefault="008C5928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Criterion</w:t>
            </w:r>
          </w:p>
        </w:tc>
        <w:tc>
          <w:tcPr>
            <w:tcW w:w="5760" w:type="dxa"/>
          </w:tcPr>
          <w:p w14:paraId="7D465833" w14:textId="77777777" w:rsidR="008C5928" w:rsidRPr="00B8213E" w:rsidRDefault="008C5928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Comments from the panel</w:t>
            </w:r>
          </w:p>
        </w:tc>
      </w:tr>
      <w:tr w:rsidR="008C5928" w:rsidRPr="00B8213E" w14:paraId="1508F5AA" w14:textId="77777777" w:rsidTr="002C2F00">
        <w:tc>
          <w:tcPr>
            <w:tcW w:w="3256" w:type="dxa"/>
          </w:tcPr>
          <w:p w14:paraId="75AC3E3F" w14:textId="77777777" w:rsidR="008C5928" w:rsidRPr="00B8213E" w:rsidRDefault="00F223B3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 xml:space="preserve">Initiative </w:t>
            </w:r>
            <w:r w:rsidR="002C2F00">
              <w:rPr>
                <w:rFonts w:ascii="Humnst777 BT" w:hAnsi="Humnst777 BT"/>
                <w:b/>
                <w:sz w:val="20"/>
              </w:rPr>
              <w:t xml:space="preserve">is clearly explained and </w:t>
            </w:r>
            <w:r w:rsidRPr="00B8213E">
              <w:rPr>
                <w:rFonts w:ascii="Humnst777 BT" w:hAnsi="Humnst777 BT"/>
                <w:b/>
                <w:sz w:val="20"/>
              </w:rPr>
              <w:t>supports good practice and innovation in learning and teaching at CCCU</w:t>
            </w:r>
            <w:r w:rsidR="00B10C65">
              <w:rPr>
                <w:rFonts w:ascii="Humnst777 BT" w:hAnsi="Humnst777 BT"/>
                <w:b/>
                <w:sz w:val="20"/>
              </w:rPr>
              <w:t xml:space="preserve"> (and beyond)</w:t>
            </w:r>
          </w:p>
        </w:tc>
        <w:tc>
          <w:tcPr>
            <w:tcW w:w="5760" w:type="dxa"/>
          </w:tcPr>
          <w:p w14:paraId="6BDCE9F9" w14:textId="77777777" w:rsidR="008C5928" w:rsidRPr="00B8213E" w:rsidRDefault="008C5928">
            <w:pPr>
              <w:rPr>
                <w:rFonts w:ascii="Humnst777 BT" w:hAnsi="Humnst777 BT"/>
                <w:sz w:val="20"/>
              </w:rPr>
            </w:pPr>
          </w:p>
        </w:tc>
      </w:tr>
      <w:tr w:rsidR="008C5928" w:rsidRPr="00B8213E" w14:paraId="13D779CB" w14:textId="77777777" w:rsidTr="002C2F00">
        <w:tc>
          <w:tcPr>
            <w:tcW w:w="3256" w:type="dxa"/>
          </w:tcPr>
          <w:p w14:paraId="13C52625" w14:textId="77777777" w:rsidR="008C5928" w:rsidRPr="00B8213E" w:rsidRDefault="009E7B19" w:rsidP="009575CE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Clear alignment of the initiative with the L&amp;T Strategy and key University priorities</w:t>
            </w:r>
            <w:r w:rsidR="00D633E0">
              <w:rPr>
                <w:rFonts w:ascii="Humnst777 BT" w:hAnsi="Humnst777 BT"/>
                <w:b/>
                <w:sz w:val="20"/>
              </w:rPr>
              <w:t xml:space="preserve"> (incl. the </w:t>
            </w:r>
            <w:r w:rsidR="009575CE">
              <w:rPr>
                <w:rFonts w:ascii="Humnst777 BT" w:hAnsi="Humnst777 BT"/>
                <w:b/>
                <w:sz w:val="20"/>
              </w:rPr>
              <w:t>UN Sustainable</w:t>
            </w:r>
            <w:r w:rsidR="00D633E0">
              <w:rPr>
                <w:rFonts w:ascii="Humnst777 BT" w:hAnsi="Humnst777 BT"/>
                <w:b/>
                <w:sz w:val="20"/>
              </w:rPr>
              <w:t xml:space="preserve"> </w:t>
            </w:r>
            <w:r w:rsidR="009575CE">
              <w:rPr>
                <w:rFonts w:ascii="Humnst777 BT" w:hAnsi="Humnst777 BT"/>
                <w:b/>
                <w:sz w:val="20"/>
              </w:rPr>
              <w:t>D</w:t>
            </w:r>
            <w:r w:rsidR="00D633E0">
              <w:rPr>
                <w:rFonts w:ascii="Humnst777 BT" w:hAnsi="Humnst777 BT"/>
                <w:b/>
                <w:sz w:val="20"/>
              </w:rPr>
              <w:t xml:space="preserve">evelopment </w:t>
            </w:r>
            <w:r w:rsidR="009575CE">
              <w:rPr>
                <w:rFonts w:ascii="Humnst777 BT" w:hAnsi="Humnst777 BT"/>
                <w:b/>
                <w:sz w:val="20"/>
              </w:rPr>
              <w:t>G</w:t>
            </w:r>
            <w:r w:rsidR="00D633E0">
              <w:rPr>
                <w:rFonts w:ascii="Humnst777 BT" w:hAnsi="Humnst777 BT"/>
                <w:b/>
                <w:sz w:val="20"/>
              </w:rPr>
              <w:t>oals)</w:t>
            </w:r>
          </w:p>
        </w:tc>
        <w:tc>
          <w:tcPr>
            <w:tcW w:w="5760" w:type="dxa"/>
          </w:tcPr>
          <w:p w14:paraId="0D551370" w14:textId="77777777" w:rsidR="008C5928" w:rsidRPr="00B8213E" w:rsidRDefault="008C5928">
            <w:pPr>
              <w:rPr>
                <w:rFonts w:ascii="Humnst777 BT" w:hAnsi="Humnst777 BT"/>
                <w:sz w:val="20"/>
              </w:rPr>
            </w:pPr>
          </w:p>
        </w:tc>
      </w:tr>
      <w:tr w:rsidR="009E7B19" w:rsidRPr="00B8213E" w14:paraId="167F98A9" w14:textId="77777777" w:rsidTr="002C2F00">
        <w:tc>
          <w:tcPr>
            <w:tcW w:w="3256" w:type="dxa"/>
          </w:tcPr>
          <w:p w14:paraId="4C682CDF" w14:textId="77777777" w:rsidR="009E7B19" w:rsidRPr="00B8213E" w:rsidRDefault="009E7B19" w:rsidP="009E7B19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Clear impact of the bid on the individual’s CPD at a learning and teaching level</w:t>
            </w:r>
          </w:p>
        </w:tc>
        <w:tc>
          <w:tcPr>
            <w:tcW w:w="5760" w:type="dxa"/>
          </w:tcPr>
          <w:p w14:paraId="538E55D4" w14:textId="77777777" w:rsidR="009E7B19" w:rsidRPr="00B8213E" w:rsidRDefault="009E7B19" w:rsidP="009E7B19">
            <w:pPr>
              <w:rPr>
                <w:rFonts w:ascii="Humnst777 BT" w:hAnsi="Humnst777 BT"/>
                <w:sz w:val="20"/>
              </w:rPr>
            </w:pPr>
          </w:p>
        </w:tc>
      </w:tr>
      <w:tr w:rsidR="009E7B19" w:rsidRPr="00B8213E" w14:paraId="4BBA85FE" w14:textId="77777777" w:rsidTr="002C2F00">
        <w:tc>
          <w:tcPr>
            <w:tcW w:w="3256" w:type="dxa"/>
          </w:tcPr>
          <w:p w14:paraId="38103B6D" w14:textId="77777777" w:rsidR="009E7B19" w:rsidRPr="00B8213E" w:rsidRDefault="009E7B19" w:rsidP="00B10C65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 xml:space="preserve">Clear impact/dissemination plan beyond the applicant’s </w:t>
            </w:r>
            <w:r w:rsidR="00B10C65">
              <w:rPr>
                <w:rFonts w:ascii="Humnst777 BT" w:hAnsi="Humnst777 BT"/>
                <w:b/>
                <w:sz w:val="20"/>
              </w:rPr>
              <w:t>CPD</w:t>
            </w:r>
            <w:r w:rsidRPr="00B8213E">
              <w:rPr>
                <w:rFonts w:ascii="Humnst777 BT" w:hAnsi="Humnst777 BT"/>
                <w:b/>
                <w:sz w:val="20"/>
              </w:rPr>
              <w:t xml:space="preserve"> and their programme/area of work</w:t>
            </w:r>
          </w:p>
        </w:tc>
        <w:tc>
          <w:tcPr>
            <w:tcW w:w="5760" w:type="dxa"/>
          </w:tcPr>
          <w:p w14:paraId="61C488A1" w14:textId="77777777" w:rsidR="009E7B19" w:rsidRPr="00B8213E" w:rsidRDefault="009E7B19" w:rsidP="009E7B19">
            <w:pPr>
              <w:rPr>
                <w:rFonts w:ascii="Humnst777 BT" w:hAnsi="Humnst777 BT"/>
                <w:sz w:val="20"/>
              </w:rPr>
            </w:pPr>
          </w:p>
        </w:tc>
      </w:tr>
      <w:tr w:rsidR="002C2F00" w:rsidRPr="00B8213E" w14:paraId="0AC3E7C3" w14:textId="77777777" w:rsidTr="002C2F00">
        <w:tc>
          <w:tcPr>
            <w:tcW w:w="3256" w:type="dxa"/>
          </w:tcPr>
          <w:p w14:paraId="4DB344A1" w14:textId="77777777" w:rsidR="002C2F00" w:rsidRPr="00B8213E" w:rsidRDefault="002C2F00" w:rsidP="00B10C65">
            <w:pPr>
              <w:rPr>
                <w:rFonts w:ascii="Humnst777 BT" w:hAnsi="Humnst777 BT"/>
                <w:b/>
                <w:sz w:val="20"/>
              </w:rPr>
            </w:pPr>
            <w:r>
              <w:rPr>
                <w:rFonts w:ascii="Humnst777 BT" w:hAnsi="Humnst777 BT"/>
                <w:b/>
                <w:sz w:val="20"/>
              </w:rPr>
              <w:t>Clear explanation of how the funds will be used</w:t>
            </w:r>
          </w:p>
        </w:tc>
        <w:tc>
          <w:tcPr>
            <w:tcW w:w="5760" w:type="dxa"/>
          </w:tcPr>
          <w:p w14:paraId="715CA8C8" w14:textId="77777777" w:rsidR="002C2F00" w:rsidRPr="00B8213E" w:rsidRDefault="002C2F00" w:rsidP="009E7B19">
            <w:pPr>
              <w:rPr>
                <w:rFonts w:ascii="Humnst777 BT" w:hAnsi="Humnst777 BT"/>
                <w:sz w:val="20"/>
              </w:rPr>
            </w:pPr>
          </w:p>
        </w:tc>
      </w:tr>
      <w:tr w:rsidR="009E7B19" w:rsidRPr="00B8213E" w14:paraId="61242BF8" w14:textId="77777777" w:rsidTr="002C2F00">
        <w:trPr>
          <w:trHeight w:val="552"/>
        </w:trPr>
        <w:tc>
          <w:tcPr>
            <w:tcW w:w="3256" w:type="dxa"/>
          </w:tcPr>
          <w:p w14:paraId="189ED4EC" w14:textId="77777777" w:rsidR="009E7B19" w:rsidRPr="00B8213E" w:rsidRDefault="009E7B19" w:rsidP="009E7B19">
            <w:pPr>
              <w:rPr>
                <w:rFonts w:ascii="Humnst777 BT" w:hAnsi="Humnst777 BT"/>
                <w:b/>
                <w:sz w:val="20"/>
              </w:rPr>
            </w:pPr>
            <w:r w:rsidRPr="00B8213E">
              <w:rPr>
                <w:rFonts w:ascii="Humnst777 BT" w:hAnsi="Humnst777 BT"/>
                <w:b/>
                <w:sz w:val="20"/>
              </w:rPr>
              <w:t>Outcome</w:t>
            </w:r>
          </w:p>
        </w:tc>
        <w:tc>
          <w:tcPr>
            <w:tcW w:w="5760" w:type="dxa"/>
          </w:tcPr>
          <w:p w14:paraId="205B143D" w14:textId="77777777" w:rsidR="009E7B19" w:rsidRPr="00B8213E" w:rsidRDefault="009E7B19" w:rsidP="009E7B19">
            <w:pPr>
              <w:rPr>
                <w:rFonts w:ascii="Humnst777 BT" w:hAnsi="Humnst777 BT"/>
                <w:sz w:val="20"/>
              </w:rPr>
            </w:pPr>
            <w:r w:rsidRPr="00B8213E">
              <w:rPr>
                <w:rFonts w:ascii="Humnst777 BT" w:hAnsi="Humnst777 BT"/>
                <w:sz w:val="20"/>
              </w:rPr>
              <w:t>Award the sum of £  / Bid rejected</w:t>
            </w:r>
          </w:p>
        </w:tc>
      </w:tr>
    </w:tbl>
    <w:p w14:paraId="43B7B1B2" w14:textId="77777777" w:rsidR="008C5928" w:rsidRPr="00B8213E" w:rsidRDefault="008C5928">
      <w:pPr>
        <w:rPr>
          <w:rFonts w:ascii="Humnst777 BT" w:hAnsi="Humnst777 BT"/>
          <w:sz w:val="20"/>
        </w:rPr>
      </w:pPr>
    </w:p>
    <w:sectPr w:rsidR="008C5928" w:rsidRPr="00B821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0C9A" w14:textId="77777777" w:rsidR="001F53D9" w:rsidRDefault="001F53D9" w:rsidP="001F4740">
      <w:pPr>
        <w:spacing w:after="0" w:line="240" w:lineRule="auto"/>
      </w:pPr>
      <w:r>
        <w:separator/>
      </w:r>
    </w:p>
  </w:endnote>
  <w:endnote w:type="continuationSeparator" w:id="0">
    <w:p w14:paraId="4059A557" w14:textId="77777777" w:rsidR="001F53D9" w:rsidRDefault="001F53D9" w:rsidP="001F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28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6CBFE" w14:textId="77777777" w:rsidR="001F4740" w:rsidRDefault="001F4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C9F25" w14:textId="77777777" w:rsidR="001F4740" w:rsidRDefault="001F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DA5D" w14:textId="77777777" w:rsidR="001F53D9" w:rsidRDefault="001F53D9" w:rsidP="001F4740">
      <w:pPr>
        <w:spacing w:after="0" w:line="240" w:lineRule="auto"/>
      </w:pPr>
      <w:r>
        <w:separator/>
      </w:r>
    </w:p>
  </w:footnote>
  <w:footnote w:type="continuationSeparator" w:id="0">
    <w:p w14:paraId="6AB5A09D" w14:textId="77777777" w:rsidR="001F53D9" w:rsidRDefault="001F53D9" w:rsidP="001F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9C1"/>
    <w:multiLevelType w:val="hybridMultilevel"/>
    <w:tmpl w:val="485E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05F"/>
    <w:multiLevelType w:val="hybridMultilevel"/>
    <w:tmpl w:val="485E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05C7"/>
    <w:multiLevelType w:val="hybridMultilevel"/>
    <w:tmpl w:val="948C5BC0"/>
    <w:lvl w:ilvl="0" w:tplc="86783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814"/>
    <w:multiLevelType w:val="hybridMultilevel"/>
    <w:tmpl w:val="485E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B7"/>
    <w:rsid w:val="000275D2"/>
    <w:rsid w:val="00093D31"/>
    <w:rsid w:val="000C77E1"/>
    <w:rsid w:val="00171EC9"/>
    <w:rsid w:val="001F4740"/>
    <w:rsid w:val="001F53D9"/>
    <w:rsid w:val="0027360E"/>
    <w:rsid w:val="002C2F00"/>
    <w:rsid w:val="004D0B6B"/>
    <w:rsid w:val="004D1F73"/>
    <w:rsid w:val="00546891"/>
    <w:rsid w:val="00591DD8"/>
    <w:rsid w:val="005F53CF"/>
    <w:rsid w:val="00685677"/>
    <w:rsid w:val="006F18E4"/>
    <w:rsid w:val="00715E46"/>
    <w:rsid w:val="00726B0B"/>
    <w:rsid w:val="007451A4"/>
    <w:rsid w:val="007C40A0"/>
    <w:rsid w:val="008C5928"/>
    <w:rsid w:val="008E1A10"/>
    <w:rsid w:val="008F02FA"/>
    <w:rsid w:val="009575CE"/>
    <w:rsid w:val="00960F5C"/>
    <w:rsid w:val="00994C75"/>
    <w:rsid w:val="009E7B19"/>
    <w:rsid w:val="00A21928"/>
    <w:rsid w:val="00A92E9A"/>
    <w:rsid w:val="00B10C65"/>
    <w:rsid w:val="00B45AD8"/>
    <w:rsid w:val="00B62A55"/>
    <w:rsid w:val="00B8213E"/>
    <w:rsid w:val="00C40EB7"/>
    <w:rsid w:val="00C508FD"/>
    <w:rsid w:val="00C63022"/>
    <w:rsid w:val="00C6391A"/>
    <w:rsid w:val="00CC2AA1"/>
    <w:rsid w:val="00CC2D23"/>
    <w:rsid w:val="00D633E0"/>
    <w:rsid w:val="00E8391D"/>
    <w:rsid w:val="00EF4B3E"/>
    <w:rsid w:val="00F223B3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030"/>
  <w15:chartTrackingRefBased/>
  <w15:docId w15:val="{19B602F7-D711-45CA-ADCE-5C5830E3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73"/>
  </w:style>
  <w:style w:type="paragraph" w:styleId="Heading1">
    <w:name w:val="heading 1"/>
    <w:basedOn w:val="Normal"/>
    <w:next w:val="Normal"/>
    <w:link w:val="Heading1Char"/>
    <w:uiPriority w:val="9"/>
    <w:qFormat/>
    <w:rsid w:val="004D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F73"/>
    <w:pPr>
      <w:ind w:left="720"/>
      <w:contextualSpacing/>
    </w:pPr>
  </w:style>
  <w:style w:type="table" w:styleId="TableGrid">
    <w:name w:val="Table Grid"/>
    <w:basedOn w:val="TableNormal"/>
    <w:uiPriority w:val="39"/>
    <w:rsid w:val="00C4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E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40"/>
  </w:style>
  <w:style w:type="paragraph" w:styleId="Footer">
    <w:name w:val="footer"/>
    <w:basedOn w:val="Normal"/>
    <w:link w:val="FooterChar"/>
    <w:uiPriority w:val="99"/>
    <w:unhideWhenUsed/>
    <w:rsid w:val="001F4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40"/>
  </w:style>
  <w:style w:type="character" w:styleId="Strong">
    <w:name w:val="Strong"/>
    <w:basedOn w:val="DefaultParagraphFont"/>
    <w:uiPriority w:val="22"/>
    <w:qFormat/>
    <w:rsid w:val="00CC2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E-ADMIN@canterbury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TE-ADMIN@canterbur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terbury.ac.uk/learning-and-teaching-enhancement/strategies/learning-and-teaching-strate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Hatier, Cecile (cecile.hatier@canterbury.ac.uk)</dc:creator>
  <cp:keywords/>
  <dc:description/>
  <cp:lastModifiedBy>Claire Haines</cp:lastModifiedBy>
  <cp:revision>2</cp:revision>
  <cp:lastPrinted>2019-09-17T10:37:00Z</cp:lastPrinted>
  <dcterms:created xsi:type="dcterms:W3CDTF">2020-11-06T13:47:00Z</dcterms:created>
  <dcterms:modified xsi:type="dcterms:W3CDTF">2020-11-06T13:47:00Z</dcterms:modified>
</cp:coreProperties>
</file>