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D286D" w:rsidP="003D286D" w:rsidRDefault="0026215D" w14:paraId="28EC4B48" w14:textId="2DFC571F">
      <w:pPr>
        <w:jc w:val="center"/>
        <w:rPr>
          <w:b/>
          <w:sz w:val="40"/>
          <w:szCs w:val="24"/>
        </w:rPr>
      </w:pPr>
      <w:r>
        <w:rPr>
          <w:noProof/>
        </w:rPr>
        <w:drawing>
          <wp:inline distT="0" distB="0" distL="0" distR="0" wp14:anchorId="44A7148E" wp14:editId="5A23050E">
            <wp:extent cx="2085975" cy="778029"/>
            <wp:effectExtent l="0" t="0" r="0" b="0"/>
            <wp:docPr id="1592167240" name="Picture 1592167240" descr="A blue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167240" name="Picture 1592167240" descr="A blue and black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85975" cy="778029"/>
                    </a:xfrm>
                    <a:prstGeom prst="rect">
                      <a:avLst/>
                    </a:prstGeom>
                  </pic:spPr>
                </pic:pic>
              </a:graphicData>
            </a:graphic>
          </wp:inline>
        </w:drawing>
      </w:r>
    </w:p>
    <w:p w:rsidR="003D286D" w:rsidP="003D286D" w:rsidRDefault="003D286D" w14:paraId="672A6659" w14:textId="77777777">
      <w:pPr>
        <w:jc w:val="center"/>
        <w:rPr>
          <w:b/>
          <w:sz w:val="40"/>
          <w:szCs w:val="24"/>
        </w:rPr>
      </w:pPr>
    </w:p>
    <w:p w:rsidRPr="006A7271" w:rsidR="003D286D" w:rsidP="003D286D" w:rsidRDefault="003D286D" w14:paraId="0A37501D" w14:textId="77777777">
      <w:pPr>
        <w:jc w:val="center"/>
        <w:rPr>
          <w:b/>
          <w:sz w:val="24"/>
          <w:szCs w:val="24"/>
        </w:rPr>
      </w:pPr>
    </w:p>
    <w:p w:rsidRPr="00F922D0" w:rsidR="00F922D0" w:rsidP="00797EC4" w:rsidRDefault="00F922D0" w14:paraId="5DAB6C7B" w14:textId="77777777">
      <w:pPr>
        <w:jc w:val="center"/>
        <w:rPr>
          <w:rFonts w:ascii="Calibri" w:hAnsi="Calibri" w:cs="Calibri"/>
          <w:b/>
          <w:sz w:val="18"/>
          <w:szCs w:val="24"/>
        </w:rPr>
      </w:pPr>
    </w:p>
    <w:p w:rsidRPr="00C966A9" w:rsidR="00E072A9" w:rsidP="00C966A9" w:rsidRDefault="00D925FF" w14:paraId="4D66AA56" w14:textId="77777777">
      <w:pPr>
        <w:jc w:val="center"/>
        <w:rPr>
          <w:rFonts w:ascii="Calibri" w:hAnsi="Calibri" w:cs="Calibri"/>
          <w:b/>
          <w:sz w:val="44"/>
          <w:szCs w:val="24"/>
        </w:rPr>
      </w:pPr>
      <w:r w:rsidRPr="00255740">
        <w:rPr>
          <w:rFonts w:ascii="Calibri" w:hAnsi="Calibri" w:cs="Calibri"/>
          <w:b/>
          <w:sz w:val="44"/>
          <w:szCs w:val="24"/>
        </w:rPr>
        <w:t xml:space="preserve">Interview for </w:t>
      </w:r>
      <w:r w:rsidRPr="00255740" w:rsidR="00255740">
        <w:rPr>
          <w:rFonts w:ascii="Calibri" w:hAnsi="Calibri" w:cs="Calibri"/>
          <w:b/>
          <w:sz w:val="44"/>
          <w:szCs w:val="24"/>
        </w:rPr>
        <w:t xml:space="preserve">the </w:t>
      </w:r>
      <w:r w:rsidRPr="00255740">
        <w:rPr>
          <w:rFonts w:ascii="Calibri" w:hAnsi="Calibri" w:cs="Calibri"/>
          <w:b/>
          <w:sz w:val="44"/>
          <w:szCs w:val="24"/>
        </w:rPr>
        <w:t xml:space="preserve">PGCE in </w:t>
      </w:r>
      <w:r w:rsidRPr="00DE65C5">
        <w:rPr>
          <w:rFonts w:ascii="Calibri" w:hAnsi="Calibri" w:cs="Calibri"/>
          <w:b/>
          <w:sz w:val="44"/>
          <w:szCs w:val="24"/>
        </w:rPr>
        <w:t>M</w:t>
      </w:r>
      <w:r w:rsidR="00DE65C5">
        <w:rPr>
          <w:rFonts w:ascii="Calibri" w:hAnsi="Calibri" w:cs="Calibri"/>
          <w:b/>
          <w:sz w:val="44"/>
          <w:szCs w:val="24"/>
        </w:rPr>
        <w:t>athematics</w:t>
      </w:r>
    </w:p>
    <w:p w:rsidRPr="00747DD5" w:rsidR="00747DD5" w:rsidP="003D286D" w:rsidRDefault="00747DD5" w14:paraId="02EB378F" w14:textId="77777777">
      <w:pPr>
        <w:jc w:val="both"/>
        <w:rPr>
          <w:rFonts w:ascii="Calibri" w:hAnsi="Calibri"/>
          <w:sz w:val="24"/>
          <w:szCs w:val="23"/>
        </w:rPr>
      </w:pPr>
    </w:p>
    <w:p w:rsidR="4A62418D" w:rsidP="5635EBBD" w:rsidRDefault="4A62418D" w14:paraId="724E8F64" w14:textId="214C26BE">
      <w:pPr>
        <w:jc w:val="both"/>
      </w:pPr>
    </w:p>
    <w:p w:rsidRPr="0026215D" w:rsidR="00DF2C19" w:rsidP="0026215D" w:rsidRDefault="00DF2C19" w14:paraId="7443C23B" w14:textId="77777777">
      <w:pPr>
        <w:jc w:val="both"/>
      </w:pPr>
      <w:r w:rsidRPr="0026215D">
        <w:t xml:space="preserve">Congratulations on being selected for an interview for the PGCE course starting in September 2025. During the interview you’ll take part in several activities that allow you to showcase a range of skills and qualities essential for successful teaching. These activities are designed to be both fair and thorough, helping us see how you could thrive in the classroom, you will also </w:t>
      </w:r>
      <w:proofErr w:type="gramStart"/>
      <w:r w:rsidRPr="0026215D">
        <w:t>have the opportunity to</w:t>
      </w:r>
      <w:proofErr w:type="gramEnd"/>
      <w:r w:rsidRPr="0026215D">
        <w:t xml:space="preserve"> ask any questions you may have about the course. Please note that interviews may be recorded in line with our fairer admissions code of practice.</w:t>
      </w:r>
    </w:p>
    <w:p w:rsidR="00DF2C19" w:rsidP="00DF2C19" w:rsidRDefault="00DF2C19" w14:paraId="667F3FF3" w14:textId="77777777"/>
    <w:p w:rsidRPr="003175AC" w:rsidR="00DF2C19" w:rsidP="00DF2C19" w:rsidRDefault="00DF2C19" w14:paraId="3AC54A7C" w14:textId="77777777">
      <w:pPr>
        <w:jc w:val="both"/>
        <w:rPr>
          <w:rFonts w:asciiTheme="minorHAnsi" w:hAnsiTheme="minorHAnsi"/>
        </w:rPr>
      </w:pPr>
      <w:r w:rsidRPr="003175AC">
        <w:rPr>
          <w:rFonts w:eastAsia="Arial" w:cs="Arial" w:asciiTheme="minorHAnsi" w:hAnsiTheme="minorHAnsi"/>
          <w:b/>
          <w:bCs/>
          <w:szCs w:val="22"/>
          <w:u w:val="single"/>
        </w:rPr>
        <w:t>THE CANDIDATE PRESENTATION</w:t>
      </w:r>
    </w:p>
    <w:p w:rsidR="00DF2C19" w:rsidP="00DF2C19" w:rsidRDefault="00DF2C19" w14:paraId="3DC73E87" w14:textId="77777777"/>
    <w:p w:rsidR="00DF2C19" w:rsidP="004C63B6" w:rsidRDefault="00DF2C19" w14:paraId="1FB6A5D3" w14:textId="77777777">
      <w:pPr>
        <w:jc w:val="both"/>
      </w:pPr>
      <w:r w:rsidRPr="005048C6">
        <w:t xml:space="preserve">The interview will start with you giving a presentation. You need to prepare, in advance, a </w:t>
      </w:r>
      <w:proofErr w:type="gramStart"/>
      <w:r w:rsidRPr="005048C6">
        <w:t>3-5 minute</w:t>
      </w:r>
      <w:proofErr w:type="gramEnd"/>
      <w:r w:rsidRPr="005048C6">
        <w:t xml:space="preserve"> presentation on how you would teach </w:t>
      </w:r>
      <w:r w:rsidRPr="005048C6">
        <w:rPr>
          <w:u w:val="single"/>
        </w:rPr>
        <w:t>one</w:t>
      </w:r>
      <w:r w:rsidRPr="005048C6">
        <w:t xml:space="preserve"> of the following </w:t>
      </w:r>
      <w:r>
        <w:t>questions</w:t>
      </w:r>
      <w:r w:rsidRPr="005048C6">
        <w:t xml:space="preserve">. Although not compulsory you may use PowerPoint or the Teams whiteboard function to support your presentation. </w:t>
      </w:r>
      <w:r>
        <w:t>I am</w:t>
      </w:r>
      <w:r w:rsidRPr="005048C6">
        <w:t xml:space="preserve"> interested in </w:t>
      </w:r>
      <w:r>
        <w:t xml:space="preserve">your approach to teaching this topic, including how you would explain the concept of mathematics underlying the </w:t>
      </w:r>
      <w:r w:rsidRPr="005048C6">
        <w:t>question</w:t>
      </w:r>
      <w:r>
        <w:t xml:space="preserve"> have chosen</w:t>
      </w:r>
      <w:r w:rsidRPr="005048C6">
        <w:t xml:space="preserve">. </w:t>
      </w:r>
      <w:r>
        <w:t xml:space="preserve">The questions are as follows: </w:t>
      </w:r>
    </w:p>
    <w:p w:rsidR="0026215D" w:rsidP="00DF2C19" w:rsidRDefault="0026215D" w14:paraId="4259BD35" w14:textId="77777777"/>
    <w:p w:rsidR="00DF2C19" w:rsidP="00DF2C19" w:rsidRDefault="00DF2C19" w14:paraId="3D044EE4" w14:textId="77777777">
      <w:r>
        <w:t xml:space="preserve">Question 1) </w:t>
      </w:r>
    </w:p>
    <w:p w:rsidR="00DF2C19" w:rsidP="00DF2C19" w:rsidRDefault="00DF2C19" w14:paraId="6953665B" w14:textId="77777777"/>
    <w:p w:rsidRPr="002701B3" w:rsidR="00DF2C19" w:rsidP="00DF2C19" w:rsidRDefault="00DF2C19" w14:paraId="05331F2A" w14:textId="0189118C">
      <w:pPr>
        <w:rPr>
          <w:szCs w:val="22"/>
        </w:rPr>
      </w:pPr>
      <w:r w:rsidRPr="002701B3">
        <w:rPr>
          <w:noProof/>
          <w:szCs w:val="22"/>
        </w:rPr>
        <mc:AlternateContent>
          <mc:Choice Requires="wpi">
            <w:drawing>
              <wp:anchor distT="0" distB="0" distL="114300" distR="114300" simplePos="0" relativeHeight="251658241" behindDoc="0" locked="0" layoutInCell="1" allowOverlap="1" wp14:editId="18762B66" wp14:anchorId="1F994613">
                <wp:simplePos x="0" y="0"/>
                <wp:positionH relativeFrom="column">
                  <wp:posOffset>1707515</wp:posOffset>
                </wp:positionH>
                <wp:positionV relativeFrom="paragraph">
                  <wp:posOffset>-165735</wp:posOffset>
                </wp:positionV>
                <wp:extent cx="13335" cy="13335"/>
                <wp:effectExtent l="50165" t="53340" r="41275" b="47625"/>
                <wp:wrapNone/>
                <wp:docPr id="271496716" name="Ink 2"/>
                <wp:cNvGraphicFramePr>
                  <a:graphicFrameLocks xmlns:a="http://schemas.openxmlformats.org/drawingml/2006/main" noChangeAspect="1"/>
                </wp:cNvGraphicFramePr>
                <a:graphic xmlns:a="http://schemas.openxmlformats.org/drawingml/2006/main">
                  <a:graphicData uri="http://schemas.microsoft.com/office/word/2010/wordprocessingInk">
                    <w14:contentPart r:id="rId9" bwMode="auto">
                      <w14:nvContentPartPr>
                        <w14:cNvContentPartPr>
                          <a14:cpLocks xmlns:a14="http://schemas.microsoft.com/office/drawing/2010/main" noRot="1" noChangeAspect="1" noEditPoints="1" noChangeArrowheads="1" noChangeShapeType="1"/>
                        </w14:cNvContentPartPr>
                      </w14:nvContentPartPr>
                      <w14:xfrm>
                        <a:off x="0" y="0"/>
                        <a:ext cx="13335" cy="13335"/>
                      </w14:xfrm>
                    </w14:contentPart>
                  </a:graphicData>
                </a:graphic>
                <wp14:sizeRelH relativeFrom="page">
                  <wp14:pctWidth>0</wp14:pctWidth>
                </wp14:sizeRelH>
                <wp14:sizeRelV relativeFrom="page">
                  <wp14:pctHeight>0</wp14:pctHeight>
                </wp14:sizeRelV>
              </wp:anchor>
            </w:drawing>
          </mc:Choice>
          <mc:Fallback>
            <w:pict>
              <v:shapetype id="_x0000_t75" coordsize="21600,21600" filled="f" stroked="f" o:spt="75" o:preferrelative="t" path="m@4@5l@4@11@9@11@9@5xe" w14:anchorId="026CD6A0">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2" style="position:absolute;margin-left:116.6pt;margin-top:-30.9pt;width:36.75pt;height:36.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Y43nm8AQAA0wMAAA4AAABkcnMvZTJvRG9jLnhtbJxT227bMAx9H7B/&#10;EPS+OE7SYDXiFEOzAQW6Lei6D1B1iYVaokApdfL3Y+y4TpoNA/piUKR8eA55tLjZuZq9aIwWfMnz&#10;0Zgz7SUo6zcl//347dNnzmISXokavC75Xkd+s/z4YdGEQk+gglppZATiY9GEklcphSLLoqy0E3EE&#10;QXsqGkAnEh1xkykUDaG7OpuMx/OsAVQBQeoYKbvqinzZ4hujZfppTNSJ1SWfTObz6yvO0hDiED69&#10;htlyIYoNilBZeaQm3sHMCeuJyCvUSiTBtmgvoJyVCBFMGklwGRhjpW51kcJ8/EbhnX8+qMtncouF&#10;BJ+0T2uBqZ9hW3hPC1dz9tR8B0VbEtsE/IhII/r/UjrSK5BbR3y6zaCuRSJbxMqGyBkWVpUc71Q+&#10;8Pcvt4OCNQ66frwtiHxWyHAP8jn2K8lnF8z+OsmjYbphtkthHh6AXJBzim4r4Tf6SwzklWPqq7Jp&#10;DdaneH4HEZpKC3We/lWJoB/3geaWc/JO1i/nQkRf+ZfsnUF3MAxNk+1KTm9pf/i2ftS7xCQl8+l0&#10;Sh6WVOnCk47d/32XE3MQqTMbnp4PhE/e4vIPAAAA//8DAFBLAwQUAAYACAAAACEAmkU/NLwBAABf&#10;BAAAEAAAAGRycy9pbmsvaW5rMS54bWy0k02P2yAQhu+V+h8QPcfGH6m31jp7aqRKrVR1t1J79Nqz&#10;MVoDEeA4+fcdY0K82mxP7QXBwLzMPLzc3h1FTw6gDVeyoknEKAHZqJbLXUV/PmxXN5QYW8u27pWE&#10;ip7A0LvN+3e3XD6LvsSRoII000z0Fe2s3ZdxPI5jNGaR0rs4ZSyLv8jnb1/pxme18MQlt3ilOYca&#10;JS0c7SRW8raijT2ycB6179WgGwjbU0Q3lxNW1w1slRa1DYpdLSX0RNYC6/5FiT3tccLxnh1oSgTH&#10;hldplORFfvP5EwbqY0UX6wFLNFiJoPF1zd//QXP7WnMqK0uLjwUlvqQWDlNNsWNevt37d632oC2H&#10;C+YZit84kWZeOz4zKA1G9cP0NpQc6n5AZAljaAt/dxJfAfJaD9n8Uz3k8qbesriXaHx7Sw4eWrDU&#10;+WktF4BGF/vgMWtQeArfW+2+Q8rSfMWKVVI8JFmZ5+Ua3cLyxVN4F581H/VguqD3qC9+dTuB2tzZ&#10;yFvbBegsYtk6UF8yv5bbAd919q/JvnGXHbxz5Sc6OxHfyQ94qugH9xmJy5wDrhVGGEnzdbF+YcQg&#10;jYQ3fwAAAP//AwBQSwMEFAAGAAgAAAAhAHucZCTfAAAACgEAAA8AAABkcnMvZG93bnJldi54bWxM&#10;j0FLxDAQhe+C/yGM4G03bQOt1KaLKIKyJ+uCeJttYlttJrXJ7lZ/veNJj8N8vPe9arO4URztHAZP&#10;GtJ1AsJS681AnYbd8/3qCkSISAZHT1bDlw2wqc/PKiyNP9GTPTaxExxCoUQNfYxTKWVoe+swrP1k&#10;iX9vfnYY+Zw7aWY8cbgbZZYkuXQ4EDf0ONnb3rYfzcFpCJ/u7n37WuweU/xuXtyDcvlWaX15sdxc&#10;g4h2iX8w/OqzOtTstPcHMkGMGjKlMkY1rPKUNzChkrwAsWc0LUDWlfw/of4BAAD//wMAUEsDBBQA&#10;BgAIAAAAIQB5GLydvwAAACEBAAAZAAAAZHJzL19yZWxzL2Uyb0RvYy54bWwucmVsc4TPsWrEMAwG&#10;4L3QdzDaGyUdylHiZDkOspYUbjWOkpjEsrGc0nv7euzBwQ0ahND3S23/63f1Q0lcYA1NVYMitmFy&#10;vGj4Hi9vJ1CSDU9mD0wabiTQd68v7RftJpclWV0UVRQWDWvO8RNR7EreSBUicZnMIXmTS5sWjMZu&#10;ZiF8r+sPTP8N6O5MNUwa0jA1oMZbLMnP7TDPztI52MMT5wcRaA/JwV/9XlCTFsoaHG9YqqnKoYBd&#10;i3ePdX8AAAD//wMAUEsBAi0AFAAGAAgAAAAhAJszJzcMAQAALQIAABMAAAAAAAAAAAAAAAAAAAAA&#10;AFtDb250ZW50X1R5cGVzXS54bWxQSwECLQAUAAYACAAAACEAOP0h/9YAAACUAQAACwAAAAAAAAAA&#10;AAAAAAA9AQAAX3JlbHMvLnJlbHNQSwECLQAUAAYACAAAACEAFjjeebwBAADTAwAADgAAAAAAAAAA&#10;AAAAAAA8AgAAZHJzL2Uyb0RvYy54bWxQSwECLQAUAAYACAAAACEAmkU/NLwBAABfBAAAEAAAAAAA&#10;AAAAAAAAAAAkBAAAZHJzL2luay9pbmsxLnhtbFBLAQItABQABgAIAAAAIQB7nGQk3wAAAAoBAAAP&#10;AAAAAAAAAAAAAAAAAA4GAABkcnMvZG93bnJldi54bWxQSwECLQAUAAYACAAAACEAeRi8nb8AAAAh&#10;AQAAGQAAAAAAAAAAAAAAAAAaBwAAZHJzL19yZWxzL2Uyb0RvYy54bWwucmVsc1BLBQYAAAAABgAG&#10;AHgBAAAQCAAAAAA=&#10;">
                <v:imagedata o:title="" r:id="rId10"/>
                <o:lock v:ext="edit" rotation="t" verticies="t" shapetype="t"/>
              </v:shape>
            </w:pict>
          </mc:Fallback>
        </mc:AlternateContent>
      </w:r>
      <w:r w:rsidRPr="002701B3">
        <w:rPr>
          <w:szCs w:val="22"/>
        </w:rPr>
        <w:t xml:space="preserve">Why </w:t>
      </w:r>
      <w:r>
        <w:t xml:space="preserve">is </w:t>
      </w:r>
      <w:r w:rsidRPr="002701B3">
        <w:rPr>
          <w:szCs w:val="22"/>
        </w:rPr>
        <w:t>the sum of three consecutive numbers always a</w:t>
      </w:r>
      <w:r w:rsidR="0026215D">
        <w:rPr>
          <w:szCs w:val="22"/>
        </w:rPr>
        <w:t xml:space="preserve"> </w:t>
      </w:r>
      <w:r w:rsidRPr="002701B3">
        <w:rPr>
          <w:szCs w:val="22"/>
        </w:rPr>
        <w:t>multiple of 3?</w:t>
      </w:r>
    </w:p>
    <w:p w:rsidR="00DF2C19" w:rsidP="00DF2C19" w:rsidRDefault="00DF2C19" w14:paraId="153F39CB" w14:textId="77777777">
      <w:pPr>
        <w:rPr>
          <w:sz w:val="32"/>
          <w:szCs w:val="32"/>
        </w:rPr>
      </w:pPr>
    </w:p>
    <w:p w:rsidR="00DF2C19" w:rsidP="001110A1" w:rsidRDefault="00901867" w14:paraId="46231D13" w14:textId="6A614981">
      <w:pPr>
        <w:jc w:val="center"/>
        <w:rPr>
          <w:sz w:val="32"/>
          <w:szCs w:val="32"/>
        </w:rPr>
      </w:pPr>
      <w:r>
        <w:rPr>
          <w:noProof/>
        </w:rPr>
        <w:drawing>
          <wp:inline distT="0" distB="0" distL="0" distR="0" wp14:anchorId="314DCBA7" wp14:editId="346B16EB">
            <wp:extent cx="4311650" cy="2539681"/>
            <wp:effectExtent l="0" t="0" r="0" b="0"/>
            <wp:docPr id="2006095707"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095707" name="Picture 1" descr="A screenshot of a computer&#10;&#10;Description automatically generated"/>
                    <pic:cNvPicPr/>
                  </pic:nvPicPr>
                  <pic:blipFill rotWithShape="1">
                    <a:blip r:embed="rId11"/>
                    <a:srcRect l="26589" t="48651" r="41392" b="11956"/>
                    <a:stretch/>
                  </pic:blipFill>
                  <pic:spPr bwMode="auto">
                    <a:xfrm>
                      <a:off x="0" y="0"/>
                      <a:ext cx="4357489" cy="2566681"/>
                    </a:xfrm>
                    <a:prstGeom prst="rect">
                      <a:avLst/>
                    </a:prstGeom>
                    <a:ln>
                      <a:noFill/>
                    </a:ln>
                    <a:extLst>
                      <a:ext uri="{53640926-AAD7-44D8-BBD7-CCE9431645EC}">
                        <a14:shadowObscured xmlns:a14="http://schemas.microsoft.com/office/drawing/2010/main"/>
                      </a:ext>
                    </a:extLst>
                  </pic:spPr>
                </pic:pic>
              </a:graphicData>
            </a:graphic>
          </wp:inline>
        </w:drawing>
      </w:r>
    </w:p>
    <w:p w:rsidR="00DF2C19" w:rsidP="00DF2C19" w:rsidRDefault="00DF2C19" w14:paraId="4C1F2EC7" w14:textId="77777777">
      <w:pPr>
        <w:rPr>
          <w:sz w:val="32"/>
          <w:szCs w:val="32"/>
        </w:rPr>
      </w:pPr>
    </w:p>
    <w:p w:rsidR="00DF2C19" w:rsidP="00DF2C19" w:rsidRDefault="00DF2C19" w14:paraId="63527011" w14:textId="77777777">
      <w:pPr>
        <w:rPr>
          <w:sz w:val="32"/>
          <w:szCs w:val="32"/>
        </w:rPr>
      </w:pPr>
    </w:p>
    <w:p w:rsidR="0026215D" w:rsidP="00DF2C19" w:rsidRDefault="0026215D" w14:paraId="63BE8E64" w14:textId="77777777"/>
    <w:p w:rsidR="0026215D" w:rsidP="00DF2C19" w:rsidRDefault="0026215D" w14:paraId="07564013" w14:textId="77777777"/>
    <w:p w:rsidR="0026215D" w:rsidP="00DF2C19" w:rsidRDefault="0026215D" w14:paraId="6C650F39" w14:textId="77777777"/>
    <w:p w:rsidR="0026215D" w:rsidP="00DF2C19" w:rsidRDefault="0026215D" w14:paraId="08391B74" w14:textId="77777777"/>
    <w:p w:rsidR="00DF2C19" w:rsidP="00DF2C19" w:rsidRDefault="00DF2C19" w14:paraId="6CA22BF7" w14:textId="7C05DE96">
      <w:r>
        <w:t>Question 2)</w:t>
      </w:r>
    </w:p>
    <w:p w:rsidR="00DF2C19" w:rsidP="00DF2C19" w:rsidRDefault="00DF2C19" w14:paraId="247DA33C" w14:textId="77777777"/>
    <w:p w:rsidR="00DF2C19" w:rsidP="00DF2C19" w:rsidRDefault="00DF2C19" w14:paraId="02EBFC0F" w14:textId="77777777">
      <w:r>
        <w:t>How do you explain the concept of adding and subtracting algebraic expressions such as the following:</w:t>
      </w:r>
    </w:p>
    <w:p w:rsidR="001110A1" w:rsidP="00DF2C19" w:rsidRDefault="001110A1" w14:paraId="4E3E4F43" w14:textId="77777777"/>
    <w:p w:rsidR="00DF2C19" w:rsidP="001110A1" w:rsidRDefault="00DF2C19" w14:paraId="323174F6" w14:textId="77777777">
      <w:pPr>
        <w:jc w:val="center"/>
      </w:pPr>
      <w:r>
        <w:t>3a + 4a</w:t>
      </w:r>
    </w:p>
    <w:p w:rsidR="00DF2C19" w:rsidP="001110A1" w:rsidRDefault="00DF2C19" w14:paraId="2E60CCF9" w14:textId="77777777">
      <w:pPr>
        <w:jc w:val="center"/>
      </w:pPr>
      <w:r>
        <w:t>5a + 3b + 2a</w:t>
      </w:r>
    </w:p>
    <w:p w:rsidR="00DF2C19" w:rsidP="001110A1" w:rsidRDefault="00DF2C19" w14:paraId="52A44180" w14:textId="77777777">
      <w:pPr>
        <w:jc w:val="center"/>
      </w:pPr>
      <w:r>
        <w:t>3a – 5a</w:t>
      </w:r>
    </w:p>
    <w:p w:rsidR="00901867" w:rsidP="00DF2C19" w:rsidRDefault="00901867" w14:paraId="3E7A86C4" w14:textId="77777777"/>
    <w:p w:rsidR="00310013" w:rsidP="00DF2C19" w:rsidRDefault="00310013" w14:paraId="066712FB" w14:textId="77777777"/>
    <w:p w:rsidR="00DF2C19" w:rsidP="00DF2C19" w:rsidRDefault="00DF2C19" w14:paraId="0271AB90" w14:textId="77777777"/>
    <w:p w:rsidR="00DF2C19" w:rsidP="00DF2C19" w:rsidRDefault="00DF2C19" w14:paraId="5DCF618B" w14:textId="77777777">
      <w:r>
        <w:t>Question 3)</w:t>
      </w:r>
    </w:p>
    <w:p w:rsidR="00901867" w:rsidP="00DF2C19" w:rsidRDefault="00901867" w14:paraId="3933573B" w14:textId="77777777"/>
    <w:p w:rsidRPr="00771576" w:rsidR="00DF2C19" w:rsidP="00DF2C19" w:rsidRDefault="00DF2C19" w14:paraId="77DDEE1B" w14:textId="478D350F">
      <w:pPr>
        <w:rPr>
          <w:szCs w:val="22"/>
        </w:rPr>
      </w:pPr>
      <w:r w:rsidRPr="00771576">
        <w:rPr>
          <w:szCs w:val="22"/>
        </w:rPr>
        <w:t>Where on the diagram could you move point C to, so that the area of the triangle remains the same?</w:t>
      </w:r>
      <w:r>
        <w:rPr>
          <w:noProof/>
        </w:rPr>
        <mc:AlternateContent>
          <mc:Choice Requires="wpi">
            <w:drawing>
              <wp:anchor distT="0" distB="0" distL="114300" distR="114300" simplePos="0" relativeHeight="251658242" behindDoc="0" locked="0" layoutInCell="1" allowOverlap="1" wp14:editId="39B7498B" wp14:anchorId="5622131A">
                <wp:simplePos x="0" y="0"/>
                <wp:positionH relativeFrom="column">
                  <wp:posOffset>6626860</wp:posOffset>
                </wp:positionH>
                <wp:positionV relativeFrom="paragraph">
                  <wp:posOffset>365125</wp:posOffset>
                </wp:positionV>
                <wp:extent cx="18415" cy="18415"/>
                <wp:effectExtent l="64135" t="60325" r="50800" b="54610"/>
                <wp:wrapNone/>
                <wp:docPr id="869652582" name="Ink 1"/>
                <wp:cNvGraphicFramePr>
                  <a:graphicFrameLocks xmlns:a="http://schemas.openxmlformats.org/drawingml/2006/main" noChangeAspect="1"/>
                </wp:cNvGraphicFramePr>
                <a:graphic xmlns:a="http://schemas.openxmlformats.org/drawingml/2006/main">
                  <a:graphicData uri="http://schemas.microsoft.com/office/word/2010/wordprocessingInk">
                    <w14:contentPart r:id="rId12" bwMode="auto">
                      <w14:nvContentPartPr>
                        <w14:cNvContentPartPr>
                          <a14:cpLocks xmlns:a14="http://schemas.microsoft.com/office/drawing/2010/main" noRot="1" noChangeAspect="1" noEditPoints="1" noChangeArrowheads="1" noChangeShapeType="1"/>
                        </w14:cNvContentPartPr>
                      </w14:nvContentPartPr>
                      <w14:xfrm>
                        <a:off x="0" y="0"/>
                        <a:ext cx="18415" cy="18415"/>
                      </w14:xfrm>
                    </w14:contentPart>
                  </a:graphicData>
                </a:graphic>
                <wp14:sizeRelH relativeFrom="page">
                  <wp14:pctWidth>0</wp14:pctWidth>
                </wp14:sizeRelH>
                <wp14:sizeRelV relativeFrom="page">
                  <wp14:pctHeight>0</wp14:pctHeight>
                </wp14:sizeRelV>
              </wp:anchor>
            </w:drawing>
          </mc:Choice>
          <mc:Fallback>
            <w:pict>
              <v:shape id="Ink 1" style="position:absolute;margin-left:485.55pt;margin-top:-7.5pt;width:72.5pt;height:7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5CtO/AQAA0wMAAA4AAABkcnMvZTJvRG9jLnhtbJxTy27bMBC8F8g/&#10;ELzHElPVTQXLQREnQIA+jDb9AJakLCIil1jSkf33XUtWbMctCuQiLHel4czsaHazcS17Nhgt+IqL&#10;Sc6Z8Qq09auK/3q8v7zmLCbptWzBm4pvTeQ384t3sy6U5goaaLVBRiA+ll2oeJNSKLMsqsY4GScQ&#10;jKdhDehkoiOuMo2yI3TXZld5Ps06QB0QlImRuothyOc9fl0blb7XdTSJtRUvpvn7jx84S4cSqSzE&#10;pynR/v1SZvOZLFcoQ2PVnpp8AzMnrSciL1ALmSRboz2DclYhRKjTRIHLoK6tMr0uUijyVwof/NNO&#10;nSjUGksFPhmflhLT6GE/eMsVriUPuq+gaUtynYDvEcmi/y9lIL0AtXbEZ9gMmlYmikVsbIicYWl1&#10;xfFBiwN//3x7ULDEg65vrwdSFKUKX0A9xXElojhj9lcn94EZzOyXwjz8AEqB4FTdNtKvzOcYKCv7&#10;1p22aQnWp3j6DiJ0jZH6tP2zkcE8bgP5JjhlJxuXcyZinPxL9qZGtwsMuck2FadQbnfPPo9mk5ii&#10;prguBGVY0WQoj24cvh9vOQoHkTqJ4fF5R/joX5z/AQAA//8DAFBLAwQUAAYACAAAACEAoHVo37sB&#10;AABdBAAAEAAAAGRycy9pbmsvaW5rMS54bWy0k8Fu4yAQhu+V9h0Qe46NHbvuWnV6aqRKu9KqTaX2&#10;6Ng0RjUQAY6Tt98xJsRV0p66FwQD8zPz8XN7t+ct2lGlmRQFjgKCERWVrJnYFPh5tZzdYKRNKeqy&#10;lYIW+EA1vlv8uLpl4p23OYwIFIQeZrwtcGPMNg/Dvu+Dfh5ItQljQubhg3j/8xsvXFZN35hgBq7U&#10;x1AlhaF7M4jlrC5wZfbEnwftJ9mpivrtIaKq0wmjyooupeKl8YpNKQRtkSg51P2CkTlsYcLgng1V&#10;GHEGDc/iIEqy5Ob+FwTKfYEn6w5K1FAJx+Flzdf/oLk81xzKmsfZdYaRK6mmu6Gm0DLPP+/9r5Jb&#10;qgyjJ8wjFLdxQNW4tnxGUIpq2XbD22C0K9sOkEWEgC3c3VF4Aci5HrD5Vj3g8qnetLiPaFx7Uw4O&#10;mrfU8WkN4xSMzrfeY0aD8BB+Msp+h5jEyYxksyhbRUlO5nl6HaRpPHkK5+Kj5lp1uvF6a3Xyq93x&#10;1MbOelabxkMnAUk99CnyS6kNZZvGfJXr2rbJ3jkX/qE1E3J9PNK3Av+0XxHZzDFgGyGIoDhJs/SD&#10;Db008F38AwAA//8DAFBLAwQUAAYACAAAACEAL35M/OAAAAAMAQAADwAAAGRycy9kb3ducmV2Lnht&#10;bEyPQU/DMAyF70j8h8hI3LYkIMrWNZ1QJSQkuDDgsFvWmLascaom28q/xzuxm+339Py9Yj35Xhxx&#10;jF0gA3quQCDVwXXUGPj8eJ4tQMRkydk+EBr4xQjr8vqqsLkLJ3rH4yY1gkMo5tZAm9KQSxnrFr2N&#10;8zAgsfYdRm8Tr2Mj3WhPHO57eadUJr3tiD+0dsCqxXq/OXgD+6yKr67ebq1fVl01vei3n/HLmNub&#10;6WkFIuGU/s1wxmd0KJlpFw7kougNLB+1ZquBmX7gUmeH1hmfdjzdKwWyLORlifIP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E/kK078BAADTAwAADgAAAAAA&#10;AAAAAAAAAAA8AgAAZHJzL2Uyb0RvYy54bWxQSwECLQAUAAYACAAAACEAoHVo37sBAABdBAAAEAAA&#10;AAAAAAAAAAAAAAAnBAAAZHJzL2luay9pbmsxLnhtbFBLAQItABQABgAIAAAAIQAvfkz84AAAAAwB&#10;AAAPAAAAAAAAAAAAAAAAABAGAABkcnMvZG93bnJldi54bWxQSwECLQAUAAYACAAAACEAeRi8nb8A&#10;AAAhAQAAGQAAAAAAAAAAAAAAAAAdBwAAZHJzL19yZWxzL2Uyb0RvYy54bWwucmVsc1BLBQYAAAAA&#10;BgAGAHgBAAATCAAAAAA=&#10;" w14:anchorId="0AE5E020">
                <v:imagedata o:title="" r:id="rId13"/>
                <o:lock v:ext="edit" rotation="t" verticies="t" shapetype="t"/>
              </v:shape>
            </w:pict>
          </mc:Fallback>
        </mc:AlternateContent>
      </w:r>
    </w:p>
    <w:p w:rsidR="00DF2C19" w:rsidP="001110A1" w:rsidRDefault="00DF2C19" w14:paraId="18048622" w14:textId="77777777">
      <w:pPr>
        <w:jc w:val="center"/>
        <w:rPr>
          <w:sz w:val="32"/>
          <w:szCs w:val="32"/>
        </w:rPr>
      </w:pPr>
      <w:r>
        <w:rPr>
          <w:noProof/>
        </w:rPr>
        <w:drawing>
          <wp:inline distT="0" distB="0" distL="0" distR="0" wp14:anchorId="3C921B2E" wp14:editId="4C297952">
            <wp:extent cx="4121150" cy="1759027"/>
            <wp:effectExtent l="0" t="0" r="0" b="0"/>
            <wp:docPr id="29235863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358630" name="Picture 1" descr="A screenshot of a computer&#10;&#10;Description automatically generated"/>
                    <pic:cNvPicPr/>
                  </pic:nvPicPr>
                  <pic:blipFill rotWithShape="1">
                    <a:blip r:embed="rId14"/>
                    <a:srcRect l="30468" t="49832" r="33193" b="22593"/>
                    <a:stretch/>
                  </pic:blipFill>
                  <pic:spPr bwMode="auto">
                    <a:xfrm>
                      <a:off x="0" y="0"/>
                      <a:ext cx="4133586" cy="1764335"/>
                    </a:xfrm>
                    <a:prstGeom prst="rect">
                      <a:avLst/>
                    </a:prstGeom>
                    <a:ln>
                      <a:noFill/>
                    </a:ln>
                    <a:extLst>
                      <a:ext uri="{53640926-AAD7-44D8-BBD7-CCE9431645EC}">
                        <a14:shadowObscured xmlns:a14="http://schemas.microsoft.com/office/drawing/2010/main"/>
                      </a:ext>
                    </a:extLst>
                  </pic:spPr>
                </pic:pic>
              </a:graphicData>
            </a:graphic>
          </wp:inline>
        </w:drawing>
      </w:r>
    </w:p>
    <w:p w:rsidR="00DF2C19" w:rsidP="00DF2C19" w:rsidRDefault="00DF2C19" w14:paraId="009A97CE" w14:textId="77777777"/>
    <w:p w:rsidR="00901867" w:rsidP="00DF2C19" w:rsidRDefault="00901867" w14:paraId="64306672" w14:textId="77777777"/>
    <w:p w:rsidR="00901867" w:rsidP="00DF2C19" w:rsidRDefault="00901867" w14:paraId="6670BBBB" w14:textId="77777777"/>
    <w:p w:rsidR="00DF2C19" w:rsidP="00DF2C19" w:rsidRDefault="00DF2C19" w14:paraId="45BE57F5" w14:textId="77777777">
      <w:r>
        <w:t xml:space="preserve">Question 4) </w:t>
      </w:r>
    </w:p>
    <w:p w:rsidR="00901867" w:rsidP="00DF2C19" w:rsidRDefault="00901867" w14:paraId="3AC551D4" w14:textId="77777777"/>
    <w:p w:rsidRPr="00771576" w:rsidR="00DF2C19" w:rsidP="00DF2C19" w:rsidRDefault="00DF2C19" w14:paraId="32412C98" w14:textId="77777777">
      <w:pPr>
        <w:spacing w:before="240"/>
        <w:rPr>
          <w:szCs w:val="22"/>
        </w:rPr>
      </w:pPr>
      <w:r w:rsidRPr="00771576">
        <w:rPr>
          <w:szCs w:val="22"/>
        </w:rPr>
        <w:t>Consider this algebraic argument:</w:t>
      </w:r>
    </w:p>
    <w:p w:rsidRPr="00771576" w:rsidR="00DF2C19" w:rsidP="00DF2C19" w:rsidRDefault="00DF2C19" w14:paraId="09589951" w14:textId="77777777">
      <w:pPr>
        <w:spacing w:before="240"/>
        <w:rPr>
          <w:color w:val="FF0000"/>
          <w:szCs w:val="22"/>
        </w:rPr>
      </w:pPr>
      <w:r w:rsidRPr="00771576">
        <w:rPr>
          <w:szCs w:val="22"/>
        </w:rPr>
        <w:t xml:space="preserve">Let </w:t>
      </w:r>
      <w:r w:rsidRPr="00771576">
        <w:rPr>
          <w:szCs w:val="22"/>
        </w:rPr>
        <w:tab/>
      </w:r>
      <w:r w:rsidRPr="00771576">
        <w:rPr>
          <w:szCs w:val="22"/>
        </w:rPr>
        <w:tab/>
      </w:r>
      <w:r w:rsidRPr="00771576">
        <w:rPr>
          <w:i/>
          <w:iCs/>
          <w:color w:val="000000" w:themeColor="text1"/>
          <w:szCs w:val="22"/>
        </w:rPr>
        <w:t>x</w:t>
      </w:r>
      <w:r w:rsidRPr="00771576">
        <w:rPr>
          <w:color w:val="000000" w:themeColor="text1"/>
          <w:szCs w:val="22"/>
        </w:rPr>
        <w:t xml:space="preserve"> = 0.999999999........</w:t>
      </w:r>
    </w:p>
    <w:p w:rsidRPr="00771576" w:rsidR="00DF2C19" w:rsidP="00DF2C19" w:rsidRDefault="00DF2C19" w14:paraId="26FE6097" w14:textId="77777777">
      <w:pPr>
        <w:spacing w:before="240"/>
        <w:rPr>
          <w:szCs w:val="22"/>
        </w:rPr>
      </w:pPr>
      <w:r w:rsidRPr="00771576">
        <w:rPr>
          <w:szCs w:val="22"/>
        </w:rPr>
        <w:t>Then</w:t>
      </w:r>
      <w:r w:rsidRPr="00771576">
        <w:rPr>
          <w:szCs w:val="22"/>
        </w:rPr>
        <w:tab/>
      </w:r>
      <w:r w:rsidRPr="00771576">
        <w:rPr>
          <w:szCs w:val="22"/>
        </w:rPr>
        <w:tab/>
        <w:t>10</w:t>
      </w:r>
      <w:r w:rsidRPr="00771576">
        <w:rPr>
          <w:i/>
          <w:iCs/>
          <w:szCs w:val="22"/>
        </w:rPr>
        <w:t>x</w:t>
      </w:r>
      <w:r w:rsidRPr="00771576">
        <w:rPr>
          <w:szCs w:val="22"/>
        </w:rPr>
        <w:t xml:space="preserve"> = 9.9999999.... </w:t>
      </w:r>
    </w:p>
    <w:p w:rsidRPr="00771576" w:rsidR="00DF2C19" w:rsidP="00DF2C19" w:rsidRDefault="00DF2C19" w14:paraId="07CC421F" w14:textId="77777777">
      <w:pPr>
        <w:spacing w:before="240"/>
        <w:rPr>
          <w:szCs w:val="22"/>
        </w:rPr>
      </w:pPr>
      <w:r w:rsidRPr="00771576">
        <w:rPr>
          <w:szCs w:val="22"/>
        </w:rPr>
        <w:t xml:space="preserve">So </w:t>
      </w:r>
      <w:r w:rsidRPr="00771576">
        <w:rPr>
          <w:szCs w:val="22"/>
        </w:rPr>
        <w:tab/>
      </w:r>
      <w:r w:rsidRPr="00771576">
        <w:rPr>
          <w:szCs w:val="22"/>
        </w:rPr>
        <w:tab/>
        <w:t>9</w:t>
      </w:r>
      <w:r w:rsidRPr="00771576">
        <w:rPr>
          <w:i/>
          <w:iCs/>
          <w:szCs w:val="22"/>
        </w:rPr>
        <w:t>x</w:t>
      </w:r>
      <w:r w:rsidRPr="00771576">
        <w:rPr>
          <w:szCs w:val="22"/>
        </w:rPr>
        <w:t xml:space="preserve"> = 10</w:t>
      </w:r>
      <w:r w:rsidRPr="00771576">
        <w:rPr>
          <w:i/>
          <w:iCs/>
          <w:szCs w:val="22"/>
        </w:rPr>
        <w:t>x</w:t>
      </w:r>
      <w:r w:rsidRPr="00771576">
        <w:rPr>
          <w:szCs w:val="22"/>
        </w:rPr>
        <w:t xml:space="preserve"> – </w:t>
      </w:r>
      <w:r w:rsidRPr="00771576">
        <w:rPr>
          <w:i/>
          <w:iCs/>
          <w:szCs w:val="22"/>
        </w:rPr>
        <w:t>x</w:t>
      </w:r>
    </w:p>
    <w:p w:rsidRPr="00771576" w:rsidR="00DF2C19" w:rsidP="00DF2C19" w:rsidRDefault="00DF2C19" w14:paraId="42115AC1" w14:textId="77777777">
      <w:pPr>
        <w:spacing w:before="240"/>
        <w:rPr>
          <w:szCs w:val="22"/>
        </w:rPr>
      </w:pPr>
      <w:r w:rsidRPr="00771576">
        <w:rPr>
          <w:szCs w:val="22"/>
        </w:rPr>
        <w:t>Thus</w:t>
      </w:r>
      <w:r w:rsidRPr="00771576">
        <w:rPr>
          <w:szCs w:val="22"/>
        </w:rPr>
        <w:tab/>
      </w:r>
      <w:r w:rsidRPr="00771576">
        <w:rPr>
          <w:szCs w:val="22"/>
        </w:rPr>
        <w:tab/>
        <w:t>9</w:t>
      </w:r>
      <w:r w:rsidRPr="00771576">
        <w:rPr>
          <w:i/>
          <w:iCs/>
          <w:szCs w:val="22"/>
        </w:rPr>
        <w:t>x</w:t>
      </w:r>
      <w:r w:rsidRPr="00771576">
        <w:rPr>
          <w:szCs w:val="22"/>
        </w:rPr>
        <w:t xml:space="preserve"> = 9. </w:t>
      </w:r>
    </w:p>
    <w:p w:rsidRPr="00771576" w:rsidR="00DF2C19" w:rsidP="00DF2C19" w:rsidRDefault="00DF2C19" w14:paraId="2ED3807F" w14:textId="77777777">
      <w:pPr>
        <w:spacing w:before="240"/>
        <w:rPr>
          <w:szCs w:val="22"/>
        </w:rPr>
      </w:pPr>
      <w:r w:rsidRPr="00771576">
        <w:rPr>
          <w:szCs w:val="22"/>
        </w:rPr>
        <w:t>Hence</w:t>
      </w:r>
      <w:r w:rsidRPr="00771576">
        <w:rPr>
          <w:szCs w:val="22"/>
        </w:rPr>
        <w:tab/>
      </w:r>
      <w:r>
        <w:tab/>
      </w:r>
      <w:r w:rsidRPr="00771576">
        <w:rPr>
          <w:i/>
          <w:iCs/>
          <w:szCs w:val="22"/>
        </w:rPr>
        <w:t>x</w:t>
      </w:r>
      <w:r w:rsidRPr="00771576">
        <w:rPr>
          <w:szCs w:val="22"/>
        </w:rPr>
        <w:t xml:space="preserve"> = 1</w:t>
      </w:r>
    </w:p>
    <w:p w:rsidR="00DF2C19" w:rsidP="00DF2C19" w:rsidRDefault="00DF2C19" w14:paraId="02F54E93" w14:textId="77777777">
      <w:pPr>
        <w:spacing w:before="240"/>
      </w:pPr>
      <w:r w:rsidRPr="00771576">
        <w:rPr>
          <w:szCs w:val="22"/>
        </w:rPr>
        <w:t>This proves that 0.99999999…</w:t>
      </w:r>
      <w:proofErr w:type="gramStart"/>
      <w:r w:rsidRPr="00771576">
        <w:rPr>
          <w:szCs w:val="22"/>
        </w:rPr>
        <w:t>…..</w:t>
      </w:r>
      <w:proofErr w:type="gramEnd"/>
      <w:r w:rsidRPr="00771576">
        <w:rPr>
          <w:szCs w:val="22"/>
        </w:rPr>
        <w:t xml:space="preserve">  = 1</w:t>
      </w:r>
    </w:p>
    <w:p w:rsidR="00DF2C19" w:rsidP="00DF2C19" w:rsidRDefault="00DF2C19" w14:paraId="17D406FE" w14:textId="77777777">
      <w:pPr>
        <w:spacing w:before="240"/>
      </w:pPr>
      <w:r>
        <w:t>How do you explain this to a student who doesn’t believe that this can be true?</w:t>
      </w:r>
    </w:p>
    <w:p w:rsidR="00DF2C19" w:rsidP="00DF2C19" w:rsidRDefault="00DF2C19" w14:paraId="3C1CEA7C" w14:textId="77777777">
      <w:pPr>
        <w:spacing w:before="240"/>
      </w:pPr>
    </w:p>
    <w:p w:rsidRPr="00310013" w:rsidR="00DF2C19" w:rsidP="00DF2C19" w:rsidRDefault="00310013" w14:paraId="3C5C67F8" w14:textId="1BBDC430">
      <w:pPr>
        <w:spacing w:before="240"/>
        <w:rPr>
          <w:b/>
          <w:bCs/>
          <w:u w:val="single"/>
        </w:rPr>
      </w:pPr>
      <w:r>
        <w:rPr>
          <w:b/>
          <w:bCs/>
          <w:u w:val="single"/>
        </w:rPr>
        <w:t>THE SUBJECT INTERVIEW</w:t>
      </w:r>
    </w:p>
    <w:p w:rsidR="00DF2C19" w:rsidP="00DF2C19" w:rsidRDefault="00DF2C19" w14:paraId="400D7587" w14:textId="77777777">
      <w:pPr>
        <w:spacing w:before="240"/>
      </w:pPr>
      <w:r>
        <w:lastRenderedPageBreak/>
        <w:t>In the specialist subject interview, you will explore with me a range of topics relating to the teaching and learning of mathematics, these are likely to include:</w:t>
      </w:r>
    </w:p>
    <w:p w:rsidR="00DF2C19" w:rsidP="00DF2C19" w:rsidRDefault="00DF2C19" w14:paraId="5F628D1D" w14:textId="77777777">
      <w:pPr>
        <w:pStyle w:val="ListParagraph"/>
        <w:numPr>
          <w:ilvl w:val="0"/>
          <w:numId w:val="8"/>
        </w:numPr>
        <w:spacing w:before="240" w:after="0" w:line="240" w:lineRule="auto"/>
      </w:pPr>
      <w:r>
        <w:t>Your reasons for choosing mathematics and the secondary age phase</w:t>
      </w:r>
    </w:p>
    <w:p w:rsidR="00DF2C19" w:rsidP="00DF2C19" w:rsidRDefault="00DF2C19" w14:paraId="62CC7FE7" w14:textId="77777777">
      <w:pPr>
        <w:pStyle w:val="ListParagraph"/>
        <w:numPr>
          <w:ilvl w:val="0"/>
          <w:numId w:val="8"/>
        </w:numPr>
        <w:spacing w:before="240" w:after="0" w:line="240" w:lineRule="auto"/>
      </w:pPr>
      <w:r>
        <w:t>What personal/professional skills you have that will help you become an effective teacher</w:t>
      </w:r>
    </w:p>
    <w:p w:rsidR="00DF2C19" w:rsidP="00DF2C19" w:rsidRDefault="00DF2C19" w14:paraId="5A53B01C" w14:textId="77777777">
      <w:pPr>
        <w:pStyle w:val="ListParagraph"/>
        <w:numPr>
          <w:ilvl w:val="0"/>
          <w:numId w:val="8"/>
        </w:numPr>
        <w:spacing w:before="240" w:after="0" w:line="240" w:lineRule="auto"/>
      </w:pPr>
      <w:r>
        <w:t>Your mathematics background and subject knowledge</w:t>
      </w:r>
    </w:p>
    <w:p w:rsidR="00DF2C19" w:rsidP="00DF2C19" w:rsidRDefault="00DF2C19" w14:paraId="5798114A" w14:textId="77777777">
      <w:pPr>
        <w:pStyle w:val="ListParagraph"/>
        <w:numPr>
          <w:ilvl w:val="0"/>
          <w:numId w:val="8"/>
        </w:numPr>
        <w:spacing w:before="240" w:after="0" w:line="240" w:lineRule="auto"/>
      </w:pPr>
      <w:r>
        <w:t>Your views of what strategies help to ensure effective teaching and learning</w:t>
      </w:r>
    </w:p>
    <w:p w:rsidRPr="00771576" w:rsidR="00DF2C19" w:rsidP="00DF2C19" w:rsidRDefault="00DF2C19" w14:paraId="7FDC2C08" w14:textId="77777777">
      <w:pPr>
        <w:pStyle w:val="ListParagraph"/>
        <w:numPr>
          <w:ilvl w:val="0"/>
          <w:numId w:val="8"/>
        </w:numPr>
        <w:spacing w:before="240" w:after="0" w:line="240" w:lineRule="auto"/>
      </w:pPr>
      <w:r>
        <w:t>Your experiences of working with young people</w:t>
      </w:r>
    </w:p>
    <w:p w:rsidR="52CB2F07" w:rsidP="52CB2F07" w:rsidRDefault="52CB2F07" w14:paraId="5CE7D2BD" w14:textId="24B503ED">
      <w:pPr>
        <w:rPr>
          <w:rFonts w:ascii="Calibri" w:hAnsi="Calibri" w:eastAsia="Calibri" w:cs="Calibri"/>
          <w:noProof/>
          <w:color w:val="000000" w:themeColor="text1"/>
          <w:sz w:val="24"/>
          <w:szCs w:val="24"/>
        </w:rPr>
      </w:pPr>
    </w:p>
    <w:p w:rsidR="4A62418D" w:rsidP="5635EBBD" w:rsidRDefault="4A62418D" w14:paraId="3C7EBA48" w14:textId="506506E0">
      <w:pPr>
        <w:jc w:val="both"/>
      </w:pPr>
      <w:r w:rsidRPr="5635EBBD">
        <w:rPr>
          <w:rFonts w:ascii="Calibri" w:hAnsi="Calibri" w:eastAsia="Calibri" w:cs="Calibri"/>
          <w:b/>
          <w:bCs/>
          <w:noProof/>
          <w:sz w:val="24"/>
          <w:szCs w:val="24"/>
        </w:rPr>
        <w:t xml:space="preserve"> </w:t>
      </w:r>
    </w:p>
    <w:p w:rsidR="4A62418D" w:rsidP="5635EBBD" w:rsidRDefault="4A62418D" w14:paraId="7067F1FF" w14:textId="34620123">
      <w:pPr>
        <w:jc w:val="both"/>
      </w:pPr>
      <w:r w:rsidRPr="5635EBBD">
        <w:rPr>
          <w:rFonts w:ascii="Calibri" w:hAnsi="Calibri" w:eastAsia="Calibri" w:cs="Calibri"/>
          <w:b/>
          <w:bCs/>
          <w:noProof/>
          <w:sz w:val="24"/>
          <w:szCs w:val="24"/>
          <w:u w:val="single"/>
        </w:rPr>
        <w:t xml:space="preserve">THE INITIAL SUBJECT KNOWLEDGE AUDIT IN MATHEMATICS </w:t>
      </w:r>
    </w:p>
    <w:p w:rsidR="4A62418D" w:rsidP="5635EBBD" w:rsidRDefault="4A62418D" w14:paraId="3DC1802F" w14:textId="38C534D0">
      <w:pPr>
        <w:jc w:val="both"/>
      </w:pPr>
      <w:r w:rsidRPr="5635EBBD">
        <w:rPr>
          <w:rFonts w:ascii="Calibri" w:hAnsi="Calibri" w:eastAsia="Calibri" w:cs="Calibri"/>
          <w:b/>
          <w:bCs/>
          <w:noProof/>
          <w:sz w:val="24"/>
          <w:szCs w:val="24"/>
        </w:rPr>
        <w:t xml:space="preserve"> </w:t>
      </w:r>
    </w:p>
    <w:p w:rsidR="4A62418D" w:rsidP="18C77C2D" w:rsidRDefault="4A62418D" w14:paraId="4796D0B9" w14:textId="71595609">
      <w:pPr>
        <w:spacing w:line="259" w:lineRule="auto"/>
        <w:jc w:val="both"/>
        <w:rPr>
          <w:rFonts w:ascii="Calibri" w:hAnsi="Calibri" w:eastAsia="Calibri" w:cs="Calibri"/>
          <w:noProof/>
          <w:sz w:val="24"/>
          <w:szCs w:val="24"/>
        </w:rPr>
      </w:pPr>
      <w:r w:rsidRPr="18C77C2D">
        <w:rPr>
          <w:rFonts w:ascii="Calibri" w:hAnsi="Calibri" w:eastAsia="Calibri" w:cs="Calibri"/>
          <w:noProof/>
          <w:sz w:val="24"/>
          <w:szCs w:val="24"/>
        </w:rPr>
        <w:t xml:space="preserve">Below you will find a copy of the </w:t>
      </w:r>
      <w:r w:rsidRPr="18C77C2D">
        <w:rPr>
          <w:rFonts w:ascii="Calibri" w:hAnsi="Calibri" w:eastAsia="Calibri" w:cs="Calibri"/>
          <w:noProof/>
          <w:sz w:val="24"/>
          <w:szCs w:val="24"/>
          <w:u w:val="single"/>
        </w:rPr>
        <w:t>Initial Subject Knowledge Audit</w:t>
      </w:r>
      <w:r w:rsidRPr="18C77C2D">
        <w:rPr>
          <w:rFonts w:ascii="Calibri" w:hAnsi="Calibri" w:eastAsia="Calibri" w:cs="Calibri"/>
          <w:noProof/>
          <w:sz w:val="24"/>
          <w:szCs w:val="24"/>
        </w:rPr>
        <w:t xml:space="preserve"> in Mathematics for Key Stages 3 and 4 which will help you to assess your current level of readiness for the </w:t>
      </w:r>
      <w:r w:rsidRPr="18C77C2D" w:rsidR="24E812D9">
        <w:rPr>
          <w:rFonts w:ascii="Calibri" w:hAnsi="Calibri" w:eastAsia="Calibri" w:cs="Calibri"/>
          <w:noProof/>
          <w:sz w:val="24"/>
          <w:szCs w:val="24"/>
        </w:rPr>
        <w:t>course</w:t>
      </w:r>
      <w:r w:rsidRPr="18C77C2D">
        <w:rPr>
          <w:rFonts w:ascii="Calibri" w:hAnsi="Calibri" w:eastAsia="Calibri" w:cs="Calibri"/>
          <w:noProof/>
          <w:sz w:val="24"/>
          <w:szCs w:val="24"/>
        </w:rPr>
        <w:t xml:space="preserve">. </w:t>
      </w:r>
      <w:r w:rsidRPr="18C77C2D" w:rsidR="481BCD4D">
        <w:rPr>
          <w:rFonts w:ascii="Calibri" w:hAnsi="Calibri" w:eastAsia="Calibri" w:cs="Calibri"/>
          <w:noProof/>
          <w:color w:val="000000" w:themeColor="text1"/>
          <w:sz w:val="24"/>
          <w:szCs w:val="24"/>
        </w:rPr>
        <w:t>I would be grateful if you would return your completed version of this document to me via email at least two days prior to the interview da</w:t>
      </w:r>
      <w:r w:rsidRPr="18C77C2D" w:rsidR="3F478420">
        <w:rPr>
          <w:rFonts w:ascii="Calibri" w:hAnsi="Calibri" w:eastAsia="Calibri" w:cs="Calibri"/>
          <w:noProof/>
          <w:color w:val="000000" w:themeColor="text1"/>
          <w:sz w:val="24"/>
          <w:szCs w:val="24"/>
        </w:rPr>
        <w:t>y</w:t>
      </w:r>
      <w:r w:rsidRPr="18C77C2D" w:rsidR="481BCD4D">
        <w:rPr>
          <w:rFonts w:ascii="Calibri" w:hAnsi="Calibri" w:eastAsia="Calibri" w:cs="Calibri"/>
          <w:noProof/>
          <w:color w:val="000000" w:themeColor="text1"/>
          <w:sz w:val="24"/>
          <w:szCs w:val="24"/>
        </w:rPr>
        <w:t xml:space="preserve">. Should this not be possible, I would ask you to contact me in advance. My email address is </w:t>
      </w:r>
      <w:hyperlink r:id="rId15">
        <w:r w:rsidRPr="18C77C2D" w:rsidR="788A239A">
          <w:rPr>
            <w:rStyle w:val="Hyperlink"/>
            <w:rFonts w:ascii="Calibri" w:hAnsi="Calibri" w:eastAsia="Calibri" w:cs="Calibri"/>
            <w:noProof/>
            <w:sz w:val="24"/>
            <w:szCs w:val="24"/>
          </w:rPr>
          <w:t>charlotte.cooper@canterbury.ac.uk</w:t>
        </w:r>
      </w:hyperlink>
    </w:p>
    <w:p w:rsidR="2CB96BA2" w:rsidP="2CB96BA2" w:rsidRDefault="2CB96BA2" w14:paraId="71E5764C" w14:textId="0E782C06">
      <w:pPr>
        <w:jc w:val="both"/>
        <w:rPr>
          <w:rFonts w:ascii="Calibri" w:hAnsi="Calibri" w:eastAsia="Calibri" w:cs="Calibri"/>
          <w:noProof/>
          <w:sz w:val="24"/>
          <w:szCs w:val="24"/>
        </w:rPr>
      </w:pPr>
    </w:p>
    <w:p w:rsidR="4A62418D" w:rsidP="5635EBBD" w:rsidRDefault="4A62418D" w14:paraId="35721398" w14:textId="131407BE">
      <w:pPr>
        <w:jc w:val="both"/>
      </w:pPr>
      <w:r w:rsidRPr="5635EBBD">
        <w:rPr>
          <w:rFonts w:ascii="Calibri" w:hAnsi="Calibri" w:eastAsia="Calibri" w:cs="Calibri"/>
          <w:noProof/>
          <w:sz w:val="24"/>
          <w:szCs w:val="24"/>
        </w:rPr>
        <w:t xml:space="preserve"> </w:t>
      </w:r>
    </w:p>
    <w:p w:rsidR="4A62418D" w:rsidP="5635EBBD" w:rsidRDefault="4A62418D" w14:paraId="1BCC1DBA" w14:textId="619373E0">
      <w:pPr>
        <w:jc w:val="both"/>
      </w:pPr>
      <w:r w:rsidRPr="5635EBBD">
        <w:rPr>
          <w:rFonts w:ascii="Calibri" w:hAnsi="Calibri" w:eastAsia="Calibri" w:cs="Calibri"/>
          <w:noProof/>
          <w:sz w:val="24"/>
          <w:szCs w:val="24"/>
        </w:rPr>
        <w:t>We look forward to meeting you.</w:t>
      </w:r>
    </w:p>
    <w:p w:rsidR="4A62418D" w:rsidP="5635EBBD" w:rsidRDefault="4A62418D" w14:paraId="3B7B183F" w14:textId="249B1575">
      <w:pPr>
        <w:jc w:val="both"/>
      </w:pPr>
      <w:r w:rsidRPr="5635EBBD">
        <w:rPr>
          <w:rFonts w:ascii="Calibri" w:hAnsi="Calibri" w:eastAsia="Calibri" w:cs="Calibri"/>
          <w:noProof/>
          <w:sz w:val="24"/>
          <w:szCs w:val="24"/>
        </w:rPr>
        <w:t xml:space="preserve"> </w:t>
      </w:r>
    </w:p>
    <w:p w:rsidR="4A62418D" w:rsidRDefault="4A62418D" w14:paraId="0107DB26" w14:textId="34BECBD4">
      <w:r w:rsidRPr="5635EBBD">
        <w:rPr>
          <w:rFonts w:ascii="Calibri" w:hAnsi="Calibri" w:eastAsia="Calibri" w:cs="Calibri"/>
          <w:noProof/>
          <w:sz w:val="24"/>
          <w:szCs w:val="24"/>
        </w:rPr>
        <w:t>Best wishes,</w:t>
      </w:r>
    </w:p>
    <w:p w:rsidR="5635EBBD" w:rsidP="5635EBBD" w:rsidRDefault="5635EBBD" w14:paraId="11CFE42E" w14:textId="22606F4B">
      <w:pPr>
        <w:rPr>
          <w:noProof/>
          <w:szCs w:val="22"/>
          <w:lang w:eastAsia="en-GB"/>
        </w:rPr>
      </w:pPr>
      <w:bookmarkStart w:name="_MailAutoSig" w:id="0"/>
    </w:p>
    <w:p w:rsidRPr="00747DD5" w:rsidR="00797EC4" w:rsidP="00797EC4" w:rsidRDefault="00797EC4" w14:paraId="4B94D5A5" w14:textId="77777777">
      <w:pPr>
        <w:overflowPunct/>
        <w:autoSpaceDE/>
        <w:autoSpaceDN/>
        <w:adjustRightInd/>
        <w:textAlignment w:val="auto"/>
        <w:rPr>
          <w:rFonts w:ascii="Calibri" w:hAnsi="Calibri" w:eastAsia="Times New Roman"/>
          <w:noProof/>
          <w:sz w:val="24"/>
          <w:szCs w:val="23"/>
          <w:lang w:eastAsia="en-GB"/>
        </w:rPr>
      </w:pPr>
    </w:p>
    <w:p w:rsidRPr="00B11D4B" w:rsidR="00797EC4" w:rsidP="00797EC4" w:rsidRDefault="00B11D4B" w14:paraId="5FDF564F" w14:textId="3806B542">
      <w:pPr>
        <w:overflowPunct/>
        <w:autoSpaceDE/>
        <w:autoSpaceDN/>
        <w:adjustRightInd/>
        <w:textAlignment w:val="auto"/>
        <w:rPr>
          <w:rFonts w:ascii="Calibri" w:hAnsi="Calibri" w:eastAsia="Times New Roman"/>
          <w:noProof/>
          <w:sz w:val="24"/>
          <w:szCs w:val="24"/>
          <w:lang w:eastAsia="en-GB"/>
        </w:rPr>
      </w:pPr>
      <w:r w:rsidRPr="18C77C2D">
        <w:rPr>
          <w:rFonts w:ascii="Calibri" w:hAnsi="Calibri" w:eastAsia="Times New Roman"/>
          <w:noProof/>
          <w:sz w:val="24"/>
          <w:szCs w:val="24"/>
          <w:lang w:eastAsia="en-GB"/>
        </w:rPr>
        <w:t>C</w:t>
      </w:r>
      <w:r w:rsidRPr="18C77C2D" w:rsidR="36394E88">
        <w:rPr>
          <w:rFonts w:ascii="Calibri" w:hAnsi="Calibri" w:eastAsia="Times New Roman"/>
          <w:noProof/>
          <w:sz w:val="24"/>
          <w:szCs w:val="24"/>
          <w:lang w:eastAsia="en-GB"/>
        </w:rPr>
        <w:t>harlotte Cooper</w:t>
      </w:r>
    </w:p>
    <w:p w:rsidRPr="00B11D4B" w:rsidR="00797EC4" w:rsidP="00797EC4" w:rsidRDefault="00B11D4B" w14:paraId="07CD8FF1" w14:textId="26A63B3D">
      <w:pPr>
        <w:overflowPunct/>
        <w:autoSpaceDE/>
        <w:autoSpaceDN/>
        <w:adjustRightInd/>
        <w:textAlignment w:val="auto"/>
        <w:rPr>
          <w:rFonts w:ascii="Calibri" w:hAnsi="Calibri" w:eastAsia="Times New Roman"/>
          <w:noProof/>
          <w:sz w:val="24"/>
          <w:szCs w:val="24"/>
          <w:lang w:eastAsia="en-GB"/>
        </w:rPr>
      </w:pPr>
      <w:r w:rsidRPr="1D7C3377">
        <w:rPr>
          <w:rFonts w:ascii="Calibri" w:hAnsi="Calibri" w:eastAsia="Times New Roman"/>
          <w:noProof/>
          <w:sz w:val="24"/>
          <w:szCs w:val="24"/>
          <w:lang w:eastAsia="en-GB"/>
        </w:rPr>
        <w:t>Subject L</w:t>
      </w:r>
      <w:r w:rsidRPr="1D7C3377" w:rsidR="00797EC4">
        <w:rPr>
          <w:rFonts w:ascii="Calibri" w:hAnsi="Calibri" w:eastAsia="Times New Roman"/>
          <w:noProof/>
          <w:sz w:val="24"/>
          <w:szCs w:val="24"/>
          <w:lang w:eastAsia="en-GB"/>
        </w:rPr>
        <w:t xml:space="preserve">ead for </w:t>
      </w:r>
      <w:r w:rsidRPr="1D7C3377">
        <w:rPr>
          <w:rFonts w:ascii="Calibri" w:hAnsi="Calibri" w:eastAsia="Times New Roman"/>
          <w:noProof/>
          <w:sz w:val="24"/>
          <w:szCs w:val="24"/>
          <w:lang w:eastAsia="en-GB"/>
        </w:rPr>
        <w:t xml:space="preserve">Secondary Mathematics </w:t>
      </w:r>
      <w:r w:rsidRPr="1D7C3377" w:rsidR="00797EC4">
        <w:rPr>
          <w:rFonts w:ascii="Calibri" w:hAnsi="Calibri" w:eastAsia="Times New Roman"/>
          <w:noProof/>
          <w:sz w:val="24"/>
          <w:szCs w:val="24"/>
          <w:lang w:eastAsia="en-GB"/>
        </w:rPr>
        <w:t xml:space="preserve">in Initial Teacher Education </w:t>
      </w:r>
    </w:p>
    <w:p w:rsidR="00797EC4" w:rsidP="00797EC4" w:rsidRDefault="00797EC4" w14:paraId="691FF315" w14:textId="77777777">
      <w:pPr>
        <w:overflowPunct/>
        <w:autoSpaceDE/>
        <w:autoSpaceDN/>
        <w:adjustRightInd/>
        <w:textAlignment w:val="auto"/>
        <w:rPr>
          <w:rFonts w:ascii="Calibri" w:hAnsi="Calibri" w:eastAsia="Times New Roman"/>
          <w:noProof/>
          <w:sz w:val="24"/>
          <w:szCs w:val="23"/>
          <w:lang w:eastAsia="en-GB"/>
        </w:rPr>
      </w:pPr>
      <w:r w:rsidRPr="00B11D4B">
        <w:rPr>
          <w:rFonts w:ascii="Calibri" w:hAnsi="Calibri" w:eastAsia="Times New Roman"/>
          <w:noProof/>
          <w:sz w:val="24"/>
          <w:szCs w:val="23"/>
          <w:lang w:eastAsia="en-GB"/>
        </w:rPr>
        <w:t>Canterbury Christ Church University</w:t>
      </w:r>
      <w:bookmarkEnd w:id="0"/>
    </w:p>
    <w:p w:rsidR="00A209B7" w:rsidP="00797EC4" w:rsidRDefault="00A209B7" w14:paraId="3DEEC669" w14:textId="77777777">
      <w:pPr>
        <w:overflowPunct/>
        <w:autoSpaceDE/>
        <w:autoSpaceDN/>
        <w:adjustRightInd/>
        <w:textAlignment w:val="auto"/>
        <w:rPr>
          <w:rFonts w:ascii="Calibri" w:hAnsi="Calibri" w:eastAsia="Times New Roman"/>
          <w:noProof/>
          <w:sz w:val="24"/>
          <w:szCs w:val="23"/>
          <w:lang w:eastAsia="en-GB"/>
        </w:rPr>
      </w:pPr>
    </w:p>
    <w:p w:rsidR="00A209B7" w:rsidP="00797EC4" w:rsidRDefault="00A209B7" w14:paraId="3656B9AB" w14:textId="77777777">
      <w:pPr>
        <w:overflowPunct/>
        <w:autoSpaceDE/>
        <w:autoSpaceDN/>
        <w:adjustRightInd/>
        <w:textAlignment w:val="auto"/>
        <w:rPr>
          <w:rFonts w:ascii="Calibri" w:hAnsi="Calibri" w:eastAsia="Times New Roman"/>
          <w:noProof/>
          <w:sz w:val="24"/>
          <w:szCs w:val="24"/>
          <w:lang w:eastAsia="en-GB"/>
        </w:rPr>
      </w:pPr>
    </w:p>
    <w:p w:rsidR="5635EBBD" w:rsidP="00463887" w:rsidRDefault="00463887" w14:paraId="5B6C687E" w14:textId="7C1BC52B">
      <w:pPr>
        <w:overflowPunct/>
        <w:autoSpaceDE/>
        <w:autoSpaceDN/>
        <w:adjustRightInd/>
        <w:textAlignment w:val="auto"/>
        <w:rPr>
          <w:noProof/>
          <w:szCs w:val="22"/>
          <w:lang w:eastAsia="en-GB"/>
        </w:rPr>
      </w:pPr>
      <w:r>
        <w:rPr>
          <w:noProof/>
          <w:szCs w:val="22"/>
          <w:lang w:eastAsia="en-GB"/>
        </w:rPr>
        <w:br w:type="page"/>
      </w:r>
    </w:p>
    <w:p w:rsidR="5635EBBD" w:rsidP="5635EBBD" w:rsidRDefault="5635EBBD" w14:paraId="59BB052B" w14:textId="447E0655">
      <w:pPr>
        <w:rPr>
          <w:noProof/>
          <w:szCs w:val="22"/>
          <w:lang w:eastAsia="en-GB"/>
        </w:rPr>
      </w:pPr>
    </w:p>
    <w:p w:rsidRPr="00A209B7" w:rsidR="00A209B7" w:rsidP="00C966A9" w:rsidRDefault="00A209B7" w14:paraId="45FB0818" w14:textId="77777777">
      <w:pPr>
        <w:overflowPunct/>
        <w:autoSpaceDE/>
        <w:autoSpaceDN/>
        <w:adjustRightInd/>
        <w:textAlignment w:val="auto"/>
        <w:rPr>
          <w:rFonts w:ascii="Arial" w:hAnsi="Arial" w:eastAsia="Times New Roman" w:cs="Arial"/>
          <w:sz w:val="28"/>
          <w:szCs w:val="28"/>
          <w:u w:val="single"/>
        </w:rPr>
      </w:pPr>
    </w:p>
    <w:p w:rsidRPr="00A209B7" w:rsidR="00A209B7" w:rsidP="00463887" w:rsidRDefault="00463887" w14:paraId="145716F9" w14:textId="42CBF6E4">
      <w:pPr>
        <w:overflowPunct/>
        <w:autoSpaceDE/>
        <w:autoSpaceDN/>
        <w:adjustRightInd/>
        <w:jc w:val="center"/>
        <w:textAlignment w:val="auto"/>
        <w:rPr>
          <w:rFonts w:ascii="Times New Roman" w:hAnsi="Times New Roman" w:eastAsia="Times New Roman"/>
          <w:szCs w:val="24"/>
        </w:rPr>
      </w:pPr>
      <w:r>
        <w:rPr>
          <w:noProof/>
        </w:rPr>
        <w:drawing>
          <wp:inline distT="0" distB="0" distL="0" distR="0" wp14:anchorId="25CB55C8" wp14:editId="04A6A20A">
            <wp:extent cx="2085975" cy="778029"/>
            <wp:effectExtent l="0" t="0" r="0" b="0"/>
            <wp:docPr id="229713394" name="Picture 229713394" descr="A blue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167240" name="Picture 1592167240" descr="A blue and black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85975" cy="778029"/>
                    </a:xfrm>
                    <a:prstGeom prst="rect">
                      <a:avLst/>
                    </a:prstGeom>
                  </pic:spPr>
                </pic:pic>
              </a:graphicData>
            </a:graphic>
          </wp:inline>
        </w:drawing>
      </w:r>
    </w:p>
    <w:p w:rsidRPr="00A209B7" w:rsidR="00A209B7" w:rsidP="00A209B7" w:rsidRDefault="00A209B7" w14:paraId="049F31CB" w14:textId="77777777">
      <w:pPr>
        <w:overflowPunct/>
        <w:autoSpaceDE/>
        <w:autoSpaceDN/>
        <w:adjustRightInd/>
        <w:textAlignment w:val="auto"/>
        <w:rPr>
          <w:rFonts w:cs="Arial"/>
          <w:sz w:val="36"/>
          <w:szCs w:val="36"/>
          <w:lang w:eastAsia="en-GB"/>
        </w:rPr>
      </w:pPr>
    </w:p>
    <w:p w:rsidRPr="00A209B7" w:rsidR="00A209B7" w:rsidP="00A209B7" w:rsidRDefault="00A209B7" w14:paraId="53128261" w14:textId="77777777">
      <w:pPr>
        <w:overflowPunct/>
        <w:autoSpaceDE/>
        <w:autoSpaceDN/>
        <w:adjustRightInd/>
        <w:textAlignment w:val="auto"/>
        <w:rPr>
          <w:rFonts w:cs="Arial"/>
          <w:sz w:val="36"/>
          <w:szCs w:val="36"/>
          <w:lang w:eastAsia="en-GB"/>
        </w:rPr>
      </w:pPr>
    </w:p>
    <w:p w:rsidRPr="00A209B7" w:rsidR="00A209B7" w:rsidP="00A209B7" w:rsidRDefault="00A209B7" w14:paraId="3E5AAF8F" w14:textId="77777777">
      <w:pPr>
        <w:keepNext/>
        <w:overflowPunct/>
        <w:autoSpaceDE/>
        <w:autoSpaceDN/>
        <w:adjustRightInd/>
        <w:jc w:val="center"/>
        <w:textAlignment w:val="auto"/>
        <w:outlineLvl w:val="5"/>
        <w:rPr>
          <w:b/>
          <w:sz w:val="40"/>
          <w:szCs w:val="24"/>
        </w:rPr>
      </w:pPr>
      <w:r w:rsidRPr="00A209B7">
        <w:rPr>
          <w:b/>
          <w:sz w:val="40"/>
          <w:szCs w:val="24"/>
        </w:rPr>
        <w:t>Secondary Initial Subject Knowledge and Pedagogical Content Development Audit in Maths</w:t>
      </w:r>
    </w:p>
    <w:p w:rsidRPr="00A209B7" w:rsidR="00A209B7" w:rsidP="00A209B7" w:rsidRDefault="00A209B7" w14:paraId="62486C05" w14:textId="77777777">
      <w:pPr>
        <w:overflowPunct/>
        <w:autoSpaceDE/>
        <w:autoSpaceDN/>
        <w:adjustRightInd/>
        <w:ind w:left="-397"/>
        <w:jc w:val="center"/>
        <w:textAlignment w:val="auto"/>
        <w:rPr>
          <w:rFonts w:ascii="Arial" w:hAnsi="Arial" w:cs="Arial"/>
          <w:sz w:val="28"/>
          <w:szCs w:val="28"/>
          <w:u w:val="single"/>
        </w:rPr>
      </w:pPr>
    </w:p>
    <w:p w:rsidRPr="00A209B7" w:rsidR="00A209B7" w:rsidP="00A209B7" w:rsidRDefault="00A209B7" w14:paraId="5ED90B35" w14:textId="77777777">
      <w:pPr>
        <w:overflowPunct/>
        <w:autoSpaceDE/>
        <w:autoSpaceDN/>
        <w:adjustRightInd/>
        <w:textAlignment w:val="auto"/>
        <w:rPr>
          <w:rFonts w:cs="Arial"/>
          <w:b/>
          <w:sz w:val="28"/>
          <w:szCs w:val="28"/>
          <w:u w:val="single"/>
        </w:rPr>
      </w:pPr>
      <w:r w:rsidRPr="00A209B7">
        <w:rPr>
          <w:rFonts w:cs="Arial"/>
          <w:b/>
          <w:sz w:val="28"/>
          <w:szCs w:val="28"/>
          <w:u w:val="single"/>
        </w:rPr>
        <w:t>Name:</w:t>
      </w:r>
    </w:p>
    <w:p w:rsidRPr="00A209B7" w:rsidR="00A209B7" w:rsidP="00A209B7" w:rsidRDefault="00A209B7" w14:paraId="4101652C" w14:textId="77777777">
      <w:pPr>
        <w:overflowPunct/>
        <w:autoSpaceDE/>
        <w:autoSpaceDN/>
        <w:adjustRightInd/>
        <w:textAlignment w:val="auto"/>
        <w:rPr>
          <w:rFonts w:cs="Arial"/>
          <w:b/>
          <w:sz w:val="28"/>
          <w:szCs w:val="28"/>
          <w:u w:val="single"/>
        </w:rPr>
      </w:pPr>
    </w:p>
    <w:p w:rsidRPr="00A209B7" w:rsidR="00A209B7" w:rsidP="00A209B7" w:rsidRDefault="00A209B7" w14:paraId="4B99056E" w14:textId="77777777">
      <w:pPr>
        <w:overflowPunct/>
        <w:autoSpaceDE/>
        <w:autoSpaceDN/>
        <w:adjustRightInd/>
        <w:textAlignment w:val="auto"/>
        <w:rPr>
          <w:rFonts w:cs="Arial"/>
          <w:b/>
          <w:sz w:val="28"/>
          <w:szCs w:val="28"/>
          <w:u w:val="single"/>
        </w:rPr>
      </w:pPr>
    </w:p>
    <w:p w:rsidR="00A209B7" w:rsidP="00A209B7" w:rsidRDefault="00A209B7" w14:paraId="4C8BFC02" w14:textId="77777777">
      <w:pPr>
        <w:overflowPunct/>
        <w:autoSpaceDE/>
        <w:autoSpaceDN/>
        <w:adjustRightInd/>
        <w:textAlignment w:val="auto"/>
        <w:rPr>
          <w:rFonts w:cs="Arial"/>
          <w:b/>
          <w:bCs/>
          <w:sz w:val="28"/>
          <w:szCs w:val="28"/>
          <w:u w:val="single"/>
        </w:rPr>
      </w:pPr>
      <w:r w:rsidRPr="3645D533">
        <w:rPr>
          <w:rFonts w:cs="Arial"/>
          <w:b/>
          <w:bCs/>
          <w:sz w:val="28"/>
          <w:szCs w:val="28"/>
          <w:u w:val="single"/>
        </w:rPr>
        <w:t xml:space="preserve">Date: </w:t>
      </w:r>
    </w:p>
    <w:p w:rsidRPr="00A209B7" w:rsidR="00226D67" w:rsidP="00A209B7" w:rsidRDefault="00226D67" w14:paraId="3E4E3B70" w14:textId="77777777">
      <w:pPr>
        <w:overflowPunct/>
        <w:autoSpaceDE/>
        <w:autoSpaceDN/>
        <w:adjustRightInd/>
        <w:textAlignment w:val="auto"/>
        <w:rPr>
          <w:rFonts w:cs="Arial"/>
          <w:b/>
          <w:sz w:val="28"/>
          <w:szCs w:val="28"/>
          <w:u w:val="single"/>
        </w:rPr>
      </w:pPr>
    </w:p>
    <w:p w:rsidR="3645D533" w:rsidP="3645D533" w:rsidRDefault="3645D533" w14:paraId="2D67D092" w14:textId="50BE2855">
      <w:pPr>
        <w:ind w:left="-397"/>
        <w:rPr>
          <w:rFonts w:ascii="Arial" w:hAnsi="Arial" w:eastAsia="Arial" w:cs="Arial"/>
          <w:sz w:val="24"/>
          <w:szCs w:val="24"/>
        </w:rPr>
      </w:pPr>
    </w:p>
    <w:p w:rsidR="38C40464" w:rsidP="3645D533" w:rsidRDefault="38C40464" w14:paraId="056B0FFC" w14:textId="51E3A4AD">
      <w:pPr>
        <w:ind w:left="-397"/>
        <w:rPr>
          <w:b/>
          <w:bCs/>
          <w:szCs w:val="22"/>
        </w:rPr>
      </w:pPr>
      <w:r w:rsidRPr="3645D533">
        <w:rPr>
          <w:rFonts w:ascii="Arial" w:hAnsi="Arial" w:eastAsia="Arial" w:cs="Arial"/>
          <w:sz w:val="24"/>
          <w:szCs w:val="24"/>
        </w:rPr>
        <w:t>What do your levels of competence look like in different topic areas?</w:t>
      </w:r>
    </w:p>
    <w:p w:rsidR="3645D533" w:rsidP="3645D533" w:rsidRDefault="3645D533" w14:paraId="32F9E399" w14:textId="40CB9A51">
      <w:pPr>
        <w:ind w:left="-397"/>
        <w:rPr>
          <w:rFonts w:ascii="Arial" w:hAnsi="Arial" w:eastAsia="Arial" w:cs="Arial"/>
          <w:b/>
          <w:bCs/>
          <w:sz w:val="24"/>
          <w:szCs w:val="24"/>
        </w:rPr>
      </w:pPr>
    </w:p>
    <w:p w:rsidR="38C40464" w:rsidP="3645D533" w:rsidRDefault="38C40464" w14:paraId="33B94C25" w14:textId="04BEFE86">
      <w:pPr>
        <w:ind w:left="-397"/>
        <w:rPr>
          <w:b/>
          <w:bCs/>
          <w:szCs w:val="22"/>
        </w:rPr>
      </w:pPr>
      <w:r w:rsidRPr="3645D533">
        <w:rPr>
          <w:rFonts w:ascii="Arial" w:hAnsi="Arial" w:eastAsia="Arial" w:cs="Arial"/>
          <w:b/>
          <w:bCs/>
          <w:sz w:val="24"/>
          <w:szCs w:val="24"/>
        </w:rPr>
        <w:t>For each topic listed below indicate where you assess your level of competence to be currently. Please use the descriptions provided and be frank and honest in your self-assessment</w:t>
      </w:r>
      <w:r w:rsidR="001A5C94">
        <w:rPr>
          <w:rFonts w:ascii="Arial" w:hAnsi="Arial" w:eastAsia="Arial" w:cs="Arial"/>
          <w:b/>
          <w:bCs/>
          <w:sz w:val="24"/>
          <w:szCs w:val="24"/>
        </w:rPr>
        <w:t xml:space="preserve"> as this will indicate any support you might need prior to beginning the course.</w:t>
      </w:r>
    </w:p>
    <w:p w:rsidR="3645D533" w:rsidP="3645D533" w:rsidRDefault="3645D533" w14:paraId="23799955" w14:textId="6D9B910B">
      <w:pPr>
        <w:ind w:left="-397"/>
        <w:rPr>
          <w:rFonts w:ascii="Arial" w:hAnsi="Arial" w:eastAsia="Arial" w:cs="Arial"/>
          <w:b/>
          <w:bCs/>
          <w:sz w:val="24"/>
          <w:szCs w:val="24"/>
        </w:rPr>
      </w:pPr>
    </w:p>
    <w:p w:rsidR="38C40464" w:rsidP="3645D533" w:rsidRDefault="38C40464" w14:paraId="5BC93CE9" w14:textId="15E99817">
      <w:pPr>
        <w:ind w:left="-397"/>
        <w:rPr>
          <w:i/>
          <w:iCs/>
          <w:szCs w:val="22"/>
        </w:rPr>
      </w:pPr>
      <w:r w:rsidRPr="3645D533">
        <w:rPr>
          <w:rFonts w:ascii="Arial" w:hAnsi="Arial" w:eastAsia="Arial" w:cs="Arial"/>
          <w:b/>
          <w:bCs/>
          <w:sz w:val="24"/>
          <w:szCs w:val="24"/>
        </w:rPr>
        <w:t>Important note:</w:t>
      </w:r>
    </w:p>
    <w:p w:rsidR="38C40464" w:rsidP="3645D533" w:rsidRDefault="38C40464" w14:paraId="42C08D9D" w14:textId="451C0C1F">
      <w:pPr>
        <w:ind w:left="-397"/>
        <w:rPr>
          <w:i/>
          <w:iCs/>
          <w:szCs w:val="22"/>
        </w:rPr>
      </w:pPr>
      <w:r w:rsidRPr="3645D533">
        <w:rPr>
          <w:rFonts w:ascii="Arial" w:hAnsi="Arial" w:eastAsia="Arial" w:cs="Arial"/>
          <w:i/>
          <w:iCs/>
          <w:sz w:val="24"/>
          <w:szCs w:val="24"/>
        </w:rPr>
        <w:t>The level descriptions should be used as a guide rather than a check list, to aid you. We are not expecting you to be able to demonstrate many areas at level 3 or 4 at this stage, therefore do not worry about ticking any of the boxes as this audit is used as a tool to help support and develop your subject knowledge rather than a judgement tool.</w:t>
      </w:r>
    </w:p>
    <w:p w:rsidR="38C40464" w:rsidP="3645D533" w:rsidRDefault="38C40464" w14:paraId="73EE23DD" w14:textId="62AA249D">
      <w:pPr>
        <w:rPr>
          <w:i/>
          <w:iCs/>
          <w:szCs w:val="22"/>
        </w:rPr>
      </w:pPr>
      <w:r w:rsidRPr="3645D533">
        <w:rPr>
          <w:rFonts w:ascii="Arial" w:hAnsi="Arial" w:eastAsia="Arial" w:cs="Arial"/>
          <w:i/>
          <w:iCs/>
          <w:sz w:val="24"/>
          <w:szCs w:val="24"/>
        </w:rPr>
        <w:t xml:space="preserve"> </w:t>
      </w:r>
    </w:p>
    <w:p w:rsidR="38C40464" w:rsidP="3645D533" w:rsidRDefault="38C40464" w14:paraId="44F04205" w14:textId="3918BE67">
      <w:pPr>
        <w:pStyle w:val="ListParagraph"/>
        <w:numPr>
          <w:ilvl w:val="0"/>
          <w:numId w:val="5"/>
        </w:numPr>
        <w:rPr>
          <w:rFonts w:ascii="Arial" w:hAnsi="Arial" w:eastAsia="Arial" w:cs="Arial"/>
          <w:b/>
          <w:bCs/>
          <w:sz w:val="24"/>
          <w:szCs w:val="24"/>
        </w:rPr>
      </w:pPr>
      <w:r w:rsidRPr="3645D533">
        <w:rPr>
          <w:rFonts w:ascii="Arial" w:hAnsi="Arial" w:eastAsia="Arial" w:cs="Arial"/>
          <w:b/>
          <w:bCs/>
          <w:sz w:val="24"/>
          <w:szCs w:val="24"/>
        </w:rPr>
        <w:t>Some/None:</w:t>
      </w:r>
      <w:r w:rsidRPr="3645D533">
        <w:rPr>
          <w:rFonts w:ascii="Arial" w:hAnsi="Arial" w:eastAsia="Arial" w:cs="Arial"/>
          <w:sz w:val="24"/>
          <w:szCs w:val="24"/>
        </w:rPr>
        <w:t xml:space="preserve"> No idea or unsure, insecure knowledge. Need to look it up or refresh knowledge Know the rules but need to refresh knowledge/skills</w:t>
      </w:r>
    </w:p>
    <w:p w:rsidR="3645D533" w:rsidP="3645D533" w:rsidRDefault="3645D533" w14:paraId="054035D2" w14:textId="5923E56C">
      <w:pPr>
        <w:rPr>
          <w:szCs w:val="22"/>
        </w:rPr>
      </w:pPr>
    </w:p>
    <w:p w:rsidR="38C40464" w:rsidP="3645D533" w:rsidRDefault="38C40464" w14:paraId="587EA3E1" w14:textId="6152BB52">
      <w:pPr>
        <w:pStyle w:val="ListParagraph"/>
        <w:numPr>
          <w:ilvl w:val="0"/>
          <w:numId w:val="5"/>
        </w:numPr>
        <w:rPr>
          <w:rFonts w:ascii="Arial" w:hAnsi="Arial" w:eastAsia="Arial" w:cs="Arial"/>
          <w:b/>
          <w:bCs/>
          <w:sz w:val="24"/>
          <w:szCs w:val="24"/>
        </w:rPr>
      </w:pPr>
      <w:r w:rsidRPr="3645D533">
        <w:rPr>
          <w:rFonts w:ascii="Arial" w:hAnsi="Arial" w:eastAsia="Arial" w:cs="Arial"/>
          <w:b/>
          <w:bCs/>
          <w:sz w:val="24"/>
          <w:szCs w:val="24"/>
        </w:rPr>
        <w:t>I know and can do:</w:t>
      </w:r>
      <w:r w:rsidRPr="3645D533">
        <w:rPr>
          <w:rFonts w:ascii="Arial" w:hAnsi="Arial" w:eastAsia="Arial" w:cs="Arial"/>
          <w:sz w:val="24"/>
          <w:szCs w:val="24"/>
        </w:rPr>
        <w:t xml:space="preserve"> Quickly recall, answer exam style questions without a prompt. Know the key information, meanings and have the knowledge</w:t>
      </w:r>
    </w:p>
    <w:p w:rsidR="3645D533" w:rsidP="3645D533" w:rsidRDefault="3645D533" w14:paraId="42C92D00" w14:textId="0D96AB13">
      <w:pPr>
        <w:rPr>
          <w:szCs w:val="22"/>
        </w:rPr>
      </w:pPr>
    </w:p>
    <w:p w:rsidR="38C40464" w:rsidP="3645D533" w:rsidRDefault="38C40464" w14:paraId="37C1AA7E" w14:textId="408A1926">
      <w:pPr>
        <w:pStyle w:val="ListParagraph"/>
        <w:numPr>
          <w:ilvl w:val="0"/>
          <w:numId w:val="5"/>
        </w:numPr>
        <w:rPr>
          <w:rFonts w:ascii="Arial" w:hAnsi="Arial" w:eastAsia="Arial" w:cs="Arial"/>
          <w:b/>
          <w:bCs/>
          <w:sz w:val="24"/>
          <w:szCs w:val="24"/>
        </w:rPr>
      </w:pPr>
      <w:r w:rsidRPr="3645D533">
        <w:rPr>
          <w:rFonts w:ascii="Arial" w:hAnsi="Arial" w:eastAsia="Arial" w:cs="Arial"/>
          <w:b/>
          <w:bCs/>
          <w:sz w:val="24"/>
          <w:szCs w:val="24"/>
        </w:rPr>
        <w:t>I understand and can explain:</w:t>
      </w:r>
      <w:r w:rsidRPr="3645D533">
        <w:rPr>
          <w:rFonts w:ascii="Arial" w:hAnsi="Arial" w:eastAsia="Arial" w:cs="Arial"/>
          <w:sz w:val="24"/>
          <w:szCs w:val="24"/>
        </w:rPr>
        <w:t xml:space="preserve"> Focus on teaching: Can explain how and why to someone else. Can use analogies, models or similar. Can link prior knowledge and next development stages. Understands the progression in a topic</w:t>
      </w:r>
    </w:p>
    <w:p w:rsidR="3645D533" w:rsidP="3645D533" w:rsidRDefault="3645D533" w14:paraId="08FACAA5" w14:textId="319D526D">
      <w:pPr>
        <w:rPr>
          <w:szCs w:val="22"/>
        </w:rPr>
      </w:pPr>
    </w:p>
    <w:p w:rsidR="38C40464" w:rsidP="3645D533" w:rsidRDefault="38C40464" w14:paraId="189A1660" w14:textId="6505ECB7">
      <w:pPr>
        <w:pStyle w:val="ListParagraph"/>
        <w:numPr>
          <w:ilvl w:val="0"/>
          <w:numId w:val="5"/>
        </w:numPr>
        <w:rPr>
          <w:rFonts w:ascii="Arial" w:hAnsi="Arial" w:eastAsia="Arial" w:cs="Arial"/>
          <w:b/>
          <w:bCs/>
          <w:sz w:val="24"/>
          <w:szCs w:val="24"/>
        </w:rPr>
      </w:pPr>
      <w:r w:rsidRPr="18C77C2D">
        <w:rPr>
          <w:rFonts w:ascii="Arial" w:hAnsi="Arial" w:eastAsia="Arial" w:cs="Arial"/>
          <w:b/>
          <w:bCs/>
          <w:sz w:val="24"/>
          <w:szCs w:val="24"/>
        </w:rPr>
        <w:t>I can help others to learn:</w:t>
      </w:r>
      <w:r w:rsidRPr="18C77C2D">
        <w:rPr>
          <w:rFonts w:ascii="Arial" w:hAnsi="Arial" w:eastAsia="Arial" w:cs="Arial"/>
          <w:sz w:val="24"/>
          <w:szCs w:val="24"/>
        </w:rPr>
        <w:t xml:space="preserve"> Focus on individual learning and understanding: Can interconnect and link to other topics. Use relevance and everyday applications to motivate. Anticipate problems and difficulties through use of common misconceptions and other </w:t>
      </w:r>
      <w:r w:rsidRPr="18C77C2D">
        <w:rPr>
          <w:rFonts w:ascii="Arial" w:hAnsi="Arial" w:eastAsia="Arial" w:cs="Arial"/>
          <w:sz w:val="24"/>
          <w:szCs w:val="24"/>
        </w:rPr>
        <w:lastRenderedPageBreak/>
        <w:t>strategies. Understand conceptual structure. Deconstruct learning into manageable chunks. Enable meta-cognition</w:t>
      </w:r>
      <w:r w:rsidRPr="18C77C2D" w:rsidR="6D3423C0">
        <w:rPr>
          <w:rFonts w:ascii="Arial" w:hAnsi="Arial" w:eastAsia="Arial" w:cs="Arial"/>
          <w:sz w:val="24"/>
          <w:szCs w:val="24"/>
        </w:rPr>
        <w:t>.</w:t>
      </w:r>
    </w:p>
    <w:p w:rsidR="3645D533" w:rsidP="3645D533" w:rsidRDefault="3645D533" w14:paraId="01DD830F" w14:textId="5998E430">
      <w:pPr>
        <w:rPr>
          <w:szCs w:val="22"/>
        </w:rPr>
      </w:pPr>
    </w:p>
    <w:p w:rsidRPr="00A209B7" w:rsidR="00A209B7" w:rsidP="00A209B7" w:rsidRDefault="00A209B7" w14:paraId="34CE0A41" w14:textId="77777777">
      <w:pPr>
        <w:overflowPunct/>
        <w:autoSpaceDE/>
        <w:autoSpaceDN/>
        <w:adjustRightInd/>
        <w:ind w:left="-454"/>
        <w:textAlignment w:val="auto"/>
        <w:rPr>
          <w:rFonts w:ascii="Arial" w:hAnsi="Arial" w:eastAsia="Times New Roman" w:cs="Arial"/>
          <w:sz w:val="16"/>
          <w:szCs w:val="16"/>
        </w:rPr>
      </w:pPr>
    </w:p>
    <w:p w:rsidRPr="00A209B7" w:rsidR="00A209B7" w:rsidP="00A209B7" w:rsidRDefault="00A209B7" w14:paraId="62EBF3C5" w14:textId="77777777">
      <w:pPr>
        <w:overflowPunct/>
        <w:autoSpaceDE/>
        <w:autoSpaceDN/>
        <w:adjustRightInd/>
        <w:ind w:left="-454"/>
        <w:textAlignment w:val="auto"/>
        <w:rPr>
          <w:rFonts w:ascii="Arial" w:hAnsi="Arial" w:eastAsia="Times New Roman" w:cs="Arial"/>
          <w:sz w:val="24"/>
          <w:szCs w:val="24"/>
        </w:rPr>
      </w:pPr>
    </w:p>
    <w:tbl>
      <w:tblPr>
        <w:tblW w:w="925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8175"/>
        <w:gridCol w:w="1079"/>
      </w:tblGrid>
      <w:tr w:rsidRPr="00A209B7" w:rsidR="00A209B7" w:rsidTr="18C77C2D" w14:paraId="652615A1" w14:textId="77777777">
        <w:trPr>
          <w:trHeight w:val="300"/>
        </w:trPr>
        <w:tc>
          <w:tcPr>
            <w:tcW w:w="8175" w:type="dxa"/>
            <w:shd w:val="clear" w:color="auto" w:fill="E7E6E6" w:themeFill="background2"/>
          </w:tcPr>
          <w:p w:rsidRPr="00A209B7" w:rsidR="00A209B7" w:rsidP="00A209B7" w:rsidRDefault="00A209B7" w14:paraId="63782C29"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t>Topic</w:t>
            </w:r>
          </w:p>
        </w:tc>
        <w:tc>
          <w:tcPr>
            <w:tcW w:w="1079" w:type="dxa"/>
            <w:shd w:val="clear" w:color="auto" w:fill="E7E6E6" w:themeFill="background2"/>
          </w:tcPr>
          <w:p w:rsidRPr="00A209B7" w:rsidR="00A209B7" w:rsidP="18C77C2D" w:rsidRDefault="372F08CC" w14:paraId="649841BE" w14:textId="123FF829">
            <w:pPr>
              <w:overflowPunct/>
              <w:autoSpaceDE/>
              <w:autoSpaceDN/>
              <w:adjustRightInd/>
              <w:jc w:val="center"/>
              <w:textAlignment w:val="auto"/>
              <w:rPr>
                <w:rFonts w:ascii="Arial" w:hAnsi="Arial" w:eastAsia="Times New Roman" w:cs="Arial"/>
                <w:sz w:val="24"/>
                <w:szCs w:val="24"/>
              </w:rPr>
            </w:pPr>
            <w:r w:rsidRPr="18C77C2D">
              <w:rPr>
                <w:rFonts w:ascii="Arial" w:hAnsi="Arial" w:eastAsia="Times New Roman" w:cs="Arial"/>
                <w:sz w:val="24"/>
                <w:szCs w:val="24"/>
              </w:rPr>
              <w:t>Level</w:t>
            </w:r>
          </w:p>
        </w:tc>
      </w:tr>
      <w:tr w:rsidRPr="00A209B7" w:rsidR="00A209B7" w:rsidTr="18C77C2D" w14:paraId="15F94F2D" w14:textId="77777777">
        <w:trPr>
          <w:trHeight w:val="300"/>
        </w:trPr>
        <w:tc>
          <w:tcPr>
            <w:tcW w:w="8175" w:type="dxa"/>
            <w:shd w:val="clear" w:color="auto" w:fill="auto"/>
          </w:tcPr>
          <w:p w:rsidRPr="00A209B7" w:rsidR="00A209B7" w:rsidP="00A209B7" w:rsidRDefault="00A209B7" w14:paraId="2407ED7C"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t>Number</w:t>
            </w:r>
          </w:p>
        </w:tc>
        <w:tc>
          <w:tcPr>
            <w:tcW w:w="1079" w:type="dxa"/>
            <w:shd w:val="clear" w:color="auto" w:fill="auto"/>
          </w:tcPr>
          <w:p w:rsidRPr="00A209B7" w:rsidR="00A209B7" w:rsidP="00A209B7" w:rsidRDefault="00A209B7" w14:paraId="6D98A12B" w14:textId="77777777">
            <w:pPr>
              <w:overflowPunct/>
              <w:autoSpaceDE/>
              <w:autoSpaceDN/>
              <w:adjustRightInd/>
              <w:jc w:val="center"/>
              <w:textAlignment w:val="auto"/>
              <w:rPr>
                <w:rFonts w:ascii="Arial" w:hAnsi="Arial" w:eastAsia="Times New Roman" w:cs="Arial"/>
                <w:sz w:val="28"/>
                <w:szCs w:val="28"/>
              </w:rPr>
            </w:pPr>
          </w:p>
        </w:tc>
      </w:tr>
      <w:tr w:rsidRPr="00A209B7" w:rsidR="00A209B7" w:rsidTr="18C77C2D" w14:paraId="35595412" w14:textId="77777777">
        <w:trPr>
          <w:trHeight w:val="300"/>
        </w:trPr>
        <w:tc>
          <w:tcPr>
            <w:tcW w:w="8175" w:type="dxa"/>
            <w:shd w:val="clear" w:color="auto" w:fill="auto"/>
          </w:tcPr>
          <w:p w:rsidRPr="00A209B7" w:rsidR="00A209B7" w:rsidP="00A209B7" w:rsidRDefault="00A209B7" w14:paraId="2343064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Understand and use place value for decimals, measures and integers of any size</w:t>
            </w:r>
          </w:p>
        </w:tc>
        <w:tc>
          <w:tcPr>
            <w:tcW w:w="1079" w:type="dxa"/>
            <w:shd w:val="clear" w:color="auto" w:fill="auto"/>
          </w:tcPr>
          <w:p w:rsidRPr="00A209B7" w:rsidR="00A209B7" w:rsidP="00A209B7" w:rsidRDefault="00A209B7" w14:paraId="6B699379"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97F1B0E" w14:textId="77777777">
        <w:trPr>
          <w:trHeight w:val="300"/>
        </w:trPr>
        <w:tc>
          <w:tcPr>
            <w:tcW w:w="8175" w:type="dxa"/>
            <w:shd w:val="clear" w:color="auto" w:fill="auto"/>
          </w:tcPr>
          <w:p w:rsidRPr="00A209B7" w:rsidR="00A209B7" w:rsidP="00A209B7" w:rsidRDefault="00877526" w14:paraId="640A8804" w14:textId="14FC9136">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Fractions -</w:t>
            </w:r>
            <w:r w:rsidRPr="00A209B7" w:rsidR="00A209B7">
              <w:rPr>
                <w:rFonts w:ascii="Arial" w:hAnsi="Arial" w:eastAsia="Times New Roman" w:cs="Arial"/>
                <w:sz w:val="24"/>
                <w:szCs w:val="24"/>
              </w:rPr>
              <w:t xml:space="preserve"> all four rules, equivalent and use in problems, proper improper and mixed, fractions in ratio problems</w:t>
            </w:r>
          </w:p>
        </w:tc>
        <w:tc>
          <w:tcPr>
            <w:tcW w:w="1079" w:type="dxa"/>
            <w:shd w:val="clear" w:color="auto" w:fill="auto"/>
          </w:tcPr>
          <w:p w:rsidRPr="00A209B7" w:rsidR="00A209B7" w:rsidP="00A209B7" w:rsidRDefault="00A209B7" w14:paraId="61CDCEA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732D82A" w14:textId="77777777">
        <w:trPr>
          <w:trHeight w:val="300"/>
        </w:trPr>
        <w:tc>
          <w:tcPr>
            <w:tcW w:w="8175" w:type="dxa"/>
            <w:shd w:val="clear" w:color="auto" w:fill="auto"/>
          </w:tcPr>
          <w:p w:rsidRPr="00A209B7" w:rsidR="00A209B7" w:rsidP="00A209B7" w:rsidRDefault="00A209B7" w14:paraId="4BADC704"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Decimals – all four rules and conversions to % and fractions inc. terminal decimals and their fractional equivalence</w:t>
            </w:r>
          </w:p>
        </w:tc>
        <w:tc>
          <w:tcPr>
            <w:tcW w:w="1079" w:type="dxa"/>
            <w:shd w:val="clear" w:color="auto" w:fill="auto"/>
          </w:tcPr>
          <w:p w:rsidRPr="00A209B7" w:rsidR="00A209B7" w:rsidP="00A209B7" w:rsidRDefault="00A209B7" w14:paraId="07547A01"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6A22C88" w14:textId="77777777">
        <w:trPr>
          <w:trHeight w:val="300"/>
        </w:trPr>
        <w:tc>
          <w:tcPr>
            <w:tcW w:w="8175" w:type="dxa"/>
            <w:shd w:val="clear" w:color="auto" w:fill="auto"/>
          </w:tcPr>
          <w:p w:rsidRPr="00A209B7" w:rsidR="00A209B7" w:rsidP="00A209B7" w:rsidRDefault="00A209B7" w14:paraId="17B0E71D"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Convert recurring decimals to fractions and vice versa</w:t>
            </w:r>
          </w:p>
        </w:tc>
        <w:tc>
          <w:tcPr>
            <w:tcW w:w="1079" w:type="dxa"/>
            <w:shd w:val="clear" w:color="auto" w:fill="auto"/>
          </w:tcPr>
          <w:p w:rsidRPr="00A209B7" w:rsidR="00A209B7" w:rsidP="00A209B7" w:rsidRDefault="00A209B7" w14:paraId="6DFB9E20"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B9EFB64" w14:textId="77777777">
        <w:trPr>
          <w:trHeight w:val="300"/>
        </w:trPr>
        <w:tc>
          <w:tcPr>
            <w:tcW w:w="8175" w:type="dxa"/>
            <w:shd w:val="clear" w:color="auto" w:fill="auto"/>
          </w:tcPr>
          <w:p w:rsidRPr="00A209B7" w:rsidR="00A209B7" w:rsidP="00A209B7" w:rsidRDefault="00A209B7" w14:paraId="7B3A78B1" w14:textId="3EEB24A8">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Percentages - including interpreting multiplicatively, % </w:t>
            </w:r>
            <w:r w:rsidRPr="00A209B7" w:rsidR="00877526">
              <w:rPr>
                <w:rFonts w:ascii="Arial" w:hAnsi="Arial" w:eastAsia="Times New Roman" w:cs="Arial"/>
                <w:sz w:val="24"/>
                <w:szCs w:val="24"/>
              </w:rPr>
              <w:t>change, %</w:t>
            </w:r>
            <w:r w:rsidRPr="00A209B7">
              <w:rPr>
                <w:rFonts w:ascii="Arial" w:hAnsi="Arial" w:eastAsia="Times New Roman" w:cs="Arial"/>
                <w:sz w:val="24"/>
                <w:szCs w:val="24"/>
              </w:rPr>
              <w:t xml:space="preserve"> greater than 100% </w:t>
            </w:r>
          </w:p>
        </w:tc>
        <w:tc>
          <w:tcPr>
            <w:tcW w:w="1079" w:type="dxa"/>
            <w:shd w:val="clear" w:color="auto" w:fill="auto"/>
          </w:tcPr>
          <w:p w:rsidRPr="00A209B7" w:rsidR="00A209B7" w:rsidP="00A209B7" w:rsidRDefault="00A209B7" w14:paraId="738610EB"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C89B474" w14:textId="77777777">
        <w:trPr>
          <w:trHeight w:val="300"/>
        </w:trPr>
        <w:tc>
          <w:tcPr>
            <w:tcW w:w="8175" w:type="dxa"/>
            <w:shd w:val="clear" w:color="auto" w:fill="auto"/>
          </w:tcPr>
          <w:p w:rsidRPr="00A209B7" w:rsidR="00A209B7" w:rsidP="00A209B7" w:rsidRDefault="00A209B7" w14:paraId="2140B73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Directed numbers – all four operations inc. decimals and fractions</w:t>
            </w:r>
          </w:p>
        </w:tc>
        <w:tc>
          <w:tcPr>
            <w:tcW w:w="1079" w:type="dxa"/>
            <w:shd w:val="clear" w:color="auto" w:fill="auto"/>
          </w:tcPr>
          <w:p w:rsidRPr="00A209B7" w:rsidR="00A209B7" w:rsidP="00A209B7" w:rsidRDefault="00A209B7" w14:paraId="3A0FF5F2"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04A6F49" w14:textId="77777777">
        <w:trPr>
          <w:trHeight w:val="300"/>
        </w:trPr>
        <w:tc>
          <w:tcPr>
            <w:tcW w:w="8175" w:type="dxa"/>
            <w:shd w:val="clear" w:color="auto" w:fill="auto"/>
          </w:tcPr>
          <w:p w:rsidRPr="00A209B7" w:rsidR="00A209B7" w:rsidP="00A209B7" w:rsidRDefault="00A209B7" w14:paraId="60D89EA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Factors of an Integer,</w:t>
            </w:r>
            <w:r w:rsidRPr="00A209B7">
              <w:rPr>
                <w:rFonts w:ascii="Times New Roman" w:hAnsi="Times New Roman" w:eastAsia="Times New Roman"/>
                <w:sz w:val="24"/>
                <w:szCs w:val="24"/>
              </w:rPr>
              <w:t xml:space="preserve"> </w:t>
            </w:r>
            <w:r w:rsidRPr="00A209B7">
              <w:rPr>
                <w:rFonts w:ascii="Arial" w:hAnsi="Arial" w:eastAsia="Times New Roman" w:cs="Arial"/>
                <w:sz w:val="24"/>
                <w:szCs w:val="24"/>
              </w:rPr>
              <w:t>Multiples, LCM, HCF, Prime factors, Prime Numbers</w:t>
            </w:r>
          </w:p>
        </w:tc>
        <w:tc>
          <w:tcPr>
            <w:tcW w:w="1079" w:type="dxa"/>
            <w:shd w:val="clear" w:color="auto" w:fill="auto"/>
          </w:tcPr>
          <w:p w:rsidRPr="00A209B7" w:rsidR="00A209B7" w:rsidP="00A209B7" w:rsidRDefault="00A209B7" w14:paraId="17AD93B2"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150D2AC" w14:textId="77777777">
        <w:trPr>
          <w:trHeight w:val="300"/>
        </w:trPr>
        <w:tc>
          <w:tcPr>
            <w:tcW w:w="8175" w:type="dxa"/>
            <w:shd w:val="clear" w:color="auto" w:fill="auto"/>
          </w:tcPr>
          <w:p w:rsidRPr="00A209B7" w:rsidR="00A209B7" w:rsidP="00A209B7" w:rsidRDefault="00A209B7" w14:paraId="621E162B"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Conventional priority of operations including brackets powers, roots and reciprocals, inverse operations</w:t>
            </w:r>
          </w:p>
        </w:tc>
        <w:tc>
          <w:tcPr>
            <w:tcW w:w="1079" w:type="dxa"/>
            <w:shd w:val="clear" w:color="auto" w:fill="auto"/>
          </w:tcPr>
          <w:p w:rsidRPr="00A209B7" w:rsidR="00A209B7" w:rsidP="00A209B7" w:rsidRDefault="00A209B7" w14:paraId="6B62F1B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BA0B769" w14:textId="77777777">
        <w:trPr>
          <w:trHeight w:val="300"/>
        </w:trPr>
        <w:tc>
          <w:tcPr>
            <w:tcW w:w="8175" w:type="dxa"/>
            <w:shd w:val="clear" w:color="auto" w:fill="auto"/>
          </w:tcPr>
          <w:p w:rsidRPr="00A209B7" w:rsidR="00A209B7" w:rsidP="00A209B7" w:rsidRDefault="00A209B7" w14:paraId="7F4C3737" w14:textId="656C380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Standard form - positive negative and zero powers of 10</w:t>
            </w:r>
            <w:r w:rsidR="00020A42">
              <w:rPr>
                <w:rFonts w:ascii="Arial" w:hAnsi="Arial" w:eastAsia="Times New Roman" w:cs="Arial"/>
                <w:sz w:val="24"/>
                <w:szCs w:val="24"/>
              </w:rPr>
              <w:t>,</w:t>
            </w:r>
            <w:r w:rsidRPr="00A209B7">
              <w:rPr>
                <w:rFonts w:ascii="Arial" w:hAnsi="Arial" w:eastAsia="Times New Roman" w:cs="Arial"/>
                <w:sz w:val="24"/>
                <w:szCs w:val="24"/>
              </w:rPr>
              <w:t xml:space="preserve"> interpret, compare and calculate  </w:t>
            </w:r>
          </w:p>
        </w:tc>
        <w:tc>
          <w:tcPr>
            <w:tcW w:w="1079" w:type="dxa"/>
            <w:shd w:val="clear" w:color="auto" w:fill="auto"/>
          </w:tcPr>
          <w:p w:rsidRPr="00A209B7" w:rsidR="00A209B7" w:rsidP="00A209B7" w:rsidRDefault="00A209B7" w14:paraId="296FEF7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0B1E18C" w14:textId="77777777">
        <w:trPr>
          <w:trHeight w:val="300"/>
        </w:trPr>
        <w:tc>
          <w:tcPr>
            <w:tcW w:w="8175" w:type="dxa"/>
            <w:shd w:val="clear" w:color="auto" w:fill="auto"/>
          </w:tcPr>
          <w:p w:rsidRPr="00A209B7" w:rsidR="00A209B7" w:rsidP="00A209B7" w:rsidRDefault="00A209B7" w14:paraId="74952B02"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Apply and interpret limits of accuracy inc. upper and lower bounds</w:t>
            </w:r>
          </w:p>
        </w:tc>
        <w:tc>
          <w:tcPr>
            <w:tcW w:w="1079" w:type="dxa"/>
            <w:shd w:val="clear" w:color="auto" w:fill="auto"/>
          </w:tcPr>
          <w:p w:rsidRPr="00A209B7" w:rsidR="00A209B7" w:rsidP="00A209B7" w:rsidRDefault="00A209B7" w14:paraId="1231BE67"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D223706" w14:textId="77777777">
        <w:trPr>
          <w:trHeight w:val="300"/>
        </w:trPr>
        <w:tc>
          <w:tcPr>
            <w:tcW w:w="8175" w:type="dxa"/>
            <w:shd w:val="clear" w:color="auto" w:fill="auto"/>
          </w:tcPr>
          <w:p w:rsidRPr="00A209B7" w:rsidR="00A209B7" w:rsidP="00A209B7" w:rsidRDefault="00A209B7" w14:paraId="2486DCC9"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Rounding to appropriate degrees of accuracy inc. significant figures and decimal places</w:t>
            </w:r>
          </w:p>
        </w:tc>
        <w:tc>
          <w:tcPr>
            <w:tcW w:w="1079" w:type="dxa"/>
            <w:shd w:val="clear" w:color="auto" w:fill="auto"/>
          </w:tcPr>
          <w:p w:rsidRPr="00A209B7" w:rsidR="00A209B7" w:rsidP="00A209B7" w:rsidRDefault="00A209B7" w14:paraId="34FF1C98"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3541CED" w14:textId="77777777">
        <w:trPr>
          <w:trHeight w:val="300"/>
        </w:trPr>
        <w:tc>
          <w:tcPr>
            <w:tcW w:w="8175" w:type="dxa"/>
            <w:shd w:val="clear" w:color="auto" w:fill="auto"/>
          </w:tcPr>
          <w:p w:rsidRPr="00A209B7" w:rsidR="00A209B7" w:rsidP="00A209B7" w:rsidRDefault="00A209B7" w14:paraId="5BA08777" w14:textId="03AE4820">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Use integer powers –</w:t>
            </w:r>
            <w:r w:rsidR="00020A42">
              <w:rPr>
                <w:rFonts w:ascii="Arial" w:hAnsi="Arial" w:eastAsia="Times New Roman" w:cs="Arial"/>
                <w:sz w:val="24"/>
                <w:szCs w:val="24"/>
              </w:rPr>
              <w:t xml:space="preserve"> </w:t>
            </w:r>
            <w:r w:rsidRPr="00A209B7">
              <w:rPr>
                <w:rFonts w:ascii="Arial" w:hAnsi="Arial" w:eastAsia="Times New Roman" w:cs="Arial"/>
                <w:sz w:val="24"/>
                <w:szCs w:val="24"/>
              </w:rPr>
              <w:t xml:space="preserve">positive, negative and fractional and real roots including estimations and calculations </w:t>
            </w:r>
          </w:p>
        </w:tc>
        <w:tc>
          <w:tcPr>
            <w:tcW w:w="1079" w:type="dxa"/>
            <w:shd w:val="clear" w:color="auto" w:fill="auto"/>
          </w:tcPr>
          <w:p w:rsidRPr="00A209B7" w:rsidR="00A209B7" w:rsidP="00A209B7" w:rsidRDefault="00A209B7" w14:paraId="238601FE"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3B61255" w14:textId="77777777">
        <w:trPr>
          <w:trHeight w:val="300"/>
        </w:trPr>
        <w:tc>
          <w:tcPr>
            <w:tcW w:w="8175" w:type="dxa"/>
            <w:shd w:val="clear" w:color="auto" w:fill="auto"/>
          </w:tcPr>
          <w:p w:rsidRPr="00A209B7" w:rsidR="00A209B7" w:rsidP="00A209B7" w:rsidRDefault="00A209B7" w14:paraId="6CF3FFDE"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Laws of indices</w:t>
            </w:r>
          </w:p>
        </w:tc>
        <w:tc>
          <w:tcPr>
            <w:tcW w:w="1079" w:type="dxa"/>
            <w:shd w:val="clear" w:color="auto" w:fill="auto"/>
          </w:tcPr>
          <w:p w:rsidRPr="00A209B7" w:rsidR="00A209B7" w:rsidP="00A209B7" w:rsidRDefault="00A209B7" w14:paraId="0AD9C6F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B9359BD" w14:textId="77777777">
        <w:trPr>
          <w:trHeight w:val="300"/>
        </w:trPr>
        <w:tc>
          <w:tcPr>
            <w:tcW w:w="8175" w:type="dxa"/>
            <w:shd w:val="clear" w:color="auto" w:fill="auto"/>
          </w:tcPr>
          <w:p w:rsidRPr="00A209B7" w:rsidR="00A209B7" w:rsidP="00A209B7" w:rsidRDefault="00A209B7" w14:paraId="5B266349"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Surd manipulation and simplification inc. rationalising denominators and use of </w:t>
            </w:r>
            <w:r w:rsidRPr="00A209B7">
              <w:rPr>
                <w:rFonts w:ascii="Symbol" w:hAnsi="Symbol" w:eastAsia="Symbol" w:cs="Symbol"/>
                <w:sz w:val="24"/>
                <w:szCs w:val="24"/>
              </w:rPr>
              <w:t>P</w:t>
            </w:r>
            <w:r w:rsidRPr="00A209B7">
              <w:rPr>
                <w:rFonts w:ascii="Arial" w:hAnsi="Arial" w:eastAsia="Times New Roman" w:cs="Arial"/>
                <w:sz w:val="24"/>
                <w:szCs w:val="24"/>
              </w:rPr>
              <w:t xml:space="preserve"> </w:t>
            </w:r>
          </w:p>
        </w:tc>
        <w:tc>
          <w:tcPr>
            <w:tcW w:w="1079" w:type="dxa"/>
            <w:shd w:val="clear" w:color="auto" w:fill="auto"/>
          </w:tcPr>
          <w:p w:rsidRPr="00A209B7" w:rsidR="00A209B7" w:rsidP="00A209B7" w:rsidRDefault="00A209B7" w14:paraId="1F3B1409"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6B5A416" w14:textId="77777777">
        <w:trPr>
          <w:trHeight w:val="300"/>
        </w:trPr>
        <w:tc>
          <w:tcPr>
            <w:tcW w:w="8175" w:type="dxa"/>
            <w:shd w:val="clear" w:color="auto" w:fill="auto"/>
          </w:tcPr>
          <w:p w:rsidRPr="00A209B7" w:rsidR="00A209B7" w:rsidP="00A209B7" w:rsidRDefault="00A209B7" w14:paraId="281AB18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Use calculator efficiently &amp; effectively</w:t>
            </w:r>
          </w:p>
        </w:tc>
        <w:tc>
          <w:tcPr>
            <w:tcW w:w="1079" w:type="dxa"/>
            <w:shd w:val="clear" w:color="auto" w:fill="auto"/>
          </w:tcPr>
          <w:p w:rsidRPr="00A209B7" w:rsidR="00A209B7" w:rsidP="00A209B7" w:rsidRDefault="00A209B7" w14:paraId="7DF4E37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22B00AE" w14:textId="77777777">
        <w:trPr>
          <w:trHeight w:val="300"/>
        </w:trPr>
        <w:tc>
          <w:tcPr>
            <w:tcW w:w="8175" w:type="dxa"/>
            <w:shd w:val="clear" w:color="auto" w:fill="auto"/>
          </w:tcPr>
          <w:p w:rsidRPr="00A209B7" w:rsidR="00A209B7" w:rsidP="00A209B7" w:rsidRDefault="00A209B7" w14:paraId="42C6D796" w14:textId="77777777">
            <w:pPr>
              <w:overflowPunct/>
              <w:autoSpaceDE/>
              <w:autoSpaceDN/>
              <w:adjustRightInd/>
              <w:textAlignment w:val="auto"/>
              <w:rPr>
                <w:rFonts w:ascii="Arial" w:hAnsi="Arial" w:eastAsia="Times New Roman" w:cs="Arial"/>
                <w:b/>
                <w:sz w:val="28"/>
                <w:szCs w:val="28"/>
              </w:rPr>
            </w:pPr>
          </w:p>
        </w:tc>
        <w:tc>
          <w:tcPr>
            <w:tcW w:w="1079" w:type="dxa"/>
            <w:shd w:val="clear" w:color="auto" w:fill="auto"/>
          </w:tcPr>
          <w:p w:rsidRPr="00A209B7" w:rsidR="00A209B7" w:rsidP="00A209B7" w:rsidRDefault="00A209B7" w14:paraId="6E1831B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6E788C3" w14:textId="77777777">
        <w:trPr>
          <w:trHeight w:val="300"/>
        </w:trPr>
        <w:tc>
          <w:tcPr>
            <w:tcW w:w="8175" w:type="dxa"/>
            <w:shd w:val="clear" w:color="auto" w:fill="auto"/>
          </w:tcPr>
          <w:p w:rsidRPr="00A209B7" w:rsidR="00A209B7" w:rsidP="00A209B7" w:rsidRDefault="00A209B7" w14:paraId="716D1DAA"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t>Algebra</w:t>
            </w:r>
          </w:p>
        </w:tc>
        <w:tc>
          <w:tcPr>
            <w:tcW w:w="1079" w:type="dxa"/>
            <w:shd w:val="clear" w:color="auto" w:fill="auto"/>
          </w:tcPr>
          <w:p w:rsidRPr="00A209B7" w:rsidR="00A209B7" w:rsidP="00A209B7" w:rsidRDefault="00A209B7" w14:paraId="62431CD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1685BAE" w14:textId="77777777">
        <w:trPr>
          <w:trHeight w:val="300"/>
        </w:trPr>
        <w:tc>
          <w:tcPr>
            <w:tcW w:w="8175" w:type="dxa"/>
            <w:shd w:val="clear" w:color="auto" w:fill="auto"/>
          </w:tcPr>
          <w:p w:rsidRPr="00A209B7" w:rsidR="00A209B7" w:rsidP="00A209B7" w:rsidRDefault="00A209B7" w14:paraId="061ECF51"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Use and interpret algebraic notation</w:t>
            </w:r>
          </w:p>
        </w:tc>
        <w:tc>
          <w:tcPr>
            <w:tcW w:w="1079" w:type="dxa"/>
            <w:shd w:val="clear" w:color="auto" w:fill="auto"/>
          </w:tcPr>
          <w:p w:rsidRPr="00A209B7" w:rsidR="00A209B7" w:rsidP="00A209B7" w:rsidRDefault="00A209B7" w14:paraId="384BA73E"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D141BCE" w14:textId="77777777">
        <w:trPr>
          <w:trHeight w:val="300"/>
        </w:trPr>
        <w:tc>
          <w:tcPr>
            <w:tcW w:w="8175" w:type="dxa"/>
            <w:shd w:val="clear" w:color="auto" w:fill="auto"/>
          </w:tcPr>
          <w:p w:rsidRPr="00A209B7" w:rsidR="00A209B7" w:rsidP="00A209B7" w:rsidRDefault="00A209B7" w14:paraId="70CA824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Substitute numerical values into formulae inc. scientific and expressions  </w:t>
            </w:r>
          </w:p>
        </w:tc>
        <w:tc>
          <w:tcPr>
            <w:tcW w:w="1079" w:type="dxa"/>
            <w:shd w:val="clear" w:color="auto" w:fill="auto"/>
          </w:tcPr>
          <w:p w:rsidRPr="00A209B7" w:rsidR="00A209B7" w:rsidP="00A209B7" w:rsidRDefault="00A209B7" w14:paraId="1D7B270A"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9D8A86C" w14:textId="77777777">
        <w:trPr>
          <w:trHeight w:val="300"/>
        </w:trPr>
        <w:tc>
          <w:tcPr>
            <w:tcW w:w="8175" w:type="dxa"/>
            <w:shd w:val="clear" w:color="auto" w:fill="auto"/>
          </w:tcPr>
          <w:p w:rsidRPr="00A209B7" w:rsidR="00A209B7" w:rsidP="00A209B7" w:rsidRDefault="00A209B7" w14:paraId="2BBA07D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Understand and use the concepts and vocabulary of expressions, equations, identity, inequalities, terms and factors</w:t>
            </w:r>
          </w:p>
        </w:tc>
        <w:tc>
          <w:tcPr>
            <w:tcW w:w="1079" w:type="dxa"/>
            <w:shd w:val="clear" w:color="auto" w:fill="auto"/>
          </w:tcPr>
          <w:p w:rsidRPr="00A209B7" w:rsidR="00A209B7" w:rsidP="00A209B7" w:rsidRDefault="00A209B7" w14:paraId="03EFCA41"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90C9C2B" w14:textId="77777777">
        <w:trPr>
          <w:trHeight w:val="300"/>
        </w:trPr>
        <w:tc>
          <w:tcPr>
            <w:tcW w:w="8175" w:type="dxa"/>
            <w:shd w:val="clear" w:color="auto" w:fill="auto"/>
          </w:tcPr>
          <w:p w:rsidRPr="00A209B7" w:rsidR="00A209B7" w:rsidP="00A209B7" w:rsidRDefault="00A209B7" w14:paraId="029104CA"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Simplify and manipulate algebraic expressions inc. laws of indices, factorising and expanding</w:t>
            </w:r>
          </w:p>
        </w:tc>
        <w:tc>
          <w:tcPr>
            <w:tcW w:w="1079" w:type="dxa"/>
            <w:shd w:val="clear" w:color="auto" w:fill="auto"/>
          </w:tcPr>
          <w:p w:rsidRPr="00A209B7" w:rsidR="00A209B7" w:rsidP="00A209B7" w:rsidRDefault="00A209B7" w14:paraId="13CB595B"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5E2BA36" w14:textId="77777777">
        <w:trPr>
          <w:trHeight w:val="300"/>
        </w:trPr>
        <w:tc>
          <w:tcPr>
            <w:tcW w:w="8175" w:type="dxa"/>
            <w:shd w:val="clear" w:color="auto" w:fill="auto"/>
          </w:tcPr>
          <w:p w:rsidRPr="00A209B7" w:rsidR="00A209B7" w:rsidP="00A209B7" w:rsidRDefault="00A209B7" w14:paraId="2C11121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Argue mathematically to show expressions are equivalent, use algebra to construct arguments and proofs</w:t>
            </w:r>
          </w:p>
        </w:tc>
        <w:tc>
          <w:tcPr>
            <w:tcW w:w="1079" w:type="dxa"/>
            <w:shd w:val="clear" w:color="auto" w:fill="auto"/>
          </w:tcPr>
          <w:p w:rsidRPr="00A209B7" w:rsidR="00A209B7" w:rsidP="00A209B7" w:rsidRDefault="00A209B7" w14:paraId="0A4F722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A805740" w14:textId="77777777">
        <w:trPr>
          <w:trHeight w:val="300"/>
        </w:trPr>
        <w:tc>
          <w:tcPr>
            <w:tcW w:w="8175" w:type="dxa"/>
            <w:shd w:val="clear" w:color="auto" w:fill="auto"/>
          </w:tcPr>
          <w:p w:rsidRPr="00A209B7" w:rsidR="00A209B7" w:rsidP="00A209B7" w:rsidRDefault="00A209B7" w14:paraId="1E870CA5"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Interpret simple expressions as functions with inputs, outputs, inverse and composite functions </w:t>
            </w:r>
          </w:p>
        </w:tc>
        <w:tc>
          <w:tcPr>
            <w:tcW w:w="1079" w:type="dxa"/>
            <w:shd w:val="clear" w:color="auto" w:fill="auto"/>
          </w:tcPr>
          <w:p w:rsidRPr="00A209B7" w:rsidR="00A209B7" w:rsidP="00A209B7" w:rsidRDefault="00A209B7" w14:paraId="007DCDA8"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BAF183D" w14:textId="77777777">
        <w:trPr>
          <w:trHeight w:val="300"/>
        </w:trPr>
        <w:tc>
          <w:tcPr>
            <w:tcW w:w="8175" w:type="dxa"/>
            <w:shd w:val="clear" w:color="auto" w:fill="auto"/>
          </w:tcPr>
          <w:p w:rsidRPr="00A209B7" w:rsidR="00A209B7" w:rsidP="00A209B7" w:rsidRDefault="00A209B7" w14:paraId="5B674C0D" w14:textId="0323F13D">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Understand and use standard mathematical formulae</w:t>
            </w:r>
            <w:r w:rsidR="00581AE2">
              <w:rPr>
                <w:rFonts w:ascii="Arial" w:hAnsi="Arial" w:eastAsia="Times New Roman" w:cs="Arial"/>
                <w:sz w:val="24"/>
                <w:szCs w:val="24"/>
              </w:rPr>
              <w:t>,</w:t>
            </w:r>
            <w:r w:rsidRPr="00A209B7">
              <w:rPr>
                <w:rFonts w:ascii="Arial" w:hAnsi="Arial" w:eastAsia="Times New Roman" w:cs="Arial"/>
                <w:sz w:val="24"/>
                <w:szCs w:val="24"/>
              </w:rPr>
              <w:t xml:space="preserve"> re-arrange formulae to change the subject</w:t>
            </w:r>
          </w:p>
        </w:tc>
        <w:tc>
          <w:tcPr>
            <w:tcW w:w="1079" w:type="dxa"/>
            <w:shd w:val="clear" w:color="auto" w:fill="auto"/>
          </w:tcPr>
          <w:p w:rsidRPr="00A209B7" w:rsidR="00A209B7" w:rsidP="00A209B7" w:rsidRDefault="00A209B7" w14:paraId="717AAFBA"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49147563" w14:textId="77777777">
        <w:trPr>
          <w:trHeight w:val="300"/>
        </w:trPr>
        <w:tc>
          <w:tcPr>
            <w:tcW w:w="8175" w:type="dxa"/>
            <w:shd w:val="clear" w:color="auto" w:fill="auto"/>
          </w:tcPr>
          <w:p w:rsidRPr="00A209B7" w:rsidR="00A209B7" w:rsidP="00A209B7" w:rsidRDefault="00A209B7" w14:paraId="1D0C09C1"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Solve linear equations</w:t>
            </w:r>
          </w:p>
        </w:tc>
        <w:tc>
          <w:tcPr>
            <w:tcW w:w="1079" w:type="dxa"/>
            <w:shd w:val="clear" w:color="auto" w:fill="auto"/>
          </w:tcPr>
          <w:p w:rsidRPr="00A209B7" w:rsidR="00A209B7" w:rsidP="00A209B7" w:rsidRDefault="00A209B7" w14:paraId="1FE2DD96"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6242464" w14:textId="77777777">
        <w:trPr>
          <w:trHeight w:val="300"/>
        </w:trPr>
        <w:tc>
          <w:tcPr>
            <w:tcW w:w="8175" w:type="dxa"/>
            <w:shd w:val="clear" w:color="auto" w:fill="auto"/>
          </w:tcPr>
          <w:p w:rsidRPr="00A209B7" w:rsidR="00A209B7" w:rsidP="00A209B7" w:rsidRDefault="00A209B7" w14:paraId="7FBC922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Co-ordinates in all four quadrants</w:t>
            </w:r>
          </w:p>
        </w:tc>
        <w:tc>
          <w:tcPr>
            <w:tcW w:w="1079" w:type="dxa"/>
            <w:shd w:val="clear" w:color="auto" w:fill="auto"/>
          </w:tcPr>
          <w:p w:rsidRPr="00A209B7" w:rsidR="00A209B7" w:rsidP="00A209B7" w:rsidRDefault="00A209B7" w14:paraId="2916C19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7F4B608" w14:textId="77777777">
        <w:trPr>
          <w:trHeight w:val="300"/>
        </w:trPr>
        <w:tc>
          <w:tcPr>
            <w:tcW w:w="8175" w:type="dxa"/>
            <w:shd w:val="clear" w:color="auto" w:fill="auto"/>
          </w:tcPr>
          <w:p w:rsidRPr="00A209B7" w:rsidR="00A209B7" w:rsidP="00A209B7" w:rsidRDefault="00A209B7" w14:paraId="45D04EA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lastRenderedPageBreak/>
              <w:t xml:space="preserve">Recognise sketch and produce graphs of linear and quadratic functions </w:t>
            </w:r>
          </w:p>
        </w:tc>
        <w:tc>
          <w:tcPr>
            <w:tcW w:w="1079" w:type="dxa"/>
            <w:shd w:val="clear" w:color="auto" w:fill="auto"/>
          </w:tcPr>
          <w:p w:rsidRPr="00A209B7" w:rsidR="00A209B7" w:rsidP="00A209B7" w:rsidRDefault="00A209B7" w14:paraId="46ABBD8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5C0B5C85" w14:textId="77777777">
        <w:trPr>
          <w:trHeight w:val="300"/>
        </w:trPr>
        <w:tc>
          <w:tcPr>
            <w:tcW w:w="8175" w:type="dxa"/>
            <w:shd w:val="clear" w:color="auto" w:fill="auto"/>
          </w:tcPr>
          <w:p w:rsidRPr="00A209B7" w:rsidR="00A209B7" w:rsidP="00A209B7" w:rsidRDefault="00A209B7" w14:paraId="4CC426DD" w14:textId="77777777">
            <w:pPr>
              <w:overflowPunct/>
              <w:autoSpaceDE/>
              <w:autoSpaceDN/>
              <w:adjustRightInd/>
              <w:textAlignment w:val="auto"/>
              <w:rPr>
                <w:rFonts w:ascii="Times New Roman" w:hAnsi="Times New Roman" w:eastAsia="Times New Roman"/>
                <w:sz w:val="24"/>
                <w:szCs w:val="24"/>
              </w:rPr>
            </w:pPr>
            <w:r w:rsidRPr="00A209B7">
              <w:rPr>
                <w:rFonts w:ascii="Arial" w:hAnsi="Arial" w:eastAsia="Times New Roman" w:cs="Arial"/>
                <w:sz w:val="24"/>
                <w:szCs w:val="24"/>
              </w:rPr>
              <w:t>Use y = mx + c to calculate and interpret numerically, graphically and algebraically. Identify parallel and perpendicular lines and find equation of a line through 2 given points/ one point with gradient given</w:t>
            </w:r>
          </w:p>
        </w:tc>
        <w:tc>
          <w:tcPr>
            <w:tcW w:w="1079" w:type="dxa"/>
            <w:shd w:val="clear" w:color="auto" w:fill="auto"/>
          </w:tcPr>
          <w:p w:rsidRPr="00A209B7" w:rsidR="00A209B7" w:rsidP="00A209B7" w:rsidRDefault="00A209B7" w14:paraId="3382A36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BE95CCF" w14:textId="77777777">
        <w:trPr>
          <w:trHeight w:val="300"/>
        </w:trPr>
        <w:tc>
          <w:tcPr>
            <w:tcW w:w="8175" w:type="dxa"/>
            <w:shd w:val="clear" w:color="auto" w:fill="auto"/>
          </w:tcPr>
          <w:p w:rsidRPr="00A209B7" w:rsidR="00A209B7" w:rsidP="00A209B7" w:rsidRDefault="00A209B7" w14:paraId="5354DB79"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Derive an equation, translate situations or procedures into algebraic expressions or formulae</w:t>
            </w:r>
          </w:p>
        </w:tc>
        <w:tc>
          <w:tcPr>
            <w:tcW w:w="1079" w:type="dxa"/>
            <w:shd w:val="clear" w:color="auto" w:fill="auto"/>
          </w:tcPr>
          <w:p w:rsidRPr="00A209B7" w:rsidR="00A209B7" w:rsidP="00A209B7" w:rsidRDefault="00A209B7" w14:paraId="4C4CEA3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557871C" w14:textId="77777777">
        <w:trPr>
          <w:trHeight w:val="300"/>
        </w:trPr>
        <w:tc>
          <w:tcPr>
            <w:tcW w:w="8175" w:type="dxa"/>
            <w:shd w:val="clear" w:color="auto" w:fill="auto"/>
          </w:tcPr>
          <w:p w:rsidRPr="00A209B7" w:rsidR="00A209B7" w:rsidP="00A209B7" w:rsidRDefault="00A209B7" w14:paraId="4A946A6B"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Factorising quadratic expressions including using difference of two squares</w:t>
            </w:r>
          </w:p>
        </w:tc>
        <w:tc>
          <w:tcPr>
            <w:tcW w:w="1079" w:type="dxa"/>
            <w:shd w:val="clear" w:color="auto" w:fill="auto"/>
          </w:tcPr>
          <w:p w:rsidRPr="00A209B7" w:rsidR="00A209B7" w:rsidP="00A209B7" w:rsidRDefault="00A209B7" w14:paraId="41004F19"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1E493BA" w14:textId="77777777">
        <w:trPr>
          <w:trHeight w:val="300"/>
        </w:trPr>
        <w:tc>
          <w:tcPr>
            <w:tcW w:w="8175" w:type="dxa"/>
            <w:shd w:val="clear" w:color="auto" w:fill="auto"/>
          </w:tcPr>
          <w:p w:rsidRPr="00A209B7" w:rsidR="00A209B7" w:rsidP="00A209B7" w:rsidRDefault="00A209B7" w14:paraId="52CF0880" w14:textId="5417E5E3">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Solving quadratic equations – algebraically, </w:t>
            </w:r>
            <w:r w:rsidRPr="00A209B7" w:rsidR="002E1FA2">
              <w:rPr>
                <w:rFonts w:ascii="Arial" w:hAnsi="Arial" w:eastAsia="Times New Roman" w:cs="Arial"/>
                <w:sz w:val="24"/>
                <w:szCs w:val="24"/>
              </w:rPr>
              <w:t>graphically,</w:t>
            </w:r>
            <w:r w:rsidRPr="00A209B7">
              <w:rPr>
                <w:rFonts w:ascii="Arial" w:hAnsi="Arial" w:eastAsia="Times New Roman" w:cs="Arial"/>
                <w:sz w:val="24"/>
                <w:szCs w:val="24"/>
              </w:rPr>
              <w:t xml:space="preserve"> completing the square and using the formula</w:t>
            </w:r>
          </w:p>
        </w:tc>
        <w:tc>
          <w:tcPr>
            <w:tcW w:w="1079" w:type="dxa"/>
            <w:shd w:val="clear" w:color="auto" w:fill="auto"/>
          </w:tcPr>
          <w:p w:rsidRPr="00A209B7" w:rsidR="00A209B7" w:rsidP="00A209B7" w:rsidRDefault="00A209B7" w14:paraId="7B04FA47"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40B0BEA" w14:textId="77777777">
        <w:trPr>
          <w:trHeight w:val="300"/>
        </w:trPr>
        <w:tc>
          <w:tcPr>
            <w:tcW w:w="8175" w:type="dxa"/>
            <w:shd w:val="clear" w:color="auto" w:fill="auto"/>
          </w:tcPr>
          <w:p w:rsidRPr="00A209B7" w:rsidR="00A209B7" w:rsidP="00A209B7" w:rsidRDefault="00A209B7" w14:paraId="076B944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Solve simultaneous linear equations – algebraically and graphically inc. linear/quadratic</w:t>
            </w:r>
          </w:p>
        </w:tc>
        <w:tc>
          <w:tcPr>
            <w:tcW w:w="1079" w:type="dxa"/>
            <w:shd w:val="clear" w:color="auto" w:fill="auto"/>
          </w:tcPr>
          <w:p w:rsidRPr="00A209B7" w:rsidR="00A209B7" w:rsidP="00A209B7" w:rsidRDefault="00A209B7" w14:paraId="6FFBD3E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F3CBA0F" w14:textId="77777777">
        <w:trPr>
          <w:trHeight w:val="300"/>
        </w:trPr>
        <w:tc>
          <w:tcPr>
            <w:tcW w:w="8175" w:type="dxa"/>
            <w:shd w:val="clear" w:color="auto" w:fill="auto"/>
          </w:tcPr>
          <w:p w:rsidRPr="00A209B7" w:rsidR="00A209B7" w:rsidP="00A209B7" w:rsidRDefault="00A209B7" w14:paraId="067AE96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Plot and interpret graphs inc. exponential and reciprocal and non-standard functions in real contexts and distance, speed and acceleration </w:t>
            </w:r>
          </w:p>
        </w:tc>
        <w:tc>
          <w:tcPr>
            <w:tcW w:w="1079" w:type="dxa"/>
            <w:shd w:val="clear" w:color="auto" w:fill="auto"/>
          </w:tcPr>
          <w:p w:rsidRPr="00A209B7" w:rsidR="00A209B7" w:rsidP="00A209B7" w:rsidRDefault="00A209B7" w14:paraId="1C0157D6"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58804198" w14:textId="77777777">
        <w:trPr>
          <w:trHeight w:val="300"/>
        </w:trPr>
        <w:tc>
          <w:tcPr>
            <w:tcW w:w="8175" w:type="dxa"/>
            <w:shd w:val="clear" w:color="auto" w:fill="auto"/>
          </w:tcPr>
          <w:p w:rsidRPr="00A209B7" w:rsidR="00A209B7" w:rsidP="00A209B7" w:rsidRDefault="00A209B7" w14:paraId="4C98B414"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Calculate or estimate gradients of graphs and areas under graphs and interpret results inc. distance-time, velocity-time and financial contexts</w:t>
            </w:r>
          </w:p>
        </w:tc>
        <w:tc>
          <w:tcPr>
            <w:tcW w:w="1079" w:type="dxa"/>
            <w:shd w:val="clear" w:color="auto" w:fill="auto"/>
          </w:tcPr>
          <w:p w:rsidRPr="00A209B7" w:rsidR="00A209B7" w:rsidP="00A209B7" w:rsidRDefault="00A209B7" w14:paraId="6E36661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9090E54" w14:textId="77777777">
        <w:trPr>
          <w:trHeight w:val="300"/>
        </w:trPr>
        <w:tc>
          <w:tcPr>
            <w:tcW w:w="8175" w:type="dxa"/>
            <w:shd w:val="clear" w:color="auto" w:fill="auto"/>
          </w:tcPr>
          <w:p w:rsidRPr="00A209B7" w:rsidR="00A209B7" w:rsidP="00A209B7" w:rsidRDefault="00A209B7" w14:paraId="1E3C5DDE" w14:textId="77C13FAA">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Recognise, interpret and sketch graphs of linear, quadratic, simple cubic, reciprocal y = 1/x, exponential y</w:t>
            </w:r>
            <w:r w:rsidR="002E1FA2">
              <w:rPr>
                <w:rFonts w:ascii="Arial" w:hAnsi="Arial" w:eastAsia="Times New Roman" w:cs="Arial"/>
                <w:sz w:val="24"/>
                <w:szCs w:val="24"/>
              </w:rPr>
              <w:t xml:space="preserve"> </w:t>
            </w:r>
            <w:r w:rsidRPr="00A209B7">
              <w:rPr>
                <w:rFonts w:ascii="Arial" w:hAnsi="Arial" w:eastAsia="Times New Roman" w:cs="Arial"/>
                <w:sz w:val="24"/>
                <w:szCs w:val="24"/>
              </w:rPr>
              <w:t>=</w:t>
            </w:r>
            <w:r w:rsidR="002E1FA2">
              <w:rPr>
                <w:rFonts w:ascii="Arial" w:hAnsi="Arial" w:eastAsia="Times New Roman" w:cs="Arial"/>
                <w:sz w:val="24"/>
                <w:szCs w:val="24"/>
              </w:rPr>
              <w:t xml:space="preserve"> </w:t>
            </w:r>
            <w:proofErr w:type="spellStart"/>
            <w:r w:rsidRPr="00A209B7">
              <w:rPr>
                <w:rFonts w:ascii="Arial" w:hAnsi="Arial" w:eastAsia="Times New Roman" w:cs="Arial"/>
                <w:sz w:val="24"/>
                <w:szCs w:val="24"/>
              </w:rPr>
              <w:t>k</w:t>
            </w:r>
            <w:r w:rsidRPr="00A209B7">
              <w:rPr>
                <w:rFonts w:ascii="Arial" w:hAnsi="Arial" w:eastAsia="Times New Roman" w:cs="Arial"/>
                <w:sz w:val="24"/>
                <w:szCs w:val="24"/>
                <w:vertAlign w:val="superscript"/>
              </w:rPr>
              <w:t>x</w:t>
            </w:r>
            <w:proofErr w:type="spellEnd"/>
            <w:r w:rsidRPr="00A209B7">
              <w:rPr>
                <w:rFonts w:ascii="Arial" w:hAnsi="Arial" w:eastAsia="Times New Roman" w:cs="Arial"/>
                <w:sz w:val="24"/>
                <w:szCs w:val="24"/>
              </w:rPr>
              <w:t xml:space="preserve"> and trig functions</w:t>
            </w:r>
          </w:p>
        </w:tc>
        <w:tc>
          <w:tcPr>
            <w:tcW w:w="1079" w:type="dxa"/>
            <w:shd w:val="clear" w:color="auto" w:fill="auto"/>
          </w:tcPr>
          <w:p w:rsidRPr="00A209B7" w:rsidR="00A209B7" w:rsidP="00A209B7" w:rsidRDefault="00A209B7" w14:paraId="0C6C2CD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8891B69" w14:textId="77777777">
        <w:trPr>
          <w:trHeight w:val="300"/>
        </w:trPr>
        <w:tc>
          <w:tcPr>
            <w:tcW w:w="8175" w:type="dxa"/>
            <w:shd w:val="clear" w:color="auto" w:fill="auto"/>
          </w:tcPr>
          <w:p w:rsidRPr="00A209B7" w:rsidR="00A209B7" w:rsidP="00A209B7" w:rsidRDefault="00A209B7" w14:paraId="4AF17D4B"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Sketch translations and reflections of graphs </w:t>
            </w:r>
          </w:p>
        </w:tc>
        <w:tc>
          <w:tcPr>
            <w:tcW w:w="1079" w:type="dxa"/>
            <w:shd w:val="clear" w:color="auto" w:fill="auto"/>
          </w:tcPr>
          <w:p w:rsidRPr="00A209B7" w:rsidR="00A209B7" w:rsidP="00A209B7" w:rsidRDefault="00A209B7" w14:paraId="7818863E"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FE4DC7A" w14:textId="77777777">
        <w:trPr>
          <w:trHeight w:val="300"/>
        </w:trPr>
        <w:tc>
          <w:tcPr>
            <w:tcW w:w="8175" w:type="dxa"/>
            <w:shd w:val="clear" w:color="auto" w:fill="auto"/>
          </w:tcPr>
          <w:p w:rsidRPr="00A209B7" w:rsidR="00A209B7" w:rsidP="00A209B7" w:rsidRDefault="00A209B7" w14:paraId="09F5338C"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Solve linear inequalities in one or two variables and quadratic inequalities in one variable, represent solution set on number line</w:t>
            </w:r>
          </w:p>
        </w:tc>
        <w:tc>
          <w:tcPr>
            <w:tcW w:w="1079" w:type="dxa"/>
            <w:shd w:val="clear" w:color="auto" w:fill="auto"/>
          </w:tcPr>
          <w:p w:rsidRPr="00A209B7" w:rsidR="00A209B7" w:rsidP="00A209B7" w:rsidRDefault="00A209B7" w14:paraId="43D6B1D6"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EA9B2AA" w14:textId="77777777">
        <w:trPr>
          <w:trHeight w:val="300"/>
        </w:trPr>
        <w:tc>
          <w:tcPr>
            <w:tcW w:w="8175" w:type="dxa"/>
            <w:shd w:val="clear" w:color="auto" w:fill="auto"/>
          </w:tcPr>
          <w:p w:rsidRPr="00A209B7" w:rsidR="00A209B7" w:rsidP="00A209B7" w:rsidRDefault="00A209B7" w14:paraId="7A0BDC2E"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Generate terms of sequences using position-to-term or term-to-term rule and find and deduce expressions to calculate nth term</w:t>
            </w:r>
          </w:p>
        </w:tc>
        <w:tc>
          <w:tcPr>
            <w:tcW w:w="1079" w:type="dxa"/>
            <w:shd w:val="clear" w:color="auto" w:fill="auto"/>
          </w:tcPr>
          <w:p w:rsidRPr="00A209B7" w:rsidR="00A209B7" w:rsidP="00A209B7" w:rsidRDefault="00A209B7" w14:paraId="1037B8A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4350880" w14:textId="77777777">
        <w:trPr>
          <w:trHeight w:val="300"/>
        </w:trPr>
        <w:tc>
          <w:tcPr>
            <w:tcW w:w="8175" w:type="dxa"/>
            <w:shd w:val="clear" w:color="auto" w:fill="auto"/>
          </w:tcPr>
          <w:p w:rsidRPr="00A209B7" w:rsidR="00A209B7" w:rsidP="00A209B7" w:rsidRDefault="00A209B7" w14:paraId="023B7CF7" w14:textId="30F16543">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Recognise arithmetic and geometric sequences and other sequences such as triangular, cube numbers or Fibonacci</w:t>
            </w:r>
          </w:p>
        </w:tc>
        <w:tc>
          <w:tcPr>
            <w:tcW w:w="1079" w:type="dxa"/>
            <w:shd w:val="clear" w:color="auto" w:fill="auto"/>
          </w:tcPr>
          <w:p w:rsidRPr="00A209B7" w:rsidR="00A209B7" w:rsidP="00A209B7" w:rsidRDefault="00A209B7" w14:paraId="7D3BEE8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8FAB87F" w14:textId="77777777">
        <w:trPr>
          <w:trHeight w:val="300"/>
        </w:trPr>
        <w:tc>
          <w:tcPr>
            <w:tcW w:w="8175" w:type="dxa"/>
            <w:shd w:val="clear" w:color="auto" w:fill="auto"/>
          </w:tcPr>
          <w:p w:rsidRPr="00A209B7" w:rsidR="00A209B7" w:rsidP="00A209B7" w:rsidRDefault="00A209B7" w14:paraId="6D437BB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Equation of a circle with centre origin, find tangent to circle at given point</w:t>
            </w:r>
          </w:p>
        </w:tc>
        <w:tc>
          <w:tcPr>
            <w:tcW w:w="1079" w:type="dxa"/>
            <w:shd w:val="clear" w:color="auto" w:fill="auto"/>
          </w:tcPr>
          <w:p w:rsidRPr="00A209B7" w:rsidR="00A209B7" w:rsidP="00A209B7" w:rsidRDefault="00A209B7" w14:paraId="0D142F6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E48C3F6" w14:textId="77777777">
        <w:trPr>
          <w:trHeight w:val="300"/>
        </w:trPr>
        <w:tc>
          <w:tcPr>
            <w:tcW w:w="8175" w:type="dxa"/>
            <w:shd w:val="clear" w:color="auto" w:fill="auto"/>
          </w:tcPr>
          <w:p w:rsidRPr="00A209B7" w:rsidR="00A209B7" w:rsidP="00A209B7" w:rsidRDefault="00A209B7" w14:paraId="07FA030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Algebraic Fractions</w:t>
            </w:r>
          </w:p>
        </w:tc>
        <w:tc>
          <w:tcPr>
            <w:tcW w:w="1079" w:type="dxa"/>
            <w:shd w:val="clear" w:color="auto" w:fill="auto"/>
          </w:tcPr>
          <w:p w:rsidRPr="00A209B7" w:rsidR="00A209B7" w:rsidP="00A209B7" w:rsidRDefault="00A209B7" w14:paraId="271CA72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CB648E9" w14:textId="77777777">
        <w:trPr>
          <w:trHeight w:val="300"/>
        </w:trPr>
        <w:tc>
          <w:tcPr>
            <w:tcW w:w="8175" w:type="dxa"/>
            <w:shd w:val="clear" w:color="auto" w:fill="auto"/>
          </w:tcPr>
          <w:p w:rsidRPr="00A209B7" w:rsidR="00A209B7" w:rsidP="00A209B7" w:rsidRDefault="00A209B7" w14:paraId="0C178E9E" w14:textId="77777777">
            <w:pPr>
              <w:overflowPunct/>
              <w:autoSpaceDE/>
              <w:autoSpaceDN/>
              <w:adjustRightInd/>
              <w:textAlignment w:val="auto"/>
              <w:rPr>
                <w:rFonts w:ascii="Arial" w:hAnsi="Arial" w:eastAsia="Times New Roman" w:cs="Arial"/>
                <w:sz w:val="24"/>
                <w:szCs w:val="24"/>
              </w:rPr>
            </w:pPr>
          </w:p>
        </w:tc>
        <w:tc>
          <w:tcPr>
            <w:tcW w:w="1079" w:type="dxa"/>
            <w:shd w:val="clear" w:color="auto" w:fill="auto"/>
          </w:tcPr>
          <w:p w:rsidRPr="00A209B7" w:rsidR="00A209B7" w:rsidP="00A209B7" w:rsidRDefault="00A209B7" w14:paraId="3C0395D3"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6F596507" w14:textId="77777777">
        <w:trPr>
          <w:trHeight w:val="300"/>
        </w:trPr>
        <w:tc>
          <w:tcPr>
            <w:tcW w:w="8175" w:type="dxa"/>
            <w:shd w:val="clear" w:color="auto" w:fill="auto"/>
          </w:tcPr>
          <w:p w:rsidRPr="00A209B7" w:rsidR="00A209B7" w:rsidP="00A209B7" w:rsidRDefault="00A209B7" w14:paraId="4F15EA8D" w14:textId="77777777">
            <w:pPr>
              <w:overflowPunct/>
              <w:autoSpaceDE/>
              <w:autoSpaceDN/>
              <w:adjustRightInd/>
              <w:textAlignment w:val="auto"/>
              <w:rPr>
                <w:rFonts w:ascii="Arial" w:hAnsi="Arial" w:eastAsia="Times New Roman" w:cs="Arial"/>
                <w:sz w:val="28"/>
                <w:szCs w:val="28"/>
              </w:rPr>
            </w:pPr>
            <w:r w:rsidRPr="00A209B7">
              <w:rPr>
                <w:rFonts w:ascii="Arial" w:hAnsi="Arial" w:eastAsia="Times New Roman" w:cs="Arial"/>
                <w:b/>
                <w:sz w:val="28"/>
                <w:szCs w:val="28"/>
              </w:rPr>
              <w:t>Ratio, Proportion and Rates of Change</w:t>
            </w:r>
          </w:p>
        </w:tc>
        <w:tc>
          <w:tcPr>
            <w:tcW w:w="1079" w:type="dxa"/>
            <w:shd w:val="clear" w:color="auto" w:fill="auto"/>
          </w:tcPr>
          <w:p w:rsidRPr="00A209B7" w:rsidR="00A209B7" w:rsidP="00A209B7" w:rsidRDefault="00A209B7" w14:paraId="47341341"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53DA0E13" w14:textId="77777777">
        <w:trPr>
          <w:trHeight w:val="300"/>
        </w:trPr>
        <w:tc>
          <w:tcPr>
            <w:tcW w:w="8175" w:type="dxa"/>
            <w:shd w:val="clear" w:color="auto" w:fill="auto"/>
          </w:tcPr>
          <w:p w:rsidRPr="00A209B7" w:rsidR="00A209B7" w:rsidP="00A209B7" w:rsidRDefault="00A209B7" w14:paraId="70F9F81B"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Change between related standard units inc. time, length, area, volume/capacity, mass</w:t>
            </w:r>
          </w:p>
        </w:tc>
        <w:tc>
          <w:tcPr>
            <w:tcW w:w="1079" w:type="dxa"/>
            <w:shd w:val="clear" w:color="auto" w:fill="auto"/>
          </w:tcPr>
          <w:p w:rsidRPr="00A209B7" w:rsidR="00A209B7" w:rsidP="00A209B7" w:rsidRDefault="00A209B7" w14:paraId="2093CA67"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496D5EB0" w14:textId="77777777">
        <w:trPr>
          <w:trHeight w:val="300"/>
        </w:trPr>
        <w:tc>
          <w:tcPr>
            <w:tcW w:w="8175" w:type="dxa"/>
            <w:shd w:val="clear" w:color="auto" w:fill="auto"/>
          </w:tcPr>
          <w:p w:rsidRPr="00A209B7" w:rsidR="00A209B7" w:rsidP="00A209B7" w:rsidRDefault="00A209B7" w14:paraId="128AA8A2"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Scale diagrams, factors and maps</w:t>
            </w:r>
          </w:p>
        </w:tc>
        <w:tc>
          <w:tcPr>
            <w:tcW w:w="1079" w:type="dxa"/>
            <w:shd w:val="clear" w:color="auto" w:fill="auto"/>
          </w:tcPr>
          <w:p w:rsidRPr="00A209B7" w:rsidR="00A209B7" w:rsidP="00A209B7" w:rsidRDefault="00A209B7" w14:paraId="0C136CF1"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7E445833" w14:textId="77777777">
        <w:trPr>
          <w:trHeight w:val="300"/>
        </w:trPr>
        <w:tc>
          <w:tcPr>
            <w:tcW w:w="8175" w:type="dxa"/>
            <w:shd w:val="clear" w:color="auto" w:fill="auto"/>
          </w:tcPr>
          <w:p w:rsidRPr="00A209B7" w:rsidR="00A209B7" w:rsidP="00A209B7" w:rsidRDefault="00A209B7" w14:paraId="35592A2B"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Ratio notation inc. simplest form</w:t>
            </w:r>
          </w:p>
        </w:tc>
        <w:tc>
          <w:tcPr>
            <w:tcW w:w="1079" w:type="dxa"/>
            <w:shd w:val="clear" w:color="auto" w:fill="auto"/>
          </w:tcPr>
          <w:p w:rsidRPr="00A209B7" w:rsidR="00A209B7" w:rsidP="00A209B7" w:rsidRDefault="00A209B7" w14:paraId="13C326F3"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5C590A4F" w14:textId="77777777">
        <w:trPr>
          <w:trHeight w:val="300"/>
        </w:trPr>
        <w:tc>
          <w:tcPr>
            <w:tcW w:w="8175" w:type="dxa"/>
            <w:shd w:val="clear" w:color="auto" w:fill="auto"/>
          </w:tcPr>
          <w:p w:rsidRPr="00A209B7" w:rsidR="00A209B7" w:rsidP="00A209B7" w:rsidRDefault="00A209B7" w14:paraId="1D676213" w14:textId="04519299">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Divide given quantity in two parts </w:t>
            </w:r>
            <w:proofErr w:type="spellStart"/>
            <w:r w:rsidRPr="00A209B7">
              <w:rPr>
                <w:rFonts w:ascii="Arial" w:hAnsi="Arial" w:eastAsia="Times New Roman" w:cs="Arial"/>
                <w:sz w:val="24"/>
                <w:szCs w:val="24"/>
              </w:rPr>
              <w:t>part</w:t>
            </w:r>
            <w:r w:rsidR="00FD19DA">
              <w:rPr>
                <w:rFonts w:ascii="Arial" w:hAnsi="Arial" w:eastAsia="Times New Roman" w:cs="Arial"/>
                <w:sz w:val="24"/>
                <w:szCs w:val="24"/>
              </w:rPr>
              <w:t>:</w:t>
            </w:r>
            <w:r w:rsidRPr="00A209B7">
              <w:rPr>
                <w:rFonts w:ascii="Arial" w:hAnsi="Arial" w:eastAsia="Times New Roman" w:cs="Arial"/>
                <w:sz w:val="24"/>
                <w:szCs w:val="24"/>
              </w:rPr>
              <w:t>part</w:t>
            </w:r>
            <w:proofErr w:type="spellEnd"/>
            <w:r w:rsidRPr="00A209B7">
              <w:rPr>
                <w:rFonts w:ascii="Arial" w:hAnsi="Arial" w:eastAsia="Times New Roman" w:cs="Arial"/>
                <w:sz w:val="24"/>
                <w:szCs w:val="24"/>
              </w:rPr>
              <w:t xml:space="preserve"> or </w:t>
            </w:r>
            <w:proofErr w:type="spellStart"/>
            <w:r w:rsidRPr="00A209B7">
              <w:rPr>
                <w:rFonts w:ascii="Arial" w:hAnsi="Arial" w:eastAsia="Times New Roman" w:cs="Arial"/>
                <w:sz w:val="24"/>
                <w:szCs w:val="24"/>
              </w:rPr>
              <w:t>whole:part</w:t>
            </w:r>
            <w:proofErr w:type="spellEnd"/>
            <w:r w:rsidRPr="00A209B7">
              <w:rPr>
                <w:rFonts w:ascii="Arial" w:hAnsi="Arial" w:eastAsia="Times New Roman" w:cs="Arial"/>
                <w:sz w:val="24"/>
                <w:szCs w:val="24"/>
              </w:rPr>
              <w:t>, express division of quantity into two parts as ratio</w:t>
            </w:r>
          </w:p>
        </w:tc>
        <w:tc>
          <w:tcPr>
            <w:tcW w:w="1079" w:type="dxa"/>
            <w:shd w:val="clear" w:color="auto" w:fill="auto"/>
          </w:tcPr>
          <w:p w:rsidRPr="00A209B7" w:rsidR="00A209B7" w:rsidP="00A209B7" w:rsidRDefault="00A209B7" w14:paraId="09B8D95D"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4173BB50" w14:textId="77777777">
        <w:trPr>
          <w:trHeight w:val="300"/>
        </w:trPr>
        <w:tc>
          <w:tcPr>
            <w:tcW w:w="8175" w:type="dxa"/>
            <w:shd w:val="clear" w:color="auto" w:fill="auto"/>
          </w:tcPr>
          <w:p w:rsidRPr="00A209B7" w:rsidR="00A209B7" w:rsidP="00A209B7" w:rsidRDefault="00A209B7" w14:paraId="38C7A94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Multiplicative relationship between two quantities as ratio or fraction</w:t>
            </w:r>
          </w:p>
        </w:tc>
        <w:tc>
          <w:tcPr>
            <w:tcW w:w="1079" w:type="dxa"/>
            <w:shd w:val="clear" w:color="auto" w:fill="auto"/>
          </w:tcPr>
          <w:p w:rsidRPr="00A209B7" w:rsidR="00A209B7" w:rsidP="00A209B7" w:rsidRDefault="00A209B7" w14:paraId="67B7A70C"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6C924E83" w14:textId="77777777">
        <w:trPr>
          <w:trHeight w:val="300"/>
        </w:trPr>
        <w:tc>
          <w:tcPr>
            <w:tcW w:w="8175" w:type="dxa"/>
            <w:shd w:val="clear" w:color="auto" w:fill="auto"/>
          </w:tcPr>
          <w:p w:rsidRPr="00A209B7" w:rsidR="00A209B7" w:rsidP="00A209B7" w:rsidRDefault="00A209B7" w14:paraId="2CE3FF7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Percentage change problems inc. percentage increase, decrease and original value, simple interest </w:t>
            </w:r>
          </w:p>
        </w:tc>
        <w:tc>
          <w:tcPr>
            <w:tcW w:w="1079" w:type="dxa"/>
            <w:shd w:val="clear" w:color="auto" w:fill="auto"/>
          </w:tcPr>
          <w:p w:rsidRPr="00A209B7" w:rsidR="00A209B7" w:rsidP="00A209B7" w:rsidRDefault="00A209B7" w14:paraId="22F860BB"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68603B0C" w14:textId="77777777">
        <w:trPr>
          <w:trHeight w:val="300"/>
        </w:trPr>
        <w:tc>
          <w:tcPr>
            <w:tcW w:w="8175" w:type="dxa"/>
            <w:shd w:val="clear" w:color="auto" w:fill="auto"/>
          </w:tcPr>
          <w:p w:rsidRPr="00A209B7" w:rsidR="00A209B7" w:rsidP="00A209B7" w:rsidRDefault="00A209B7" w14:paraId="75A44B32"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Compare lengths, areas, volumes using ratio notation/scale factors and links to similarity inc. trig ratios</w:t>
            </w:r>
          </w:p>
        </w:tc>
        <w:tc>
          <w:tcPr>
            <w:tcW w:w="1079" w:type="dxa"/>
            <w:shd w:val="clear" w:color="auto" w:fill="auto"/>
          </w:tcPr>
          <w:p w:rsidRPr="00A209B7" w:rsidR="00A209B7" w:rsidP="00A209B7" w:rsidRDefault="00A209B7" w14:paraId="3B22BB7D"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6E2F4E2A" w14:textId="77777777">
        <w:trPr>
          <w:trHeight w:val="300"/>
        </w:trPr>
        <w:tc>
          <w:tcPr>
            <w:tcW w:w="8175" w:type="dxa"/>
            <w:shd w:val="clear" w:color="auto" w:fill="auto"/>
          </w:tcPr>
          <w:p w:rsidRPr="00A209B7" w:rsidR="00A209B7" w:rsidP="00A209B7" w:rsidRDefault="00A209B7" w14:paraId="32DF7149"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Use and convert between related compound units inc. speed, rates of pay, density, pressure</w:t>
            </w:r>
          </w:p>
        </w:tc>
        <w:tc>
          <w:tcPr>
            <w:tcW w:w="1079" w:type="dxa"/>
            <w:shd w:val="clear" w:color="auto" w:fill="auto"/>
          </w:tcPr>
          <w:p w:rsidRPr="00A209B7" w:rsidR="00A209B7" w:rsidP="00A209B7" w:rsidRDefault="00A209B7" w14:paraId="66A1FAB9"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08B78950" w14:textId="77777777">
        <w:trPr>
          <w:trHeight w:val="300"/>
        </w:trPr>
        <w:tc>
          <w:tcPr>
            <w:tcW w:w="8175" w:type="dxa"/>
            <w:shd w:val="clear" w:color="auto" w:fill="auto"/>
          </w:tcPr>
          <w:p w:rsidRPr="00A209B7" w:rsidR="00A209B7" w:rsidP="00A209B7" w:rsidRDefault="00A209B7" w14:paraId="0A83809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Direct and inverse proportion inc. construct and interpreting equations and graphs</w:t>
            </w:r>
          </w:p>
        </w:tc>
        <w:tc>
          <w:tcPr>
            <w:tcW w:w="1079" w:type="dxa"/>
            <w:shd w:val="clear" w:color="auto" w:fill="auto"/>
          </w:tcPr>
          <w:p w:rsidRPr="00A209B7" w:rsidR="00A209B7" w:rsidP="00A209B7" w:rsidRDefault="00A209B7" w14:paraId="66060428"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4362D09A" w14:textId="77777777">
        <w:trPr>
          <w:trHeight w:val="300"/>
        </w:trPr>
        <w:tc>
          <w:tcPr>
            <w:tcW w:w="8175" w:type="dxa"/>
            <w:shd w:val="clear" w:color="auto" w:fill="auto"/>
          </w:tcPr>
          <w:p w:rsidRPr="00A209B7" w:rsidR="00A209B7" w:rsidP="00A209B7" w:rsidRDefault="00A209B7" w14:paraId="7EA8A6EA"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Interpret rate of change from gradient of straight line, tangents and chords</w:t>
            </w:r>
          </w:p>
        </w:tc>
        <w:tc>
          <w:tcPr>
            <w:tcW w:w="1079" w:type="dxa"/>
            <w:shd w:val="clear" w:color="auto" w:fill="auto"/>
          </w:tcPr>
          <w:p w:rsidRPr="00A209B7" w:rsidR="00A209B7" w:rsidP="00A209B7" w:rsidRDefault="00A209B7" w14:paraId="3889A505"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0FA0DC04" w14:textId="77777777">
        <w:trPr>
          <w:trHeight w:val="300"/>
        </w:trPr>
        <w:tc>
          <w:tcPr>
            <w:tcW w:w="8175" w:type="dxa"/>
            <w:shd w:val="clear" w:color="auto" w:fill="auto"/>
          </w:tcPr>
          <w:p w:rsidRPr="00A209B7" w:rsidR="00A209B7" w:rsidP="00A209B7" w:rsidRDefault="00A209B7" w14:paraId="06D33049"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Set up, solve and interpret growth and decay problems inc. iterative processes</w:t>
            </w:r>
          </w:p>
        </w:tc>
        <w:tc>
          <w:tcPr>
            <w:tcW w:w="1079" w:type="dxa"/>
            <w:shd w:val="clear" w:color="auto" w:fill="auto"/>
          </w:tcPr>
          <w:p w:rsidRPr="00A209B7" w:rsidR="00A209B7" w:rsidP="00A209B7" w:rsidRDefault="00A209B7" w14:paraId="1A3FAC43"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314EE24A" w14:textId="77777777">
        <w:trPr>
          <w:trHeight w:val="300"/>
        </w:trPr>
        <w:tc>
          <w:tcPr>
            <w:tcW w:w="8175" w:type="dxa"/>
            <w:shd w:val="clear" w:color="auto" w:fill="auto"/>
          </w:tcPr>
          <w:p w:rsidRPr="00A209B7" w:rsidR="00A209B7" w:rsidP="00A209B7" w:rsidRDefault="00A209B7" w14:paraId="76614669" w14:textId="77777777">
            <w:pPr>
              <w:overflowPunct/>
              <w:autoSpaceDE/>
              <w:autoSpaceDN/>
              <w:adjustRightInd/>
              <w:textAlignment w:val="auto"/>
              <w:rPr>
                <w:rFonts w:ascii="Arial" w:hAnsi="Arial" w:eastAsia="Times New Roman" w:cs="Arial"/>
                <w:sz w:val="24"/>
                <w:szCs w:val="24"/>
              </w:rPr>
            </w:pPr>
          </w:p>
        </w:tc>
        <w:tc>
          <w:tcPr>
            <w:tcW w:w="1079" w:type="dxa"/>
            <w:shd w:val="clear" w:color="auto" w:fill="auto"/>
          </w:tcPr>
          <w:p w:rsidRPr="00A209B7" w:rsidR="00A209B7" w:rsidP="00A209B7" w:rsidRDefault="00A209B7" w14:paraId="57590049"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282756EE" w14:textId="77777777">
        <w:trPr>
          <w:trHeight w:val="300"/>
        </w:trPr>
        <w:tc>
          <w:tcPr>
            <w:tcW w:w="8175" w:type="dxa"/>
            <w:shd w:val="clear" w:color="auto" w:fill="auto"/>
          </w:tcPr>
          <w:p w:rsidRPr="00A209B7" w:rsidR="00A209B7" w:rsidP="00A209B7" w:rsidRDefault="00A209B7" w14:paraId="16B2372A"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lastRenderedPageBreak/>
              <w:t>Geometry and Measures</w:t>
            </w:r>
          </w:p>
        </w:tc>
        <w:tc>
          <w:tcPr>
            <w:tcW w:w="1079" w:type="dxa"/>
            <w:shd w:val="clear" w:color="auto" w:fill="auto"/>
          </w:tcPr>
          <w:p w:rsidRPr="00A209B7" w:rsidR="00A209B7" w:rsidP="00A209B7" w:rsidRDefault="00A209B7" w14:paraId="5E7E3C41"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4D2DD323" w14:textId="77777777">
        <w:trPr>
          <w:trHeight w:val="300"/>
        </w:trPr>
        <w:tc>
          <w:tcPr>
            <w:tcW w:w="8175" w:type="dxa"/>
            <w:shd w:val="clear" w:color="auto" w:fill="auto"/>
          </w:tcPr>
          <w:p w:rsidRPr="00A209B7" w:rsidR="00A209B7" w:rsidP="00A209B7" w:rsidRDefault="00A209B7" w14:paraId="6ADBD376" w14:textId="7F5190D1">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Properties, perimeter and area of 2D shapes</w:t>
            </w:r>
            <w:r w:rsidR="00581AE2">
              <w:rPr>
                <w:rFonts w:ascii="Arial" w:hAnsi="Arial" w:eastAsia="Times New Roman" w:cs="Arial"/>
                <w:sz w:val="24"/>
                <w:szCs w:val="24"/>
              </w:rPr>
              <w:t>,</w:t>
            </w:r>
            <w:r w:rsidRPr="00A209B7">
              <w:rPr>
                <w:rFonts w:ascii="Arial" w:hAnsi="Arial" w:eastAsia="Times New Roman" w:cs="Arial"/>
                <w:sz w:val="24"/>
                <w:szCs w:val="24"/>
              </w:rPr>
              <w:t xml:space="preserve"> triangles, parallelograms, trapezia, circles, composite shapes</w:t>
            </w:r>
          </w:p>
        </w:tc>
        <w:tc>
          <w:tcPr>
            <w:tcW w:w="1079" w:type="dxa"/>
            <w:shd w:val="clear" w:color="auto" w:fill="auto"/>
          </w:tcPr>
          <w:p w:rsidRPr="00A209B7" w:rsidR="00A209B7" w:rsidP="00A209B7" w:rsidRDefault="00A209B7" w14:paraId="6C57C439"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60557EF" w14:textId="77777777">
        <w:trPr>
          <w:trHeight w:val="300"/>
        </w:trPr>
        <w:tc>
          <w:tcPr>
            <w:tcW w:w="8175" w:type="dxa"/>
            <w:shd w:val="clear" w:color="auto" w:fill="auto"/>
          </w:tcPr>
          <w:p w:rsidRPr="00A209B7" w:rsidR="00A209B7" w:rsidP="00A209B7" w:rsidRDefault="00A209B7" w14:paraId="540A6DC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Circle definitions and properties</w:t>
            </w:r>
          </w:p>
        </w:tc>
        <w:tc>
          <w:tcPr>
            <w:tcW w:w="1079" w:type="dxa"/>
            <w:shd w:val="clear" w:color="auto" w:fill="auto"/>
          </w:tcPr>
          <w:p w:rsidRPr="00A209B7" w:rsidR="00A209B7" w:rsidP="00A209B7" w:rsidRDefault="00A209B7" w14:paraId="70DF735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953FD08" w14:textId="77777777">
        <w:trPr>
          <w:trHeight w:val="300"/>
        </w:trPr>
        <w:tc>
          <w:tcPr>
            <w:tcW w:w="8175" w:type="dxa"/>
            <w:shd w:val="clear" w:color="auto" w:fill="auto"/>
          </w:tcPr>
          <w:p w:rsidRPr="00A209B7" w:rsidR="00A209B7" w:rsidP="00A209B7" w:rsidRDefault="00A209B7" w14:paraId="31F2A8AD"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Volumes of cuboids inc. cubes, other prisms inc. cylinders</w:t>
            </w:r>
          </w:p>
        </w:tc>
        <w:tc>
          <w:tcPr>
            <w:tcW w:w="1079" w:type="dxa"/>
            <w:shd w:val="clear" w:color="auto" w:fill="auto"/>
          </w:tcPr>
          <w:p w:rsidRPr="00A209B7" w:rsidR="00A209B7" w:rsidP="00A209B7" w:rsidRDefault="00A209B7" w14:paraId="41C6AC2A"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08BF92B" w14:textId="77777777">
        <w:trPr>
          <w:trHeight w:val="300"/>
        </w:trPr>
        <w:tc>
          <w:tcPr>
            <w:tcW w:w="8175" w:type="dxa"/>
            <w:shd w:val="clear" w:color="auto" w:fill="auto"/>
          </w:tcPr>
          <w:p w:rsidRPr="00A209B7" w:rsidR="00A209B7" w:rsidP="00A209B7" w:rsidRDefault="00A209B7" w14:paraId="270B6EB1" w14:textId="2BF10654">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Ruler and compass constructions</w:t>
            </w:r>
            <w:r w:rsidR="00581AE2">
              <w:rPr>
                <w:rFonts w:ascii="Arial" w:hAnsi="Arial" w:eastAsia="Times New Roman" w:cs="Arial"/>
                <w:sz w:val="24"/>
                <w:szCs w:val="24"/>
              </w:rPr>
              <w:t>,</w:t>
            </w:r>
            <w:r w:rsidRPr="00A209B7">
              <w:rPr>
                <w:rFonts w:ascii="Arial" w:hAnsi="Arial" w:eastAsia="Times New Roman" w:cs="Arial"/>
                <w:sz w:val="24"/>
                <w:szCs w:val="24"/>
              </w:rPr>
              <w:t xml:space="preserve"> perp. bisector, constructing a perp., bisecting an angle</w:t>
            </w:r>
          </w:p>
        </w:tc>
        <w:tc>
          <w:tcPr>
            <w:tcW w:w="1079" w:type="dxa"/>
            <w:shd w:val="clear" w:color="auto" w:fill="auto"/>
          </w:tcPr>
          <w:p w:rsidRPr="00A209B7" w:rsidR="00A209B7" w:rsidP="00A209B7" w:rsidRDefault="00A209B7" w14:paraId="34959D4B"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B5FFAFC" w14:textId="77777777">
        <w:trPr>
          <w:trHeight w:val="300"/>
        </w:trPr>
        <w:tc>
          <w:tcPr>
            <w:tcW w:w="8175" w:type="dxa"/>
            <w:shd w:val="clear" w:color="auto" w:fill="auto"/>
          </w:tcPr>
          <w:p w:rsidRPr="00A209B7" w:rsidR="00A209B7" w:rsidP="00A209B7" w:rsidRDefault="00A209B7" w14:paraId="5910C661" w14:textId="20F81088">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Congruent triangles</w:t>
            </w:r>
            <w:r w:rsidR="00581AE2">
              <w:rPr>
                <w:rFonts w:ascii="Arial" w:hAnsi="Arial" w:eastAsia="Times New Roman" w:cs="Arial"/>
                <w:sz w:val="24"/>
                <w:szCs w:val="24"/>
              </w:rPr>
              <w:t>,</w:t>
            </w:r>
            <w:r w:rsidRPr="00A209B7">
              <w:rPr>
                <w:rFonts w:ascii="Arial" w:hAnsi="Arial" w:eastAsia="Times New Roman" w:cs="Arial"/>
                <w:sz w:val="24"/>
                <w:szCs w:val="24"/>
              </w:rPr>
              <w:t xml:space="preserve"> criteria, construction</w:t>
            </w:r>
          </w:p>
        </w:tc>
        <w:tc>
          <w:tcPr>
            <w:tcW w:w="1079" w:type="dxa"/>
            <w:shd w:val="clear" w:color="auto" w:fill="auto"/>
          </w:tcPr>
          <w:p w:rsidRPr="00A209B7" w:rsidR="00A209B7" w:rsidP="00A209B7" w:rsidRDefault="00A209B7" w14:paraId="74539910"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5245D9A" w14:textId="77777777">
        <w:trPr>
          <w:trHeight w:val="300"/>
        </w:trPr>
        <w:tc>
          <w:tcPr>
            <w:tcW w:w="8175" w:type="dxa"/>
            <w:shd w:val="clear" w:color="auto" w:fill="auto"/>
          </w:tcPr>
          <w:p w:rsidRPr="00A209B7" w:rsidR="00A209B7" w:rsidP="00A209B7" w:rsidRDefault="00A209B7" w14:paraId="7F927BA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Translations, rotations, reflections and combinations applied to figures</w:t>
            </w:r>
          </w:p>
        </w:tc>
        <w:tc>
          <w:tcPr>
            <w:tcW w:w="1079" w:type="dxa"/>
            <w:shd w:val="clear" w:color="auto" w:fill="auto"/>
          </w:tcPr>
          <w:p w:rsidRPr="00A209B7" w:rsidR="00A209B7" w:rsidP="00A209B7" w:rsidRDefault="00A209B7" w14:paraId="342D4C27"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2F5EEC6" w14:textId="77777777">
        <w:trPr>
          <w:trHeight w:val="300"/>
        </w:trPr>
        <w:tc>
          <w:tcPr>
            <w:tcW w:w="8175" w:type="dxa"/>
            <w:shd w:val="clear" w:color="auto" w:fill="auto"/>
          </w:tcPr>
          <w:p w:rsidRPr="00A209B7" w:rsidR="00A209B7" w:rsidP="00A209B7" w:rsidRDefault="00A209B7" w14:paraId="716CEEDD"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Interpret and use positive, fractional and negative scale factors for enlargements </w:t>
            </w:r>
          </w:p>
        </w:tc>
        <w:tc>
          <w:tcPr>
            <w:tcW w:w="1079" w:type="dxa"/>
            <w:shd w:val="clear" w:color="auto" w:fill="auto"/>
          </w:tcPr>
          <w:p w:rsidRPr="00A209B7" w:rsidR="00A209B7" w:rsidP="00A209B7" w:rsidRDefault="00A209B7" w14:paraId="7E75FCD0"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7FF9B41" w14:textId="77777777">
        <w:trPr>
          <w:trHeight w:val="300"/>
        </w:trPr>
        <w:tc>
          <w:tcPr>
            <w:tcW w:w="8175" w:type="dxa"/>
            <w:shd w:val="clear" w:color="auto" w:fill="auto"/>
          </w:tcPr>
          <w:p w:rsidRPr="00A209B7" w:rsidR="00A209B7" w:rsidP="00A209B7" w:rsidRDefault="00A209B7" w14:paraId="62C198BF" w14:textId="59A2170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Properties of angles</w:t>
            </w:r>
            <w:r w:rsidR="00581AE2">
              <w:rPr>
                <w:rFonts w:ascii="Arial" w:hAnsi="Arial" w:eastAsia="Times New Roman" w:cs="Arial"/>
                <w:sz w:val="24"/>
                <w:szCs w:val="24"/>
              </w:rPr>
              <w:t>,</w:t>
            </w:r>
            <w:r w:rsidRPr="00A209B7">
              <w:rPr>
                <w:rFonts w:ascii="Arial" w:hAnsi="Arial" w:eastAsia="Times New Roman" w:cs="Arial"/>
                <w:sz w:val="24"/>
                <w:szCs w:val="24"/>
              </w:rPr>
              <w:t xml:space="preserve"> at a point, straight line, vertically opposite</w:t>
            </w:r>
          </w:p>
        </w:tc>
        <w:tc>
          <w:tcPr>
            <w:tcW w:w="1079" w:type="dxa"/>
            <w:shd w:val="clear" w:color="auto" w:fill="auto"/>
          </w:tcPr>
          <w:p w:rsidRPr="00A209B7" w:rsidR="00A209B7" w:rsidP="00A209B7" w:rsidRDefault="00A209B7" w14:paraId="2191599E"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4E2D7EF" w14:textId="77777777">
        <w:trPr>
          <w:trHeight w:val="300"/>
        </w:trPr>
        <w:tc>
          <w:tcPr>
            <w:tcW w:w="8175" w:type="dxa"/>
            <w:shd w:val="clear" w:color="auto" w:fill="auto"/>
          </w:tcPr>
          <w:p w:rsidRPr="00A209B7" w:rsidR="00A209B7" w:rsidP="00A209B7" w:rsidRDefault="00A209B7" w14:paraId="2D1192B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Relationship between parallel lines, alternate and corresponding angles</w:t>
            </w:r>
          </w:p>
        </w:tc>
        <w:tc>
          <w:tcPr>
            <w:tcW w:w="1079" w:type="dxa"/>
            <w:shd w:val="clear" w:color="auto" w:fill="auto"/>
          </w:tcPr>
          <w:p w:rsidRPr="00A209B7" w:rsidR="00A209B7" w:rsidP="00A209B7" w:rsidRDefault="00A209B7" w14:paraId="55B3369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646E99E" w14:textId="77777777">
        <w:trPr>
          <w:trHeight w:val="300"/>
        </w:trPr>
        <w:tc>
          <w:tcPr>
            <w:tcW w:w="8175" w:type="dxa"/>
            <w:shd w:val="clear" w:color="auto" w:fill="auto"/>
          </w:tcPr>
          <w:p w:rsidRPr="00A209B7" w:rsidR="00A209B7" w:rsidP="00A209B7" w:rsidRDefault="00A209B7" w14:paraId="7443BEF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Sum of angles in triangle, derive properties and angle sum for any polygon</w:t>
            </w:r>
          </w:p>
        </w:tc>
        <w:tc>
          <w:tcPr>
            <w:tcW w:w="1079" w:type="dxa"/>
            <w:shd w:val="clear" w:color="auto" w:fill="auto"/>
          </w:tcPr>
          <w:p w:rsidRPr="00A209B7" w:rsidR="00A209B7" w:rsidP="00A209B7" w:rsidRDefault="00A209B7" w14:paraId="5EB89DE8"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253FF0E" w14:textId="77777777">
        <w:trPr>
          <w:trHeight w:val="300"/>
        </w:trPr>
        <w:tc>
          <w:tcPr>
            <w:tcW w:w="8175" w:type="dxa"/>
            <w:shd w:val="clear" w:color="auto" w:fill="auto"/>
          </w:tcPr>
          <w:p w:rsidRPr="00A209B7" w:rsidR="00A209B7" w:rsidP="00A209B7" w:rsidRDefault="00A209B7" w14:paraId="048C8783" w14:textId="6A82BCDD">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Name the types of angle</w:t>
            </w:r>
            <w:r w:rsidR="00DC7896">
              <w:rPr>
                <w:rFonts w:ascii="Arial" w:hAnsi="Arial" w:eastAsia="Times New Roman" w:cs="Arial"/>
                <w:sz w:val="24"/>
                <w:szCs w:val="24"/>
              </w:rPr>
              <w:t>s</w:t>
            </w:r>
            <w:r w:rsidRPr="00A209B7">
              <w:rPr>
                <w:rFonts w:ascii="Arial" w:hAnsi="Arial" w:eastAsia="Times New Roman" w:cs="Arial"/>
                <w:sz w:val="24"/>
                <w:szCs w:val="24"/>
              </w:rPr>
              <w:t xml:space="preserve">, polygons and </w:t>
            </w:r>
            <w:proofErr w:type="spellStart"/>
            <w:r w:rsidRPr="00A209B7">
              <w:rPr>
                <w:rFonts w:ascii="Arial" w:hAnsi="Arial" w:eastAsia="Times New Roman" w:cs="Arial"/>
                <w:sz w:val="24"/>
                <w:szCs w:val="24"/>
              </w:rPr>
              <w:t>polyhedra</w:t>
            </w:r>
            <w:proofErr w:type="spellEnd"/>
          </w:p>
        </w:tc>
        <w:tc>
          <w:tcPr>
            <w:tcW w:w="1079" w:type="dxa"/>
            <w:shd w:val="clear" w:color="auto" w:fill="auto"/>
          </w:tcPr>
          <w:p w:rsidRPr="00A209B7" w:rsidR="00A209B7" w:rsidP="00A209B7" w:rsidRDefault="00A209B7" w14:paraId="31CD0C16"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71439F9" w14:textId="77777777">
        <w:trPr>
          <w:trHeight w:val="300"/>
        </w:trPr>
        <w:tc>
          <w:tcPr>
            <w:tcW w:w="8175" w:type="dxa"/>
            <w:shd w:val="clear" w:color="auto" w:fill="auto"/>
          </w:tcPr>
          <w:p w:rsidRPr="00A209B7" w:rsidR="00A209B7" w:rsidP="00A209B7" w:rsidRDefault="00A209B7" w14:paraId="0676B002"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Know angle sums of triangles, quadrilaterals</w:t>
            </w:r>
          </w:p>
        </w:tc>
        <w:tc>
          <w:tcPr>
            <w:tcW w:w="1079" w:type="dxa"/>
            <w:shd w:val="clear" w:color="auto" w:fill="auto"/>
          </w:tcPr>
          <w:p w:rsidRPr="00A209B7" w:rsidR="00A209B7" w:rsidP="00A209B7" w:rsidRDefault="00A209B7" w14:paraId="00F03A6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BC4A32C" w14:textId="77777777">
        <w:trPr>
          <w:trHeight w:val="300"/>
        </w:trPr>
        <w:tc>
          <w:tcPr>
            <w:tcW w:w="8175" w:type="dxa"/>
            <w:shd w:val="clear" w:color="auto" w:fill="auto"/>
          </w:tcPr>
          <w:p w:rsidRPr="00A209B7" w:rsidR="00A209B7" w:rsidP="00A209B7" w:rsidRDefault="00A209B7" w14:paraId="183AFCFC"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Angle sums, interior and exterior angles in any polygon</w:t>
            </w:r>
          </w:p>
        </w:tc>
        <w:tc>
          <w:tcPr>
            <w:tcW w:w="1079" w:type="dxa"/>
            <w:shd w:val="clear" w:color="auto" w:fill="auto"/>
          </w:tcPr>
          <w:p w:rsidRPr="00A209B7" w:rsidR="00A209B7" w:rsidP="00A209B7" w:rsidRDefault="00A209B7" w14:paraId="0CE19BC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92B3602" w14:textId="77777777">
        <w:trPr>
          <w:trHeight w:val="300"/>
        </w:trPr>
        <w:tc>
          <w:tcPr>
            <w:tcW w:w="8175" w:type="dxa"/>
            <w:shd w:val="clear" w:color="auto" w:fill="auto"/>
          </w:tcPr>
          <w:p w:rsidRPr="00A209B7" w:rsidR="00A209B7" w:rsidP="00A209B7" w:rsidRDefault="00A209B7" w14:paraId="3F920755" w14:textId="38148524">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Pythagoras’ theorem and trigonometric ratios</w:t>
            </w:r>
            <w:r w:rsidR="00DC7896">
              <w:rPr>
                <w:rFonts w:ascii="Arial" w:hAnsi="Arial" w:eastAsia="Times New Roman" w:cs="Arial"/>
                <w:sz w:val="24"/>
                <w:szCs w:val="24"/>
              </w:rPr>
              <w:t>,</w:t>
            </w:r>
            <w:r w:rsidRPr="00A209B7">
              <w:rPr>
                <w:rFonts w:ascii="Arial" w:hAnsi="Arial" w:eastAsia="Times New Roman" w:cs="Arial"/>
                <w:sz w:val="24"/>
                <w:szCs w:val="24"/>
              </w:rPr>
              <w:t xml:space="preserve"> application to find angles and lengths in 2D and 3D</w:t>
            </w:r>
          </w:p>
        </w:tc>
        <w:tc>
          <w:tcPr>
            <w:tcW w:w="1079" w:type="dxa"/>
            <w:shd w:val="clear" w:color="auto" w:fill="auto"/>
          </w:tcPr>
          <w:p w:rsidRPr="00A209B7" w:rsidR="00A209B7" w:rsidP="00A209B7" w:rsidRDefault="00A209B7" w14:paraId="4AE5B7A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644E345" w14:textId="77777777">
        <w:trPr>
          <w:trHeight w:val="300"/>
        </w:trPr>
        <w:tc>
          <w:tcPr>
            <w:tcW w:w="8175" w:type="dxa"/>
            <w:shd w:val="clear" w:color="auto" w:fill="auto"/>
          </w:tcPr>
          <w:p w:rsidRPr="00A209B7" w:rsidR="00A209B7" w:rsidP="00A209B7" w:rsidRDefault="00A209B7" w14:paraId="259815C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Apply and prove circle theorems and related results concerning angles, radii, tangents and chords</w:t>
            </w:r>
          </w:p>
        </w:tc>
        <w:tc>
          <w:tcPr>
            <w:tcW w:w="1079" w:type="dxa"/>
            <w:shd w:val="clear" w:color="auto" w:fill="auto"/>
          </w:tcPr>
          <w:p w:rsidRPr="00A209B7" w:rsidR="00A209B7" w:rsidP="00A209B7" w:rsidRDefault="00A209B7" w14:paraId="5ABF93C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55969B9" w14:textId="77777777">
        <w:trPr>
          <w:trHeight w:val="300"/>
        </w:trPr>
        <w:tc>
          <w:tcPr>
            <w:tcW w:w="8175" w:type="dxa"/>
            <w:shd w:val="clear" w:color="auto" w:fill="auto"/>
          </w:tcPr>
          <w:p w:rsidRPr="00A209B7" w:rsidR="00A209B7" w:rsidP="00A209B7" w:rsidRDefault="00A209B7" w14:paraId="05848B29" w14:textId="3282AA2C">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Plans and elevations of 3D shapes</w:t>
            </w:r>
            <w:r w:rsidR="00581AE2">
              <w:rPr>
                <w:rFonts w:ascii="Arial" w:hAnsi="Arial" w:eastAsia="Times New Roman" w:cs="Arial"/>
                <w:sz w:val="24"/>
                <w:szCs w:val="24"/>
              </w:rPr>
              <w:t>,</w:t>
            </w:r>
            <w:r w:rsidRPr="00A209B7">
              <w:rPr>
                <w:rFonts w:ascii="Arial" w:hAnsi="Arial" w:eastAsia="Times New Roman" w:cs="Arial"/>
                <w:sz w:val="24"/>
                <w:szCs w:val="24"/>
              </w:rPr>
              <w:t xml:space="preserve"> construction and interpreting</w:t>
            </w:r>
          </w:p>
        </w:tc>
        <w:tc>
          <w:tcPr>
            <w:tcW w:w="1079" w:type="dxa"/>
            <w:shd w:val="clear" w:color="auto" w:fill="auto"/>
          </w:tcPr>
          <w:p w:rsidRPr="00A209B7" w:rsidR="00A209B7" w:rsidP="00A209B7" w:rsidRDefault="00A209B7" w14:paraId="2677290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D2681AA" w14:textId="77777777">
        <w:trPr>
          <w:trHeight w:val="300"/>
        </w:trPr>
        <w:tc>
          <w:tcPr>
            <w:tcW w:w="8175" w:type="dxa"/>
            <w:shd w:val="clear" w:color="auto" w:fill="auto"/>
          </w:tcPr>
          <w:p w:rsidRPr="00A209B7" w:rsidR="00A209B7" w:rsidP="00A209B7" w:rsidRDefault="00A209B7" w14:paraId="4573E4CC"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Interpret and use bearings</w:t>
            </w:r>
          </w:p>
        </w:tc>
        <w:tc>
          <w:tcPr>
            <w:tcW w:w="1079" w:type="dxa"/>
            <w:shd w:val="clear" w:color="auto" w:fill="auto"/>
          </w:tcPr>
          <w:p w:rsidRPr="00A209B7" w:rsidR="00A209B7" w:rsidP="00A209B7" w:rsidRDefault="00A209B7" w14:paraId="4EA9BA1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EF5F3ED" w14:textId="77777777">
        <w:trPr>
          <w:trHeight w:val="300"/>
        </w:trPr>
        <w:tc>
          <w:tcPr>
            <w:tcW w:w="8175" w:type="dxa"/>
            <w:shd w:val="clear" w:color="auto" w:fill="auto"/>
          </w:tcPr>
          <w:p w:rsidRPr="00A209B7" w:rsidR="00A209B7" w:rsidP="00A209B7" w:rsidRDefault="00A209B7" w14:paraId="7672F48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Surface areas and volumes of spheres, pyramids, cones and composite solids</w:t>
            </w:r>
          </w:p>
        </w:tc>
        <w:tc>
          <w:tcPr>
            <w:tcW w:w="1079" w:type="dxa"/>
            <w:shd w:val="clear" w:color="auto" w:fill="auto"/>
          </w:tcPr>
          <w:p w:rsidRPr="00A209B7" w:rsidR="00A209B7" w:rsidP="00A209B7" w:rsidRDefault="00A209B7" w14:paraId="60EDCC5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F41F1DE" w14:textId="77777777">
        <w:trPr>
          <w:trHeight w:val="300"/>
        </w:trPr>
        <w:tc>
          <w:tcPr>
            <w:tcW w:w="8175" w:type="dxa"/>
            <w:shd w:val="clear" w:color="auto" w:fill="auto"/>
          </w:tcPr>
          <w:p w:rsidRPr="00A209B7" w:rsidR="00A209B7" w:rsidP="00A209B7" w:rsidRDefault="00A209B7" w14:paraId="679421B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Concepts of congruence and similarity inc. relationships between lengths, areas and volumes in similar figures</w:t>
            </w:r>
          </w:p>
        </w:tc>
        <w:tc>
          <w:tcPr>
            <w:tcW w:w="1079" w:type="dxa"/>
            <w:shd w:val="clear" w:color="auto" w:fill="auto"/>
          </w:tcPr>
          <w:p w:rsidRPr="00A209B7" w:rsidR="00A209B7" w:rsidP="00A209B7" w:rsidRDefault="00A209B7" w14:paraId="74E797D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0B897B82" w14:textId="77777777">
        <w:trPr>
          <w:trHeight w:val="300"/>
        </w:trPr>
        <w:tc>
          <w:tcPr>
            <w:tcW w:w="8175" w:type="dxa"/>
            <w:shd w:val="clear" w:color="auto" w:fill="auto"/>
          </w:tcPr>
          <w:p w:rsidRPr="00A209B7" w:rsidR="00A209B7" w:rsidP="00A209B7" w:rsidRDefault="00A209B7" w14:paraId="5EB6FED4" w14:textId="6CAB5C68">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Know the exact values of sin, cos Ø for 0°,</w:t>
            </w:r>
            <w:r w:rsidR="00850B3E">
              <w:rPr>
                <w:rFonts w:ascii="Arial" w:hAnsi="Arial" w:eastAsia="Times New Roman" w:cs="Arial"/>
                <w:sz w:val="24"/>
                <w:szCs w:val="24"/>
              </w:rPr>
              <w:t xml:space="preserve"> </w:t>
            </w:r>
            <w:r w:rsidRPr="00A209B7">
              <w:rPr>
                <w:rFonts w:ascii="Arial" w:hAnsi="Arial" w:eastAsia="Times New Roman" w:cs="Arial"/>
                <w:sz w:val="24"/>
                <w:szCs w:val="24"/>
              </w:rPr>
              <w:t>30°,</w:t>
            </w:r>
            <w:r w:rsidR="00850B3E">
              <w:rPr>
                <w:rFonts w:ascii="Arial" w:hAnsi="Arial" w:eastAsia="Times New Roman" w:cs="Arial"/>
                <w:sz w:val="24"/>
                <w:szCs w:val="24"/>
              </w:rPr>
              <w:t xml:space="preserve"> </w:t>
            </w:r>
            <w:r w:rsidRPr="00A209B7">
              <w:rPr>
                <w:rFonts w:ascii="Arial" w:hAnsi="Arial" w:eastAsia="Times New Roman" w:cs="Arial"/>
                <w:sz w:val="24"/>
                <w:szCs w:val="24"/>
              </w:rPr>
              <w:t>45°,</w:t>
            </w:r>
            <w:r w:rsidR="00850B3E">
              <w:rPr>
                <w:rFonts w:ascii="Arial" w:hAnsi="Arial" w:eastAsia="Times New Roman" w:cs="Arial"/>
                <w:sz w:val="24"/>
                <w:szCs w:val="24"/>
              </w:rPr>
              <w:t xml:space="preserve"> </w:t>
            </w:r>
            <w:r w:rsidRPr="00A209B7">
              <w:rPr>
                <w:rFonts w:ascii="Arial" w:hAnsi="Arial" w:eastAsia="Times New Roman" w:cs="Arial"/>
                <w:sz w:val="24"/>
                <w:szCs w:val="24"/>
              </w:rPr>
              <w:t>60°,</w:t>
            </w:r>
            <w:r w:rsidR="00850B3E">
              <w:rPr>
                <w:rFonts w:ascii="Arial" w:hAnsi="Arial" w:eastAsia="Times New Roman" w:cs="Arial"/>
                <w:sz w:val="24"/>
                <w:szCs w:val="24"/>
              </w:rPr>
              <w:t xml:space="preserve"> </w:t>
            </w:r>
            <w:r w:rsidRPr="00A209B7">
              <w:rPr>
                <w:rFonts w:ascii="Arial" w:hAnsi="Arial" w:eastAsia="Times New Roman" w:cs="Arial"/>
                <w:sz w:val="24"/>
                <w:szCs w:val="24"/>
              </w:rPr>
              <w:t>90° and tan Ø for 0°,</w:t>
            </w:r>
            <w:r w:rsidR="00850B3E">
              <w:rPr>
                <w:rFonts w:ascii="Arial" w:hAnsi="Arial" w:eastAsia="Times New Roman" w:cs="Arial"/>
                <w:sz w:val="24"/>
                <w:szCs w:val="24"/>
              </w:rPr>
              <w:t xml:space="preserve"> </w:t>
            </w:r>
            <w:r w:rsidRPr="00A209B7">
              <w:rPr>
                <w:rFonts w:ascii="Arial" w:hAnsi="Arial" w:eastAsia="Times New Roman" w:cs="Arial"/>
                <w:sz w:val="24"/>
                <w:szCs w:val="24"/>
              </w:rPr>
              <w:t>30°,</w:t>
            </w:r>
            <w:r w:rsidR="00850B3E">
              <w:rPr>
                <w:rFonts w:ascii="Arial" w:hAnsi="Arial" w:eastAsia="Times New Roman" w:cs="Arial"/>
                <w:sz w:val="24"/>
                <w:szCs w:val="24"/>
              </w:rPr>
              <w:t xml:space="preserve"> </w:t>
            </w:r>
            <w:r w:rsidRPr="00A209B7">
              <w:rPr>
                <w:rFonts w:ascii="Arial" w:hAnsi="Arial" w:eastAsia="Times New Roman" w:cs="Arial"/>
                <w:sz w:val="24"/>
                <w:szCs w:val="24"/>
              </w:rPr>
              <w:t>45°,</w:t>
            </w:r>
            <w:r w:rsidR="00850B3E">
              <w:rPr>
                <w:rFonts w:ascii="Arial" w:hAnsi="Arial" w:eastAsia="Times New Roman" w:cs="Arial"/>
                <w:sz w:val="24"/>
                <w:szCs w:val="24"/>
              </w:rPr>
              <w:t xml:space="preserve"> </w:t>
            </w:r>
            <w:r w:rsidRPr="00A209B7">
              <w:rPr>
                <w:rFonts w:ascii="Arial" w:hAnsi="Arial" w:eastAsia="Times New Roman" w:cs="Arial"/>
                <w:sz w:val="24"/>
                <w:szCs w:val="24"/>
              </w:rPr>
              <w:t>60°</w:t>
            </w:r>
          </w:p>
        </w:tc>
        <w:tc>
          <w:tcPr>
            <w:tcW w:w="1079" w:type="dxa"/>
            <w:shd w:val="clear" w:color="auto" w:fill="auto"/>
          </w:tcPr>
          <w:p w:rsidRPr="00A209B7" w:rsidR="00A209B7" w:rsidP="00A209B7" w:rsidRDefault="00A209B7" w14:paraId="65BE1F1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4430643" w14:textId="77777777">
        <w:trPr>
          <w:trHeight w:val="300"/>
        </w:trPr>
        <w:tc>
          <w:tcPr>
            <w:tcW w:w="8175" w:type="dxa"/>
            <w:shd w:val="clear" w:color="auto" w:fill="auto"/>
          </w:tcPr>
          <w:p w:rsidRPr="00A209B7" w:rsidR="00A209B7" w:rsidP="00A209B7" w:rsidRDefault="00A209B7" w14:paraId="11D9C751"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Sine and cosine rule for unknown lengths and angles: know and apply area = 1/2 </w:t>
            </w:r>
            <w:proofErr w:type="spellStart"/>
            <w:r w:rsidRPr="00A209B7">
              <w:rPr>
                <w:rFonts w:ascii="Arial" w:hAnsi="Arial" w:eastAsia="Times New Roman" w:cs="Arial"/>
                <w:sz w:val="24"/>
                <w:szCs w:val="24"/>
              </w:rPr>
              <w:t>absinC</w:t>
            </w:r>
            <w:proofErr w:type="spellEnd"/>
          </w:p>
        </w:tc>
        <w:tc>
          <w:tcPr>
            <w:tcW w:w="1079" w:type="dxa"/>
            <w:shd w:val="clear" w:color="auto" w:fill="auto"/>
          </w:tcPr>
          <w:p w:rsidRPr="00A209B7" w:rsidR="00A209B7" w:rsidP="00A209B7" w:rsidRDefault="00A209B7" w14:paraId="308F224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3DD77AD" w14:textId="77777777">
        <w:trPr>
          <w:trHeight w:val="300"/>
        </w:trPr>
        <w:tc>
          <w:tcPr>
            <w:tcW w:w="8175" w:type="dxa"/>
            <w:shd w:val="clear" w:color="auto" w:fill="auto"/>
          </w:tcPr>
          <w:p w:rsidRPr="00A209B7" w:rsidR="00A209B7" w:rsidP="00A209B7" w:rsidRDefault="00A209B7" w14:paraId="3AD817FA" w14:textId="495E3FDC">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Vectors</w:t>
            </w:r>
            <w:r w:rsidR="00581AE2">
              <w:rPr>
                <w:rFonts w:ascii="Arial" w:hAnsi="Arial" w:eastAsia="Times New Roman" w:cs="Arial"/>
                <w:sz w:val="24"/>
                <w:szCs w:val="24"/>
              </w:rPr>
              <w:t>,</w:t>
            </w:r>
            <w:r w:rsidRPr="00A209B7">
              <w:rPr>
                <w:rFonts w:ascii="Arial" w:hAnsi="Arial" w:eastAsia="Times New Roman" w:cs="Arial"/>
                <w:sz w:val="24"/>
                <w:szCs w:val="24"/>
              </w:rPr>
              <w:t xml:space="preserve"> describe translation in 2D, addition, </w:t>
            </w:r>
            <w:r w:rsidRPr="00A209B7" w:rsidR="00C66966">
              <w:rPr>
                <w:rFonts w:ascii="Arial" w:hAnsi="Arial" w:eastAsia="Times New Roman" w:cs="Arial"/>
                <w:sz w:val="24"/>
                <w:szCs w:val="24"/>
              </w:rPr>
              <w:t>subtraction, multiplication</w:t>
            </w:r>
            <w:r w:rsidRPr="00A209B7">
              <w:rPr>
                <w:rFonts w:ascii="Arial" w:hAnsi="Arial" w:eastAsia="Times New Roman" w:cs="Arial"/>
                <w:sz w:val="24"/>
                <w:szCs w:val="24"/>
              </w:rPr>
              <w:t xml:space="preserve"> by a scalar, construct geometric arguments and proofs</w:t>
            </w:r>
          </w:p>
        </w:tc>
        <w:tc>
          <w:tcPr>
            <w:tcW w:w="1079" w:type="dxa"/>
            <w:shd w:val="clear" w:color="auto" w:fill="auto"/>
          </w:tcPr>
          <w:p w:rsidRPr="00A209B7" w:rsidR="00A209B7" w:rsidP="00A209B7" w:rsidRDefault="00A209B7" w14:paraId="62A1F980"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F5CD9ED" w14:textId="77777777">
        <w:trPr>
          <w:trHeight w:val="300"/>
        </w:trPr>
        <w:tc>
          <w:tcPr>
            <w:tcW w:w="8175" w:type="dxa"/>
            <w:shd w:val="clear" w:color="auto" w:fill="auto"/>
          </w:tcPr>
          <w:p w:rsidRPr="00A209B7" w:rsidR="00A209B7" w:rsidP="00A209B7" w:rsidRDefault="00A209B7" w14:paraId="4EF7FBD7" w14:textId="77777777">
            <w:pPr>
              <w:overflowPunct/>
              <w:autoSpaceDE/>
              <w:autoSpaceDN/>
              <w:adjustRightInd/>
              <w:textAlignment w:val="auto"/>
              <w:rPr>
                <w:rFonts w:ascii="Arial" w:hAnsi="Arial" w:eastAsia="Times New Roman" w:cs="Arial"/>
                <w:sz w:val="24"/>
                <w:szCs w:val="24"/>
              </w:rPr>
            </w:pPr>
          </w:p>
        </w:tc>
        <w:tc>
          <w:tcPr>
            <w:tcW w:w="1079" w:type="dxa"/>
            <w:shd w:val="clear" w:color="auto" w:fill="auto"/>
          </w:tcPr>
          <w:p w:rsidRPr="00A209B7" w:rsidR="00A209B7" w:rsidP="00A209B7" w:rsidRDefault="00A209B7" w14:paraId="740C982E"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8D7EEA3" w14:textId="77777777">
        <w:trPr>
          <w:trHeight w:val="300"/>
        </w:trPr>
        <w:tc>
          <w:tcPr>
            <w:tcW w:w="8175" w:type="dxa"/>
            <w:shd w:val="clear" w:color="auto" w:fill="auto"/>
          </w:tcPr>
          <w:p w:rsidRPr="00A209B7" w:rsidR="00A209B7" w:rsidP="00A209B7" w:rsidRDefault="00A209B7" w14:paraId="3B4AE342"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t>Probability</w:t>
            </w:r>
          </w:p>
        </w:tc>
        <w:tc>
          <w:tcPr>
            <w:tcW w:w="1079" w:type="dxa"/>
            <w:shd w:val="clear" w:color="auto" w:fill="auto"/>
          </w:tcPr>
          <w:p w:rsidRPr="00A209B7" w:rsidR="00A209B7" w:rsidP="00A209B7" w:rsidRDefault="00A209B7" w14:paraId="3C8EC45C"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4BABF8B" w14:textId="77777777">
        <w:trPr>
          <w:trHeight w:val="300"/>
        </w:trPr>
        <w:tc>
          <w:tcPr>
            <w:tcW w:w="8175" w:type="dxa"/>
            <w:shd w:val="clear" w:color="auto" w:fill="auto"/>
          </w:tcPr>
          <w:p w:rsidRPr="00A209B7" w:rsidR="00A209B7" w:rsidP="00A209B7" w:rsidRDefault="00A209B7" w14:paraId="1BAB164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Record, describe and analyse frequency of outcomes of simple probability</w:t>
            </w:r>
          </w:p>
        </w:tc>
        <w:tc>
          <w:tcPr>
            <w:tcW w:w="1079" w:type="dxa"/>
            <w:shd w:val="clear" w:color="auto" w:fill="auto"/>
          </w:tcPr>
          <w:p w:rsidRPr="00A209B7" w:rsidR="00A209B7" w:rsidP="00A209B7" w:rsidRDefault="00A209B7" w14:paraId="3BEE236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1FC4A71" w14:textId="77777777">
        <w:trPr>
          <w:trHeight w:val="300"/>
        </w:trPr>
        <w:tc>
          <w:tcPr>
            <w:tcW w:w="8175" w:type="dxa"/>
            <w:shd w:val="clear" w:color="auto" w:fill="auto"/>
          </w:tcPr>
          <w:p w:rsidRPr="00A209B7" w:rsidR="00A209B7" w:rsidP="00A209B7" w:rsidRDefault="00A209B7" w14:paraId="7D7E9A6F"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Probability scale and appropriate language </w:t>
            </w:r>
          </w:p>
        </w:tc>
        <w:tc>
          <w:tcPr>
            <w:tcW w:w="1079" w:type="dxa"/>
            <w:shd w:val="clear" w:color="auto" w:fill="auto"/>
          </w:tcPr>
          <w:p w:rsidRPr="00A209B7" w:rsidR="00A209B7" w:rsidP="00A209B7" w:rsidRDefault="00A209B7" w14:paraId="5BAD342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23C0401" w14:textId="77777777">
        <w:trPr>
          <w:trHeight w:val="300"/>
        </w:trPr>
        <w:tc>
          <w:tcPr>
            <w:tcW w:w="8175" w:type="dxa"/>
            <w:shd w:val="clear" w:color="auto" w:fill="auto"/>
          </w:tcPr>
          <w:p w:rsidRPr="00A209B7" w:rsidR="00A209B7" w:rsidP="00A209B7" w:rsidRDefault="00A209B7" w14:paraId="56D54AD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Experiments involving randomness, fairness, equally and unequally likely outcomes</w:t>
            </w:r>
          </w:p>
        </w:tc>
        <w:tc>
          <w:tcPr>
            <w:tcW w:w="1079" w:type="dxa"/>
            <w:shd w:val="clear" w:color="auto" w:fill="auto"/>
          </w:tcPr>
          <w:p w:rsidRPr="00A209B7" w:rsidR="00A209B7" w:rsidP="00A209B7" w:rsidRDefault="00A209B7" w14:paraId="0477E57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5BE69BAD" w14:textId="77777777">
        <w:trPr>
          <w:trHeight w:val="300"/>
        </w:trPr>
        <w:tc>
          <w:tcPr>
            <w:tcW w:w="8175" w:type="dxa"/>
            <w:shd w:val="clear" w:color="auto" w:fill="auto"/>
          </w:tcPr>
          <w:p w:rsidRPr="00A209B7" w:rsidR="00A209B7" w:rsidP="00A209B7" w:rsidRDefault="00A209B7" w14:paraId="72D97F47"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Sets and unions/intersections of sets using tables, grids and Venn diagrams</w:t>
            </w:r>
          </w:p>
        </w:tc>
        <w:tc>
          <w:tcPr>
            <w:tcW w:w="1079" w:type="dxa"/>
            <w:shd w:val="clear" w:color="auto" w:fill="auto"/>
          </w:tcPr>
          <w:p w:rsidRPr="00A209B7" w:rsidR="00A209B7" w:rsidP="00A209B7" w:rsidRDefault="00A209B7" w14:paraId="2780AF0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980C8AB" w14:textId="77777777">
        <w:trPr>
          <w:trHeight w:val="300"/>
        </w:trPr>
        <w:tc>
          <w:tcPr>
            <w:tcW w:w="8175" w:type="dxa"/>
            <w:shd w:val="clear" w:color="auto" w:fill="auto"/>
          </w:tcPr>
          <w:p w:rsidRPr="00A209B7" w:rsidR="00A209B7" w:rsidP="00A209B7" w:rsidRDefault="00A209B7" w14:paraId="4E5BEB8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Generate and use sample spaces for single and combined events with equally likely, mutually exclusive outcomes</w:t>
            </w:r>
          </w:p>
        </w:tc>
        <w:tc>
          <w:tcPr>
            <w:tcW w:w="1079" w:type="dxa"/>
            <w:shd w:val="clear" w:color="auto" w:fill="auto"/>
          </w:tcPr>
          <w:p w:rsidRPr="00A209B7" w:rsidR="00A209B7" w:rsidP="00A209B7" w:rsidRDefault="00A209B7" w14:paraId="47297C67"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82B0E87" w14:textId="77777777">
        <w:trPr>
          <w:trHeight w:val="300"/>
        </w:trPr>
        <w:tc>
          <w:tcPr>
            <w:tcW w:w="8175" w:type="dxa"/>
            <w:shd w:val="clear" w:color="auto" w:fill="auto"/>
          </w:tcPr>
          <w:p w:rsidRPr="00A209B7" w:rsidR="00A209B7" w:rsidP="00A209B7" w:rsidRDefault="00A209B7" w14:paraId="6E8C5CB8" w14:textId="78CA6956">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Use a probability model to predict outcomes of future experiments</w:t>
            </w:r>
            <w:r w:rsidR="00581AE2">
              <w:rPr>
                <w:rFonts w:ascii="Arial" w:hAnsi="Arial" w:eastAsia="Times New Roman" w:cs="Arial"/>
                <w:sz w:val="24"/>
                <w:szCs w:val="24"/>
              </w:rPr>
              <w:t>,</w:t>
            </w:r>
            <w:r w:rsidRPr="00A209B7">
              <w:rPr>
                <w:rFonts w:ascii="Arial" w:hAnsi="Arial" w:eastAsia="Times New Roman" w:cs="Arial"/>
                <w:sz w:val="24"/>
                <w:szCs w:val="24"/>
              </w:rPr>
              <w:t xml:space="preserve"> understand empirical unbiased samples tend to theoretical probability distributions </w:t>
            </w:r>
          </w:p>
        </w:tc>
        <w:tc>
          <w:tcPr>
            <w:tcW w:w="1079" w:type="dxa"/>
            <w:shd w:val="clear" w:color="auto" w:fill="auto"/>
          </w:tcPr>
          <w:p w:rsidRPr="00A209B7" w:rsidR="00A209B7" w:rsidP="00A209B7" w:rsidRDefault="00A209B7" w14:paraId="2328BB07"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3965526C" w14:textId="77777777">
        <w:trPr>
          <w:trHeight w:val="300"/>
        </w:trPr>
        <w:tc>
          <w:tcPr>
            <w:tcW w:w="8175" w:type="dxa"/>
            <w:shd w:val="clear" w:color="auto" w:fill="auto"/>
          </w:tcPr>
          <w:p w:rsidRPr="00A209B7" w:rsidR="00A209B7" w:rsidP="00A209B7" w:rsidRDefault="00A209B7" w14:paraId="601C7B4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lastRenderedPageBreak/>
              <w:t>Calculate probability of independent and dependent combined events &amp; using tree diagrams and other representations</w:t>
            </w:r>
          </w:p>
        </w:tc>
        <w:tc>
          <w:tcPr>
            <w:tcW w:w="1079" w:type="dxa"/>
            <w:shd w:val="clear" w:color="auto" w:fill="auto"/>
          </w:tcPr>
          <w:p w:rsidRPr="00A209B7" w:rsidR="00A209B7" w:rsidP="00A209B7" w:rsidRDefault="00A209B7" w14:paraId="71049383"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6B9D996" w14:textId="77777777">
        <w:trPr>
          <w:trHeight w:val="300"/>
        </w:trPr>
        <w:tc>
          <w:tcPr>
            <w:tcW w:w="8175" w:type="dxa"/>
            <w:shd w:val="clear" w:color="auto" w:fill="auto"/>
          </w:tcPr>
          <w:p w:rsidRPr="00A209B7" w:rsidR="00A209B7" w:rsidP="00A209B7" w:rsidRDefault="00A209B7" w14:paraId="7E6538F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Calculate and interpret conditional probabilities using two-way tables, tree &amp; Venn diagrams  </w:t>
            </w:r>
          </w:p>
        </w:tc>
        <w:tc>
          <w:tcPr>
            <w:tcW w:w="1079" w:type="dxa"/>
            <w:shd w:val="clear" w:color="auto" w:fill="auto"/>
          </w:tcPr>
          <w:p w:rsidRPr="00A209B7" w:rsidR="00A209B7" w:rsidP="00A209B7" w:rsidRDefault="00A209B7" w14:paraId="58717D39" w14:textId="77777777">
            <w:pPr>
              <w:overflowPunct/>
              <w:autoSpaceDE/>
              <w:autoSpaceDN/>
              <w:adjustRightInd/>
              <w:textAlignment w:val="auto"/>
              <w:rPr>
                <w:rFonts w:ascii="Arial" w:hAnsi="Arial" w:eastAsia="Times New Roman" w:cs="Arial"/>
                <w:sz w:val="28"/>
                <w:szCs w:val="28"/>
              </w:rPr>
            </w:pPr>
          </w:p>
        </w:tc>
      </w:tr>
      <w:tr w:rsidRPr="00A209B7" w:rsidR="00762463" w:rsidTr="18C77C2D" w14:paraId="2D520EDB" w14:textId="77777777">
        <w:trPr>
          <w:trHeight w:val="300"/>
        </w:trPr>
        <w:tc>
          <w:tcPr>
            <w:tcW w:w="8175" w:type="dxa"/>
            <w:shd w:val="clear" w:color="auto" w:fill="auto"/>
          </w:tcPr>
          <w:p w:rsidRPr="00A209B7" w:rsidR="00762463" w:rsidP="00A209B7" w:rsidRDefault="00762463" w14:paraId="1678CB73" w14:textId="77777777">
            <w:pPr>
              <w:overflowPunct/>
              <w:autoSpaceDE/>
              <w:autoSpaceDN/>
              <w:adjustRightInd/>
              <w:textAlignment w:val="auto"/>
              <w:rPr>
                <w:rFonts w:ascii="Arial" w:hAnsi="Arial" w:eastAsia="Times New Roman" w:cs="Arial"/>
                <w:b/>
                <w:sz w:val="28"/>
                <w:szCs w:val="28"/>
              </w:rPr>
            </w:pPr>
          </w:p>
        </w:tc>
        <w:tc>
          <w:tcPr>
            <w:tcW w:w="1079" w:type="dxa"/>
            <w:shd w:val="clear" w:color="auto" w:fill="auto"/>
          </w:tcPr>
          <w:p w:rsidRPr="00A209B7" w:rsidR="00762463" w:rsidP="00A209B7" w:rsidRDefault="00762463" w14:paraId="3321A8B6"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2C57819" w14:textId="77777777">
        <w:trPr>
          <w:trHeight w:val="300"/>
        </w:trPr>
        <w:tc>
          <w:tcPr>
            <w:tcW w:w="8175" w:type="dxa"/>
            <w:shd w:val="clear" w:color="auto" w:fill="auto"/>
          </w:tcPr>
          <w:p w:rsidRPr="00A209B7" w:rsidR="00A209B7" w:rsidP="00A209B7" w:rsidRDefault="00A209B7" w14:paraId="4F0CDA37" w14:textId="77777777">
            <w:pPr>
              <w:overflowPunct/>
              <w:autoSpaceDE/>
              <w:autoSpaceDN/>
              <w:adjustRightInd/>
              <w:textAlignment w:val="auto"/>
              <w:rPr>
                <w:rFonts w:ascii="Arial" w:hAnsi="Arial" w:eastAsia="Times New Roman" w:cs="Arial"/>
                <w:b/>
                <w:sz w:val="28"/>
                <w:szCs w:val="28"/>
              </w:rPr>
            </w:pPr>
            <w:r w:rsidRPr="00A209B7">
              <w:rPr>
                <w:rFonts w:ascii="Arial" w:hAnsi="Arial" w:eastAsia="Times New Roman" w:cs="Arial"/>
                <w:b/>
                <w:sz w:val="28"/>
                <w:szCs w:val="28"/>
              </w:rPr>
              <w:t>Statistics</w:t>
            </w:r>
          </w:p>
        </w:tc>
        <w:tc>
          <w:tcPr>
            <w:tcW w:w="1079" w:type="dxa"/>
            <w:shd w:val="clear" w:color="auto" w:fill="auto"/>
          </w:tcPr>
          <w:p w:rsidRPr="00A209B7" w:rsidR="00A209B7" w:rsidP="00A209B7" w:rsidRDefault="00A209B7" w14:paraId="281B37BA"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2588F4AD" w14:textId="77777777">
        <w:trPr>
          <w:trHeight w:val="300"/>
        </w:trPr>
        <w:tc>
          <w:tcPr>
            <w:tcW w:w="8175" w:type="dxa"/>
            <w:shd w:val="clear" w:color="auto" w:fill="auto"/>
          </w:tcPr>
          <w:p w:rsidRPr="00A209B7" w:rsidR="00A209B7" w:rsidP="00A209B7" w:rsidRDefault="00A209B7" w14:paraId="62F812AD"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Describe, interpret and compare single variable distributions through graphical representation </w:t>
            </w:r>
          </w:p>
        </w:tc>
        <w:tc>
          <w:tcPr>
            <w:tcW w:w="1079" w:type="dxa"/>
            <w:shd w:val="clear" w:color="auto" w:fill="auto"/>
          </w:tcPr>
          <w:p w:rsidRPr="00A209B7" w:rsidR="00A209B7" w:rsidP="00A209B7" w:rsidRDefault="00A209B7" w14:paraId="02915484"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6CE65F3" w14:textId="77777777">
        <w:trPr>
          <w:trHeight w:val="300"/>
        </w:trPr>
        <w:tc>
          <w:tcPr>
            <w:tcW w:w="8175" w:type="dxa"/>
            <w:shd w:val="clear" w:color="auto" w:fill="auto"/>
          </w:tcPr>
          <w:p w:rsidRPr="00A209B7" w:rsidR="00A209B7" w:rsidP="00A209B7" w:rsidRDefault="00A209B7" w14:paraId="602A03CF" w14:textId="66E2A398">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Discrete, continuous and grouped data</w:t>
            </w:r>
            <w:r w:rsidR="00581AE2">
              <w:rPr>
                <w:rFonts w:ascii="Arial" w:hAnsi="Arial" w:eastAsia="Times New Roman" w:cs="Arial"/>
                <w:sz w:val="24"/>
                <w:szCs w:val="24"/>
              </w:rPr>
              <w:t>,</w:t>
            </w:r>
            <w:r w:rsidRPr="00A209B7">
              <w:rPr>
                <w:rFonts w:ascii="Arial" w:hAnsi="Arial" w:eastAsia="Times New Roman" w:cs="Arial"/>
                <w:sz w:val="24"/>
                <w:szCs w:val="24"/>
              </w:rPr>
              <w:t xml:space="preserve"> appropriate measures of central tendency (mean, mode and median) and spread (range, consideration of outliers)</w:t>
            </w:r>
          </w:p>
        </w:tc>
        <w:tc>
          <w:tcPr>
            <w:tcW w:w="1079" w:type="dxa"/>
            <w:shd w:val="clear" w:color="auto" w:fill="auto"/>
          </w:tcPr>
          <w:p w:rsidRPr="00A209B7" w:rsidR="00A209B7" w:rsidP="00A209B7" w:rsidRDefault="00A209B7" w14:paraId="1B15DD1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43B598EE" w14:textId="77777777">
        <w:trPr>
          <w:trHeight w:val="300"/>
        </w:trPr>
        <w:tc>
          <w:tcPr>
            <w:tcW w:w="8175" w:type="dxa"/>
            <w:shd w:val="clear" w:color="auto" w:fill="auto"/>
          </w:tcPr>
          <w:p w:rsidRPr="00A209B7" w:rsidR="00A209B7" w:rsidP="00A209B7" w:rsidRDefault="00A209B7" w14:paraId="7C1A75E3"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Construct and interpret appropriate tables, bar and pie charts, pictograms for categorical data and vertical bar charts for grouped and ungrouped data</w:t>
            </w:r>
          </w:p>
        </w:tc>
        <w:tc>
          <w:tcPr>
            <w:tcW w:w="1079" w:type="dxa"/>
            <w:shd w:val="clear" w:color="auto" w:fill="auto"/>
          </w:tcPr>
          <w:p w:rsidRPr="00A209B7" w:rsidR="00A209B7" w:rsidP="00A209B7" w:rsidRDefault="00A209B7" w14:paraId="17414610"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7D96589" w14:textId="77777777">
        <w:trPr>
          <w:trHeight w:val="300"/>
        </w:trPr>
        <w:tc>
          <w:tcPr>
            <w:tcW w:w="8175" w:type="dxa"/>
            <w:shd w:val="clear" w:color="auto" w:fill="auto"/>
          </w:tcPr>
          <w:p w:rsidRPr="00A209B7" w:rsidR="00A209B7" w:rsidP="00A209B7" w:rsidRDefault="00A209B7" w14:paraId="259C76B2" w14:textId="79015FAD">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Bivariate data – describe simple relationships between two variables in observational and experimental contexts</w:t>
            </w:r>
            <w:r w:rsidR="00581AE2">
              <w:rPr>
                <w:rFonts w:ascii="Arial" w:hAnsi="Arial" w:eastAsia="Times New Roman" w:cs="Arial"/>
                <w:sz w:val="24"/>
                <w:szCs w:val="24"/>
              </w:rPr>
              <w:t>,</w:t>
            </w:r>
            <w:r w:rsidRPr="00A209B7">
              <w:rPr>
                <w:rFonts w:ascii="Arial" w:hAnsi="Arial" w:eastAsia="Times New Roman" w:cs="Arial"/>
                <w:sz w:val="24"/>
                <w:szCs w:val="24"/>
              </w:rPr>
              <w:t xml:space="preserve"> illustrate using scatter diagrams, recognise correlation, line of best fit predictions, extrapolate and interpolate trends recognising dangers of trends</w:t>
            </w:r>
          </w:p>
        </w:tc>
        <w:tc>
          <w:tcPr>
            <w:tcW w:w="1079" w:type="dxa"/>
            <w:shd w:val="clear" w:color="auto" w:fill="auto"/>
          </w:tcPr>
          <w:p w:rsidRPr="00A209B7" w:rsidR="00A209B7" w:rsidP="00A209B7" w:rsidRDefault="00A209B7" w14:paraId="7DF0CA62"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2BCBB6D" w14:textId="77777777">
        <w:trPr>
          <w:trHeight w:val="300"/>
        </w:trPr>
        <w:tc>
          <w:tcPr>
            <w:tcW w:w="8175" w:type="dxa"/>
            <w:shd w:val="clear" w:color="auto" w:fill="auto"/>
          </w:tcPr>
          <w:p w:rsidRPr="00A209B7" w:rsidR="00A209B7" w:rsidP="00A209B7" w:rsidRDefault="00A209B7" w14:paraId="3C56F6FB" w14:textId="266F0AD9">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Sampling – infer properties of populations or distributions from a sample</w:t>
            </w:r>
            <w:r w:rsidR="00581AE2">
              <w:rPr>
                <w:rFonts w:ascii="Arial" w:hAnsi="Arial" w:eastAsia="Times New Roman" w:cs="Arial"/>
                <w:sz w:val="24"/>
                <w:szCs w:val="24"/>
              </w:rPr>
              <w:t>,</w:t>
            </w:r>
            <w:r w:rsidRPr="00A209B7">
              <w:rPr>
                <w:rFonts w:ascii="Arial" w:hAnsi="Arial" w:eastAsia="Times New Roman" w:cs="Arial"/>
                <w:sz w:val="24"/>
                <w:szCs w:val="24"/>
              </w:rPr>
              <w:t xml:space="preserve"> know limitations of sampling </w:t>
            </w:r>
          </w:p>
        </w:tc>
        <w:tc>
          <w:tcPr>
            <w:tcW w:w="1079" w:type="dxa"/>
            <w:shd w:val="clear" w:color="auto" w:fill="auto"/>
          </w:tcPr>
          <w:p w:rsidRPr="00A209B7" w:rsidR="00A209B7" w:rsidP="00A209B7" w:rsidRDefault="00A209B7" w14:paraId="0841E4F5"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6C0B7B6F" w14:textId="77777777">
        <w:trPr>
          <w:trHeight w:val="300"/>
        </w:trPr>
        <w:tc>
          <w:tcPr>
            <w:tcW w:w="8175" w:type="dxa"/>
            <w:shd w:val="clear" w:color="auto" w:fill="auto"/>
          </w:tcPr>
          <w:p w:rsidRPr="00A209B7" w:rsidR="00A209B7" w:rsidP="00A209B7" w:rsidRDefault="00A209B7" w14:paraId="75650ED8"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Interpret and construct tables and line graphs for time series data</w:t>
            </w:r>
          </w:p>
        </w:tc>
        <w:tc>
          <w:tcPr>
            <w:tcW w:w="1079" w:type="dxa"/>
            <w:shd w:val="clear" w:color="auto" w:fill="auto"/>
          </w:tcPr>
          <w:p w:rsidRPr="00A209B7" w:rsidR="00A209B7" w:rsidP="00A209B7" w:rsidRDefault="00A209B7" w14:paraId="34A104AC" w14:textId="77777777">
            <w:pPr>
              <w:overflowPunct/>
              <w:autoSpaceDE/>
              <w:autoSpaceDN/>
              <w:adjustRightInd/>
              <w:textAlignment w:val="auto"/>
              <w:rPr>
                <w:rFonts w:ascii="Arial" w:hAnsi="Arial" w:eastAsia="Times New Roman" w:cs="Arial"/>
                <w:b/>
                <w:sz w:val="28"/>
                <w:szCs w:val="28"/>
              </w:rPr>
            </w:pPr>
          </w:p>
        </w:tc>
      </w:tr>
      <w:tr w:rsidRPr="00A209B7" w:rsidR="00A209B7" w:rsidTr="18C77C2D" w14:paraId="27BCBA53" w14:textId="77777777">
        <w:trPr>
          <w:trHeight w:val="300"/>
        </w:trPr>
        <w:tc>
          <w:tcPr>
            <w:tcW w:w="8175" w:type="dxa"/>
            <w:shd w:val="clear" w:color="auto" w:fill="auto"/>
          </w:tcPr>
          <w:p w:rsidRPr="00A209B7" w:rsidR="00A209B7" w:rsidP="00A209B7" w:rsidRDefault="00A209B7" w14:paraId="19556326"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Construct and interpret diagrams for grouped discrete and continuous data inc. histograms with equal and unequal class intervals and cumulative frequency graphs</w:t>
            </w:r>
          </w:p>
        </w:tc>
        <w:tc>
          <w:tcPr>
            <w:tcW w:w="1079" w:type="dxa"/>
            <w:shd w:val="clear" w:color="auto" w:fill="auto"/>
          </w:tcPr>
          <w:p w:rsidRPr="00A209B7" w:rsidR="00A209B7" w:rsidP="00A209B7" w:rsidRDefault="00A209B7" w14:paraId="6CA203BD"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73C85D2D" w14:textId="77777777">
        <w:trPr>
          <w:trHeight w:val="300"/>
        </w:trPr>
        <w:tc>
          <w:tcPr>
            <w:tcW w:w="8175" w:type="dxa"/>
            <w:shd w:val="clear" w:color="auto" w:fill="auto"/>
          </w:tcPr>
          <w:p w:rsidRPr="00A209B7" w:rsidR="00A209B7" w:rsidP="00A209B7" w:rsidRDefault="00A209B7" w14:paraId="4A4E6CA2"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 xml:space="preserve">Interpret, analyse and compare the distributions of data sets using box plots, modal class, quartiles and inter-quartile range </w:t>
            </w:r>
          </w:p>
        </w:tc>
        <w:tc>
          <w:tcPr>
            <w:tcW w:w="1079" w:type="dxa"/>
            <w:shd w:val="clear" w:color="auto" w:fill="auto"/>
          </w:tcPr>
          <w:p w:rsidRPr="00A209B7" w:rsidR="00A209B7" w:rsidP="00A209B7" w:rsidRDefault="00A209B7" w14:paraId="3517F98F" w14:textId="77777777">
            <w:pPr>
              <w:overflowPunct/>
              <w:autoSpaceDE/>
              <w:autoSpaceDN/>
              <w:adjustRightInd/>
              <w:textAlignment w:val="auto"/>
              <w:rPr>
                <w:rFonts w:ascii="Arial" w:hAnsi="Arial" w:eastAsia="Times New Roman" w:cs="Arial"/>
                <w:sz w:val="28"/>
                <w:szCs w:val="28"/>
              </w:rPr>
            </w:pPr>
          </w:p>
        </w:tc>
      </w:tr>
      <w:tr w:rsidRPr="00A209B7" w:rsidR="00A209B7" w:rsidTr="18C77C2D" w14:paraId="1120F96B" w14:textId="77777777">
        <w:trPr>
          <w:trHeight w:val="300"/>
        </w:trPr>
        <w:tc>
          <w:tcPr>
            <w:tcW w:w="8175" w:type="dxa"/>
            <w:shd w:val="clear" w:color="auto" w:fill="auto"/>
          </w:tcPr>
          <w:p w:rsidRPr="00A209B7" w:rsidR="00A209B7" w:rsidP="00A209B7" w:rsidRDefault="00A209B7" w14:paraId="31DF43B0" w14:textId="77777777">
            <w:pPr>
              <w:overflowPunct/>
              <w:autoSpaceDE/>
              <w:autoSpaceDN/>
              <w:adjustRightInd/>
              <w:textAlignment w:val="auto"/>
              <w:rPr>
                <w:rFonts w:ascii="Arial" w:hAnsi="Arial" w:eastAsia="Times New Roman" w:cs="Arial"/>
                <w:sz w:val="24"/>
                <w:szCs w:val="24"/>
              </w:rPr>
            </w:pPr>
            <w:r w:rsidRPr="00A209B7">
              <w:rPr>
                <w:rFonts w:ascii="Arial" w:hAnsi="Arial" w:eastAsia="Times New Roman" w:cs="Arial"/>
                <w:sz w:val="24"/>
                <w:szCs w:val="24"/>
              </w:rPr>
              <w:t>Apply statistics to describe a population</w:t>
            </w:r>
          </w:p>
        </w:tc>
        <w:tc>
          <w:tcPr>
            <w:tcW w:w="1079" w:type="dxa"/>
            <w:shd w:val="clear" w:color="auto" w:fill="auto"/>
          </w:tcPr>
          <w:p w:rsidRPr="00A209B7" w:rsidR="00A209B7" w:rsidP="00A209B7" w:rsidRDefault="00A209B7" w14:paraId="3DD220FA" w14:textId="77777777">
            <w:pPr>
              <w:overflowPunct/>
              <w:autoSpaceDE/>
              <w:autoSpaceDN/>
              <w:adjustRightInd/>
              <w:textAlignment w:val="auto"/>
              <w:rPr>
                <w:rFonts w:ascii="Arial" w:hAnsi="Arial" w:eastAsia="Times New Roman" w:cs="Arial"/>
                <w:sz w:val="28"/>
                <w:szCs w:val="28"/>
              </w:rPr>
            </w:pPr>
          </w:p>
        </w:tc>
      </w:tr>
    </w:tbl>
    <w:p w:rsidRPr="00A209B7" w:rsidR="00A209B7" w:rsidP="00A209B7" w:rsidRDefault="00A209B7" w14:paraId="6BF7610E" w14:textId="77777777">
      <w:pPr>
        <w:overflowPunct/>
        <w:autoSpaceDE/>
        <w:autoSpaceDN/>
        <w:adjustRightInd/>
        <w:textAlignment w:val="auto"/>
        <w:rPr>
          <w:rFonts w:ascii="Arial" w:hAnsi="Arial" w:eastAsia="Times New Roman" w:cs="Arial"/>
          <w:sz w:val="28"/>
          <w:szCs w:val="28"/>
        </w:rPr>
      </w:pPr>
    </w:p>
    <w:p w:rsidRPr="00A209B7" w:rsidR="00A209B7" w:rsidP="00A209B7" w:rsidRDefault="00A209B7" w14:paraId="25DC539F" w14:textId="77777777">
      <w:pPr>
        <w:overflowPunct/>
        <w:autoSpaceDE/>
        <w:autoSpaceDN/>
        <w:adjustRightInd/>
        <w:textAlignment w:val="auto"/>
        <w:rPr>
          <w:rFonts w:ascii="Arial" w:hAnsi="Arial" w:eastAsia="Times New Roman" w:cs="Arial"/>
          <w:sz w:val="28"/>
          <w:szCs w:val="28"/>
        </w:rPr>
      </w:pPr>
    </w:p>
    <w:p w:rsidRPr="00A209B7" w:rsidR="00A209B7" w:rsidP="00A209B7" w:rsidRDefault="00A209B7" w14:paraId="7391603C" w14:textId="1EEF4F88">
      <w:pPr>
        <w:overflowPunct/>
        <w:autoSpaceDE/>
        <w:autoSpaceDN/>
        <w:adjustRightInd/>
        <w:jc w:val="right"/>
        <w:textAlignment w:val="auto"/>
        <w:rPr>
          <w:rFonts w:ascii="Arial" w:hAnsi="Arial" w:eastAsia="Times New Roman" w:cs="Arial"/>
          <w:sz w:val="24"/>
          <w:szCs w:val="24"/>
        </w:rPr>
      </w:pPr>
      <w:r w:rsidRPr="18C77C2D">
        <w:rPr>
          <w:rFonts w:ascii="Arial" w:hAnsi="Arial" w:eastAsia="Times New Roman" w:cs="Arial"/>
          <w:sz w:val="28"/>
          <w:szCs w:val="28"/>
        </w:rPr>
        <w:t xml:space="preserve">© </w:t>
      </w:r>
      <w:r w:rsidRPr="18C77C2D">
        <w:rPr>
          <w:rFonts w:ascii="Arial" w:hAnsi="Arial" w:eastAsia="Times New Roman" w:cs="Arial"/>
          <w:sz w:val="24"/>
          <w:szCs w:val="24"/>
        </w:rPr>
        <w:t>Canterbury Christ Church University 20</w:t>
      </w:r>
      <w:r w:rsidRPr="18C77C2D" w:rsidR="68DA6E47">
        <w:rPr>
          <w:rFonts w:ascii="Arial" w:hAnsi="Arial" w:eastAsia="Times New Roman" w:cs="Arial"/>
          <w:sz w:val="24"/>
          <w:szCs w:val="24"/>
        </w:rPr>
        <w:t>2</w:t>
      </w:r>
      <w:r w:rsidR="00F04CA8">
        <w:rPr>
          <w:rFonts w:ascii="Arial" w:hAnsi="Arial" w:eastAsia="Times New Roman" w:cs="Arial"/>
          <w:sz w:val="24"/>
          <w:szCs w:val="24"/>
        </w:rPr>
        <w:t>4</w:t>
      </w:r>
    </w:p>
    <w:p w:rsidRPr="00A209B7" w:rsidR="00A209B7" w:rsidP="00A209B7" w:rsidRDefault="00A209B7" w14:paraId="63E83F18" w14:textId="77777777">
      <w:pPr>
        <w:overflowPunct/>
        <w:autoSpaceDE/>
        <w:autoSpaceDN/>
        <w:adjustRightInd/>
        <w:textAlignment w:val="auto"/>
        <w:rPr>
          <w:rFonts w:ascii="Arial" w:hAnsi="Arial" w:eastAsia="Times New Roman" w:cs="Arial"/>
          <w:sz w:val="28"/>
          <w:szCs w:val="28"/>
        </w:rPr>
      </w:pPr>
    </w:p>
    <w:p w:rsidRPr="00747DD5" w:rsidR="00A209B7" w:rsidP="00797EC4" w:rsidRDefault="00A209B7" w14:paraId="6FBAD364" w14:textId="77777777">
      <w:pPr>
        <w:overflowPunct/>
        <w:autoSpaceDE/>
        <w:autoSpaceDN/>
        <w:adjustRightInd/>
        <w:textAlignment w:val="auto"/>
        <w:rPr>
          <w:rFonts w:ascii="Calibri" w:hAnsi="Calibri" w:eastAsia="Times New Roman"/>
          <w:noProof/>
          <w:sz w:val="24"/>
          <w:szCs w:val="23"/>
          <w:lang w:eastAsia="en-GB"/>
        </w:rPr>
      </w:pPr>
    </w:p>
    <w:sectPr w:rsidRPr="00747DD5" w:rsidR="00A209B7" w:rsidSect="00C966A9">
      <w:pgSz w:w="12240" w:h="15840" w:code="1"/>
      <w:pgMar w:top="851" w:right="1325" w:bottom="709" w:left="12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Calibri"/>
    <w:panose1 w:val="020B0603030504020204"/>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C5700A"/>
    <w:multiLevelType w:val="hybridMultilevel"/>
    <w:tmpl w:val="E9D2B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751E30"/>
    <w:multiLevelType w:val="hybridMultilevel"/>
    <w:tmpl w:val="ADF64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AE3456"/>
    <w:multiLevelType w:val="hybridMultilevel"/>
    <w:tmpl w:val="29CCDC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F123B90"/>
    <w:multiLevelType w:val="hybridMultilevel"/>
    <w:tmpl w:val="AA785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DA1474"/>
    <w:multiLevelType w:val="hybridMultilevel"/>
    <w:tmpl w:val="1560570E"/>
    <w:lvl w:ilvl="0" w:tplc="FFFFFFFF">
      <w:start w:val="1"/>
      <w:numFmt w:val="decimal"/>
      <w:lvlText w:val="%1."/>
      <w:lvlJc w:val="left"/>
      <w:pPr>
        <w:ind w:left="-94" w:hanging="360"/>
      </w:pPr>
      <w:rPr>
        <w:b/>
      </w:rPr>
    </w:lvl>
    <w:lvl w:ilvl="1" w:tplc="08090019" w:tentative="1">
      <w:start w:val="1"/>
      <w:numFmt w:val="lowerLetter"/>
      <w:lvlText w:val="%2."/>
      <w:lvlJc w:val="left"/>
      <w:pPr>
        <w:ind w:left="626" w:hanging="360"/>
      </w:pPr>
    </w:lvl>
    <w:lvl w:ilvl="2" w:tplc="0809001B" w:tentative="1">
      <w:start w:val="1"/>
      <w:numFmt w:val="lowerRoman"/>
      <w:lvlText w:val="%3."/>
      <w:lvlJc w:val="right"/>
      <w:pPr>
        <w:ind w:left="1346" w:hanging="180"/>
      </w:pPr>
    </w:lvl>
    <w:lvl w:ilvl="3" w:tplc="0809000F" w:tentative="1">
      <w:start w:val="1"/>
      <w:numFmt w:val="decimal"/>
      <w:lvlText w:val="%4."/>
      <w:lvlJc w:val="left"/>
      <w:pPr>
        <w:ind w:left="2066" w:hanging="360"/>
      </w:pPr>
    </w:lvl>
    <w:lvl w:ilvl="4" w:tplc="08090019" w:tentative="1">
      <w:start w:val="1"/>
      <w:numFmt w:val="lowerLetter"/>
      <w:lvlText w:val="%5."/>
      <w:lvlJc w:val="left"/>
      <w:pPr>
        <w:ind w:left="2786" w:hanging="360"/>
      </w:pPr>
    </w:lvl>
    <w:lvl w:ilvl="5" w:tplc="0809001B" w:tentative="1">
      <w:start w:val="1"/>
      <w:numFmt w:val="lowerRoman"/>
      <w:lvlText w:val="%6."/>
      <w:lvlJc w:val="right"/>
      <w:pPr>
        <w:ind w:left="3506" w:hanging="180"/>
      </w:pPr>
    </w:lvl>
    <w:lvl w:ilvl="6" w:tplc="0809000F" w:tentative="1">
      <w:start w:val="1"/>
      <w:numFmt w:val="decimal"/>
      <w:lvlText w:val="%7."/>
      <w:lvlJc w:val="left"/>
      <w:pPr>
        <w:ind w:left="4226" w:hanging="360"/>
      </w:pPr>
    </w:lvl>
    <w:lvl w:ilvl="7" w:tplc="08090019" w:tentative="1">
      <w:start w:val="1"/>
      <w:numFmt w:val="lowerLetter"/>
      <w:lvlText w:val="%8."/>
      <w:lvlJc w:val="left"/>
      <w:pPr>
        <w:ind w:left="4946" w:hanging="360"/>
      </w:pPr>
    </w:lvl>
    <w:lvl w:ilvl="8" w:tplc="0809001B" w:tentative="1">
      <w:start w:val="1"/>
      <w:numFmt w:val="lowerRoman"/>
      <w:lvlText w:val="%9."/>
      <w:lvlJc w:val="right"/>
      <w:pPr>
        <w:ind w:left="5666" w:hanging="180"/>
      </w:pPr>
    </w:lvl>
  </w:abstractNum>
  <w:abstractNum w:abstractNumId="5" w15:restartNumberingAfterBreak="0">
    <w:nsid w:val="66866C89"/>
    <w:multiLevelType w:val="hybridMultilevel"/>
    <w:tmpl w:val="99799376"/>
    <w:lvl w:ilvl="0" w:tplc="E11469CE">
      <w:start w:val="1"/>
      <w:numFmt w:val="decimal"/>
      <w:lvlText w:val="%1."/>
      <w:lvlJc w:val="left"/>
      <w:pPr>
        <w:tabs>
          <w:tab w:val="num" w:pos="720"/>
        </w:tabs>
        <w:ind w:left="720" w:hanging="360"/>
      </w:pPr>
    </w:lvl>
    <w:lvl w:ilvl="1" w:tplc="A030E162">
      <w:start w:val="1"/>
      <w:numFmt w:val="lowerLetter"/>
      <w:lvlText w:val="%2."/>
      <w:lvlJc w:val="left"/>
      <w:pPr>
        <w:tabs>
          <w:tab w:val="num" w:pos="1440"/>
        </w:tabs>
        <w:ind w:left="1440" w:hanging="360"/>
      </w:pPr>
    </w:lvl>
    <w:lvl w:ilvl="2" w:tplc="2A1CBD1E">
      <w:start w:val="1"/>
      <w:numFmt w:val="lowerRoman"/>
      <w:lvlText w:val="%3."/>
      <w:lvlJc w:val="right"/>
      <w:pPr>
        <w:tabs>
          <w:tab w:val="num" w:pos="2160"/>
        </w:tabs>
        <w:ind w:left="2160" w:hanging="180"/>
      </w:pPr>
    </w:lvl>
    <w:lvl w:ilvl="3" w:tplc="A9D26470">
      <w:start w:val="1"/>
      <w:numFmt w:val="decimal"/>
      <w:lvlText w:val="%4."/>
      <w:lvlJc w:val="left"/>
      <w:pPr>
        <w:tabs>
          <w:tab w:val="num" w:pos="2880"/>
        </w:tabs>
        <w:ind w:left="2880" w:hanging="360"/>
      </w:pPr>
    </w:lvl>
    <w:lvl w:ilvl="4" w:tplc="964E93E4">
      <w:start w:val="1"/>
      <w:numFmt w:val="lowerLetter"/>
      <w:lvlText w:val="%5."/>
      <w:lvlJc w:val="left"/>
      <w:pPr>
        <w:tabs>
          <w:tab w:val="num" w:pos="3600"/>
        </w:tabs>
        <w:ind w:left="3600" w:hanging="360"/>
      </w:pPr>
    </w:lvl>
    <w:lvl w:ilvl="5" w:tplc="1DC20A14">
      <w:start w:val="1"/>
      <w:numFmt w:val="lowerRoman"/>
      <w:lvlText w:val="%6."/>
      <w:lvlJc w:val="right"/>
      <w:pPr>
        <w:tabs>
          <w:tab w:val="num" w:pos="4320"/>
        </w:tabs>
        <w:ind w:left="4320" w:hanging="180"/>
      </w:pPr>
    </w:lvl>
    <w:lvl w:ilvl="6" w:tplc="1EE24F0A">
      <w:start w:val="1"/>
      <w:numFmt w:val="decimal"/>
      <w:lvlText w:val="%7."/>
      <w:lvlJc w:val="left"/>
      <w:pPr>
        <w:tabs>
          <w:tab w:val="num" w:pos="5040"/>
        </w:tabs>
        <w:ind w:left="5040" w:hanging="360"/>
      </w:pPr>
    </w:lvl>
    <w:lvl w:ilvl="7" w:tplc="BAAE497E">
      <w:start w:val="1"/>
      <w:numFmt w:val="lowerLetter"/>
      <w:lvlText w:val="%8."/>
      <w:lvlJc w:val="left"/>
      <w:pPr>
        <w:tabs>
          <w:tab w:val="num" w:pos="5760"/>
        </w:tabs>
        <w:ind w:left="5760" w:hanging="360"/>
      </w:pPr>
    </w:lvl>
    <w:lvl w:ilvl="8" w:tplc="ECFE56A6">
      <w:start w:val="1"/>
      <w:numFmt w:val="lowerRoman"/>
      <w:lvlText w:val="%9."/>
      <w:lvlJc w:val="right"/>
      <w:pPr>
        <w:tabs>
          <w:tab w:val="num" w:pos="6480"/>
        </w:tabs>
        <w:ind w:left="6480" w:hanging="180"/>
      </w:pPr>
    </w:lvl>
  </w:abstractNum>
  <w:abstractNum w:abstractNumId="6" w15:restartNumberingAfterBreak="0">
    <w:nsid w:val="72533182"/>
    <w:multiLevelType w:val="hybridMultilevel"/>
    <w:tmpl w:val="CFB4ECD6"/>
    <w:lvl w:ilvl="0" w:tplc="2668D700">
      <w:numFmt w:val="bullet"/>
      <w:lvlText w:val="·"/>
      <w:lvlJc w:val="left"/>
      <w:pPr>
        <w:ind w:left="720" w:hanging="360"/>
      </w:pPr>
      <w:rPr>
        <w:rFonts w:ascii="Calibri" w:eastAsia="Calibri" w:hAnsi="Calibri" w:cs="Calibri" w:hint="default"/>
        <w:color w:val="000000" w:themeColor="text1"/>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43C98BC"/>
    <w:multiLevelType w:val="hybridMultilevel"/>
    <w:tmpl w:val="320C7032"/>
    <w:lvl w:ilvl="0" w:tplc="92880698">
      <w:start w:val="1"/>
      <w:numFmt w:val="decimal"/>
      <w:lvlText w:val="%1."/>
      <w:lvlJc w:val="left"/>
      <w:pPr>
        <w:ind w:left="720" w:hanging="360"/>
      </w:pPr>
    </w:lvl>
    <w:lvl w:ilvl="1" w:tplc="3E1627B8">
      <w:start w:val="1"/>
      <w:numFmt w:val="lowerLetter"/>
      <w:lvlText w:val="%2."/>
      <w:lvlJc w:val="left"/>
      <w:pPr>
        <w:ind w:left="1440" w:hanging="360"/>
      </w:pPr>
    </w:lvl>
    <w:lvl w:ilvl="2" w:tplc="4550776E">
      <w:start w:val="1"/>
      <w:numFmt w:val="lowerRoman"/>
      <w:lvlText w:val="%3."/>
      <w:lvlJc w:val="right"/>
      <w:pPr>
        <w:ind w:left="2160" w:hanging="180"/>
      </w:pPr>
    </w:lvl>
    <w:lvl w:ilvl="3" w:tplc="1A962AD8">
      <w:start w:val="1"/>
      <w:numFmt w:val="decimal"/>
      <w:lvlText w:val="%4."/>
      <w:lvlJc w:val="left"/>
      <w:pPr>
        <w:ind w:left="2880" w:hanging="360"/>
      </w:pPr>
    </w:lvl>
    <w:lvl w:ilvl="4" w:tplc="E4308100">
      <w:start w:val="1"/>
      <w:numFmt w:val="lowerLetter"/>
      <w:lvlText w:val="%5."/>
      <w:lvlJc w:val="left"/>
      <w:pPr>
        <w:ind w:left="3600" w:hanging="360"/>
      </w:pPr>
    </w:lvl>
    <w:lvl w:ilvl="5" w:tplc="3AA420AC">
      <w:start w:val="1"/>
      <w:numFmt w:val="lowerRoman"/>
      <w:lvlText w:val="%6."/>
      <w:lvlJc w:val="right"/>
      <w:pPr>
        <w:ind w:left="4320" w:hanging="180"/>
      </w:pPr>
    </w:lvl>
    <w:lvl w:ilvl="6" w:tplc="B37C1BA6">
      <w:start w:val="1"/>
      <w:numFmt w:val="decimal"/>
      <w:lvlText w:val="%7."/>
      <w:lvlJc w:val="left"/>
      <w:pPr>
        <w:ind w:left="5040" w:hanging="360"/>
      </w:pPr>
    </w:lvl>
    <w:lvl w:ilvl="7" w:tplc="FDBA86F8">
      <w:start w:val="1"/>
      <w:numFmt w:val="lowerLetter"/>
      <w:lvlText w:val="%8."/>
      <w:lvlJc w:val="left"/>
      <w:pPr>
        <w:ind w:left="5760" w:hanging="360"/>
      </w:pPr>
    </w:lvl>
    <w:lvl w:ilvl="8" w:tplc="830E2ADE">
      <w:start w:val="1"/>
      <w:numFmt w:val="lowerRoman"/>
      <w:lvlText w:val="%9."/>
      <w:lvlJc w:val="right"/>
      <w:pPr>
        <w:ind w:left="6480" w:hanging="180"/>
      </w:pPr>
    </w:lvl>
  </w:abstractNum>
  <w:num w:numId="1" w16cid:durableId="1705252565">
    <w:abstractNumId w:val="7"/>
  </w:num>
  <w:num w:numId="2" w16cid:durableId="1926111674">
    <w:abstractNumId w:val="5"/>
  </w:num>
  <w:num w:numId="3" w16cid:durableId="683093741">
    <w:abstractNumId w:val="2"/>
  </w:num>
  <w:num w:numId="4" w16cid:durableId="1231650668">
    <w:abstractNumId w:val="3"/>
  </w:num>
  <w:num w:numId="5" w16cid:durableId="2121145639">
    <w:abstractNumId w:val="4"/>
  </w:num>
  <w:num w:numId="6" w16cid:durableId="162477670">
    <w:abstractNumId w:val="1"/>
  </w:num>
  <w:num w:numId="7" w16cid:durableId="751926407">
    <w:abstractNumId w:val="6"/>
  </w:num>
  <w:num w:numId="8" w16cid:durableId="4536402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01C5B"/>
    <w:rsid w:val="00020A42"/>
    <w:rsid w:val="001110A1"/>
    <w:rsid w:val="001358B5"/>
    <w:rsid w:val="00155B55"/>
    <w:rsid w:val="001A5C94"/>
    <w:rsid w:val="001B0941"/>
    <w:rsid w:val="001E646F"/>
    <w:rsid w:val="00210038"/>
    <w:rsid w:val="00226D67"/>
    <w:rsid w:val="00255740"/>
    <w:rsid w:val="0026215D"/>
    <w:rsid w:val="002E1FA2"/>
    <w:rsid w:val="00310013"/>
    <w:rsid w:val="00325CA5"/>
    <w:rsid w:val="003D286D"/>
    <w:rsid w:val="00416535"/>
    <w:rsid w:val="00463887"/>
    <w:rsid w:val="004818D4"/>
    <w:rsid w:val="004C63B6"/>
    <w:rsid w:val="005513E4"/>
    <w:rsid w:val="00564824"/>
    <w:rsid w:val="00581AE2"/>
    <w:rsid w:val="00646E47"/>
    <w:rsid w:val="006A2C96"/>
    <w:rsid w:val="006A7271"/>
    <w:rsid w:val="007225B0"/>
    <w:rsid w:val="00736B5F"/>
    <w:rsid w:val="00747DD5"/>
    <w:rsid w:val="00754554"/>
    <w:rsid w:val="00762463"/>
    <w:rsid w:val="00797EC4"/>
    <w:rsid w:val="0084756E"/>
    <w:rsid w:val="00850B3E"/>
    <w:rsid w:val="0087704B"/>
    <w:rsid w:val="00877526"/>
    <w:rsid w:val="008B0980"/>
    <w:rsid w:val="008C2754"/>
    <w:rsid w:val="008E3F9B"/>
    <w:rsid w:val="008E66A0"/>
    <w:rsid w:val="00901867"/>
    <w:rsid w:val="009145AD"/>
    <w:rsid w:val="009237A2"/>
    <w:rsid w:val="00A209B7"/>
    <w:rsid w:val="00A737E9"/>
    <w:rsid w:val="00B11D4B"/>
    <w:rsid w:val="00B846C7"/>
    <w:rsid w:val="00BC7FB0"/>
    <w:rsid w:val="00C068F5"/>
    <w:rsid w:val="00C32436"/>
    <w:rsid w:val="00C44E50"/>
    <w:rsid w:val="00C64D9E"/>
    <w:rsid w:val="00C66966"/>
    <w:rsid w:val="00C966A9"/>
    <w:rsid w:val="00CB4A1F"/>
    <w:rsid w:val="00CF4F19"/>
    <w:rsid w:val="00D074DA"/>
    <w:rsid w:val="00D925FF"/>
    <w:rsid w:val="00DC0379"/>
    <w:rsid w:val="00DC7896"/>
    <w:rsid w:val="00DE641C"/>
    <w:rsid w:val="00DE65C5"/>
    <w:rsid w:val="00DF2C19"/>
    <w:rsid w:val="00E072A9"/>
    <w:rsid w:val="00E44F5D"/>
    <w:rsid w:val="00F04CA8"/>
    <w:rsid w:val="00F91C8E"/>
    <w:rsid w:val="00F922D0"/>
    <w:rsid w:val="00FD19DA"/>
    <w:rsid w:val="02B26448"/>
    <w:rsid w:val="0378C2A0"/>
    <w:rsid w:val="04F9AF87"/>
    <w:rsid w:val="07795A00"/>
    <w:rsid w:val="08E14B3D"/>
    <w:rsid w:val="0BA580DD"/>
    <w:rsid w:val="0DB4BC60"/>
    <w:rsid w:val="0F640842"/>
    <w:rsid w:val="18C77C2D"/>
    <w:rsid w:val="1A12642C"/>
    <w:rsid w:val="1D7C3377"/>
    <w:rsid w:val="24E812D9"/>
    <w:rsid w:val="2A614866"/>
    <w:rsid w:val="2CB96BA2"/>
    <w:rsid w:val="3159195D"/>
    <w:rsid w:val="36394E88"/>
    <w:rsid w:val="3645D533"/>
    <w:rsid w:val="372F08CC"/>
    <w:rsid w:val="38C40464"/>
    <w:rsid w:val="3F478420"/>
    <w:rsid w:val="481BCD4D"/>
    <w:rsid w:val="4A62418D"/>
    <w:rsid w:val="4EA70824"/>
    <w:rsid w:val="52CB2F07"/>
    <w:rsid w:val="5635EBBD"/>
    <w:rsid w:val="59582823"/>
    <w:rsid w:val="5AB7CF29"/>
    <w:rsid w:val="5C70E4CF"/>
    <w:rsid w:val="5C8FC8E5"/>
    <w:rsid w:val="5E66C7D3"/>
    <w:rsid w:val="675E3451"/>
    <w:rsid w:val="68DA6E47"/>
    <w:rsid w:val="6CBD1B4B"/>
    <w:rsid w:val="6D264480"/>
    <w:rsid w:val="6D3423C0"/>
    <w:rsid w:val="6E448E00"/>
    <w:rsid w:val="7710D1DF"/>
    <w:rsid w:val="77D16799"/>
    <w:rsid w:val="788A239A"/>
    <w:rsid w:val="7E116D0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73A6A0"/>
  <w15:chartTrackingRefBased/>
  <w15:docId w15:val="{76C14E40-D45C-445C-96AF-66BB7CEF3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rFonts w:ascii="Humnst777 BT" w:eastAsia="Humnst777 BT" w:hAnsi="Humnst777 BT"/>
      <w:sz w:val="22"/>
      <w:lang w:val="en-GB"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customStyle="1" w:styleId="BodyText20">
    <w:name w:val="Body Text 20"/>
    <w:next w:val="Normal"/>
    <w:semiHidden/>
    <w:pPr>
      <w:tabs>
        <w:tab w:val="left" w:pos="720"/>
      </w:tabs>
      <w:ind w:left="360"/>
    </w:pPr>
    <w:rPr>
      <w:b/>
      <w:sz w:val="32"/>
      <w:lang w:val="en-GB" w:eastAsia="en-GB"/>
    </w:rPr>
  </w:style>
  <w:style w:type="paragraph" w:styleId="BalloonText">
    <w:name w:val="Balloon Text"/>
    <w:basedOn w:val="Normal"/>
    <w:semiHidden/>
    <w:rPr>
      <w:rFonts w:ascii="Tahoma" w:eastAsia="Tahoma" w:hAnsi="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eastAsia="Calibri" w:hAnsi="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eastAsia="Times New Roman" w:hAnsi="Calibri"/>
      <w:szCs w:val="21"/>
    </w:rPr>
  </w:style>
  <w:style w:type="character" w:customStyle="1" w:styleId="PlainTextChar">
    <w:name w:val="Plain Text Char"/>
    <w:link w:val="PlainText"/>
    <w:uiPriority w:val="99"/>
    <w:rsid w:val="00797EC4"/>
    <w:rPr>
      <w:rFonts w:ascii="Calibri" w:hAnsi="Calibri"/>
      <w:sz w:val="22"/>
      <w:szCs w:val="21"/>
      <w:lang w:eastAsia="en-US"/>
    </w:rPr>
  </w:style>
  <w:style w:type="paragraph" w:styleId="NormalWeb">
    <w:name w:val="Normal (Web)"/>
    <w:basedOn w:val="Normal"/>
    <w:uiPriority w:val="99"/>
    <w:unhideWhenUsed/>
    <w:rsid w:val="00C64D9E"/>
    <w:pPr>
      <w:overflowPunct/>
      <w:autoSpaceDE/>
      <w:autoSpaceDN/>
      <w:adjustRightInd/>
      <w:textAlignment w:val="auto"/>
    </w:pPr>
    <w:rPr>
      <w:rFonts w:ascii="Times New Roman" w:eastAsia="Calibri"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9325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customXml" Target="ink/ink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5" Type="http://schemas.openxmlformats.org/officeDocument/2006/relationships/styles" Target="styles.xml"/><Relationship Id="rId15" Type="http://schemas.openxmlformats.org/officeDocument/2006/relationships/hyperlink" Target="mailto:charlotte.cooper@canterbury.ac.uk" TargetMode="Externa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customXml" Target="ink/ink1.xml"/><Relationship Id="rId14" Type="http://schemas.openxmlformats.org/officeDocument/2006/relationships/image" Target="media/image5.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17T13:44:52.104"/>
    </inkml:context>
    <inkml:brush xml:id="br0">
      <inkml:brushProperty name="width" value="0.035" units="cm"/>
      <inkml:brushProperty name="height" value="0.035" units="cm"/>
    </inkml:brush>
  </inkml:definitions>
  <inkml:trace contextRef="#ctx0" brushRef="#br0">0 0 24575</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17T14:03:56.552"/>
    </inkml:context>
    <inkml:brush xml:id="br0">
      <inkml:brushProperty name="width" value="0.05" units="cm"/>
      <inkml:brushProperty name="height" value="0.05" units="cm"/>
    </inkml:brush>
  </inkml:definitions>
  <inkml:trace contextRef="#ctx0" brushRef="#br0">0 0 24575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DA071B-1098-4CAB-95C9-914CFBD6617B}">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customXml/itemProps2.xml><?xml version="1.0" encoding="utf-8"?>
<ds:datastoreItem xmlns:ds="http://schemas.openxmlformats.org/officeDocument/2006/customXml" ds:itemID="{A85B18AC-DABE-4B87-B245-66D09DE4DC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C443382-FC0A-46EE-A73F-129924D562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8</Pages>
  <Words>1925</Words>
  <Characters>10973</Characters>
  <Application>Microsoft Office Word</Application>
  <DocSecurity>0</DocSecurity>
  <Lines>91</Lines>
  <Paragraphs>25</Paragraphs>
  <Slides>-2147483648</Slides>
  <Notes>-2147483648</Notes>
  <HiddenSlides>-2147483648</HiddenSlides>
  <ScaleCrop>false</ScaleCrop>
  <Company>Canterbury Christ Church University</Company>
  <LinksUpToDate>false</LinksUpToDate>
  <CharactersWithSpaces>12873</CharactersWithSpaces>
  <SharedDoc>false</SharedDoc>
  <HLinks>
    <vt:vector size="6" baseType="variant">
      <vt:variant>
        <vt:i4>8061000</vt:i4>
      </vt:variant>
      <vt:variant>
        <vt:i4>0</vt:i4>
      </vt:variant>
      <vt:variant>
        <vt:i4>0</vt:i4>
      </vt:variant>
      <vt:variant>
        <vt:i4>5</vt:i4>
      </vt:variant>
      <vt:variant>
        <vt:lpwstr>mailto:charlotte.cooper@canterbury.ac.uk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interview-briefing-mathematics</dc:title>
  <dc:subject>
  </dc:subject>
  <dc:creator>Luke Westhead</dc:creator>
  <cp:keywords>
  </cp:keywords>
  <cp:lastModifiedBy>Ben White</cp:lastModifiedBy>
  <cp:revision>36</cp:revision>
  <cp:lastPrinted>2017-09-28T20:53:00Z</cp:lastPrinted>
  <dcterms:created xsi:type="dcterms:W3CDTF">2022-10-24T14:49:00Z</dcterms:created>
  <dcterms:modified xsi:type="dcterms:W3CDTF">2024-10-30T08:28:48Z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d_ProgID">
    <vt:lpwstr/>
  </property>
  <property fmtid="{D5CDD505-2E9C-101B-9397-08002B2CF9AE}" pid="3" name="ContentTypeId">
    <vt:lpwstr>0x01010035B5F816B7C0FF4CBA705DD58B38FA72</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