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A8C9" w14:textId="77777777" w:rsidR="00EF7F96" w:rsidRPr="003E11A5" w:rsidRDefault="00EF7F96" w:rsidP="00EF7F96">
      <w:pPr>
        <w:spacing w:after="0" w:line="240" w:lineRule="auto"/>
        <w:jc w:val="both"/>
        <w:rPr>
          <w:rFonts w:asciiTheme="minorHAnsi" w:hAnsiTheme="minorHAnsi" w:cstheme="minorHAnsi"/>
          <w:b/>
          <w:color w:val="4472C4" w:themeColor="accent5"/>
        </w:rPr>
      </w:pPr>
    </w:p>
    <w:p w14:paraId="60699A76" w14:textId="76B65574" w:rsidR="00EF7F96" w:rsidRPr="003E11A5" w:rsidRDefault="00EF7F96" w:rsidP="00EF7F96">
      <w:pPr>
        <w:spacing w:after="0" w:line="240" w:lineRule="auto"/>
        <w:jc w:val="center"/>
        <w:rPr>
          <w:rFonts w:asciiTheme="minorHAnsi" w:hAnsiTheme="minorHAnsi" w:cstheme="minorHAnsi"/>
          <w:b/>
          <w:color w:val="4472C4" w:themeColor="accent5"/>
          <w:sz w:val="28"/>
          <w:szCs w:val="28"/>
        </w:rPr>
      </w:pPr>
      <w:r w:rsidRPr="003E11A5">
        <w:rPr>
          <w:rFonts w:asciiTheme="minorHAnsi" w:hAnsiTheme="minorHAnsi" w:cstheme="minorHAnsi"/>
          <w:b/>
          <w:color w:val="4472C4" w:themeColor="accent5"/>
          <w:sz w:val="28"/>
          <w:szCs w:val="28"/>
        </w:rPr>
        <w:t>All guidance text appears in blue. Please delete blue text once template is completed.</w:t>
      </w:r>
    </w:p>
    <w:p w14:paraId="2A29EBED" w14:textId="77777777" w:rsidR="00EF7F96" w:rsidRPr="003E11A5" w:rsidRDefault="00EF7F96" w:rsidP="00035B91">
      <w:pPr>
        <w:pStyle w:val="Heading3"/>
        <w:keepNext w:val="0"/>
        <w:widowControl w:val="0"/>
        <w:jc w:val="center"/>
        <w:rPr>
          <w:rFonts w:asciiTheme="minorHAnsi" w:hAnsiTheme="minorHAnsi" w:cstheme="minorHAnsi"/>
          <w:sz w:val="28"/>
        </w:rPr>
      </w:pPr>
    </w:p>
    <w:p w14:paraId="061FA448" w14:textId="05631E5B" w:rsidR="00035B91" w:rsidRPr="003E11A5" w:rsidRDefault="008B4E73" w:rsidP="00035B91">
      <w:pPr>
        <w:pStyle w:val="Heading3"/>
        <w:keepNext w:val="0"/>
        <w:widowControl w:val="0"/>
        <w:jc w:val="center"/>
        <w:rPr>
          <w:rFonts w:asciiTheme="minorHAnsi" w:hAnsiTheme="minorHAnsi" w:cstheme="minorHAnsi"/>
          <w:sz w:val="28"/>
        </w:rPr>
      </w:pPr>
      <w:r w:rsidRPr="003E11A5">
        <w:rPr>
          <w:rFonts w:asciiTheme="minorHAnsi" w:hAnsiTheme="minorHAnsi" w:cstheme="minorHAnsi"/>
          <w:sz w:val="28"/>
        </w:rPr>
        <w:t>COURSE</w:t>
      </w:r>
      <w:r w:rsidR="00035B91" w:rsidRPr="003E11A5">
        <w:rPr>
          <w:rFonts w:asciiTheme="minorHAnsi" w:hAnsiTheme="minorHAnsi" w:cstheme="minorHAnsi"/>
          <w:sz w:val="28"/>
        </w:rPr>
        <w:t xml:space="preserve"> DOCUMENT</w:t>
      </w:r>
      <w:r w:rsidR="004E57E3" w:rsidRPr="003E11A5">
        <w:rPr>
          <w:rFonts w:asciiTheme="minorHAnsi" w:hAnsiTheme="minorHAnsi" w:cstheme="minorHAnsi"/>
          <w:sz w:val="28"/>
        </w:rPr>
        <w:t xml:space="preserve"> FOR FRANCHISE ARRANGEMENTS</w:t>
      </w:r>
    </w:p>
    <w:p w14:paraId="24A48535" w14:textId="2D00AD0D" w:rsidR="004E57E3" w:rsidRPr="003E11A5" w:rsidRDefault="004E57E3" w:rsidP="00035B91">
      <w:pPr>
        <w:pStyle w:val="Heading3"/>
        <w:keepNext w:val="0"/>
        <w:widowControl w:val="0"/>
        <w:jc w:val="center"/>
        <w:rPr>
          <w:rFonts w:asciiTheme="minorHAnsi" w:hAnsiTheme="minorHAnsi" w:cstheme="minorHAnsi"/>
          <w:sz w:val="28"/>
        </w:rPr>
      </w:pPr>
      <w:r w:rsidRPr="003E11A5">
        <w:rPr>
          <w:rFonts w:asciiTheme="minorHAnsi" w:hAnsiTheme="minorHAnsi" w:cstheme="minorHAnsi"/>
          <w:sz w:val="28"/>
        </w:rPr>
        <w:t xml:space="preserve">NAME OF PARTNER: </w:t>
      </w:r>
      <w:r w:rsidRPr="003E11A5">
        <w:rPr>
          <w:rFonts w:asciiTheme="minorHAnsi" w:hAnsiTheme="minorHAnsi" w:cstheme="minorHAnsi"/>
          <w:b w:val="0"/>
          <w:color w:val="4472C4" w:themeColor="accent5"/>
        </w:rPr>
        <w:t>Full title of partner and country of delivery</w:t>
      </w:r>
    </w:p>
    <w:p w14:paraId="06EE0C2B" w14:textId="1A18508D" w:rsidR="00035B91" w:rsidRPr="003E11A5" w:rsidRDefault="008B4E73" w:rsidP="000244A1">
      <w:pPr>
        <w:pStyle w:val="Heading3"/>
        <w:keepNext w:val="0"/>
        <w:widowControl w:val="0"/>
        <w:jc w:val="center"/>
        <w:rPr>
          <w:rFonts w:asciiTheme="minorHAnsi" w:hAnsiTheme="minorHAnsi" w:cstheme="minorHAnsi"/>
          <w:sz w:val="28"/>
        </w:rPr>
      </w:pPr>
      <w:r w:rsidRPr="003E11A5">
        <w:rPr>
          <w:rFonts w:asciiTheme="minorHAnsi" w:hAnsiTheme="minorHAnsi" w:cstheme="minorHAnsi"/>
          <w:sz w:val="28"/>
        </w:rPr>
        <w:t>COURSE</w:t>
      </w:r>
      <w:r w:rsidR="004970CF" w:rsidRPr="003E11A5">
        <w:rPr>
          <w:rFonts w:asciiTheme="minorHAnsi" w:hAnsiTheme="minorHAnsi" w:cstheme="minorHAnsi"/>
          <w:sz w:val="28"/>
        </w:rPr>
        <w:t xml:space="preserve"> TITLE:</w:t>
      </w:r>
      <w:r w:rsidR="000244A1" w:rsidRPr="003E11A5">
        <w:rPr>
          <w:rFonts w:asciiTheme="minorHAnsi" w:hAnsiTheme="minorHAnsi" w:cstheme="minorHAnsi"/>
          <w:sz w:val="28"/>
        </w:rPr>
        <w:t xml:space="preserve"> </w:t>
      </w:r>
      <w:r w:rsidR="000244A1" w:rsidRPr="003E11A5">
        <w:rPr>
          <w:rFonts w:asciiTheme="minorHAnsi" w:hAnsiTheme="minorHAnsi" w:cstheme="minorHAnsi"/>
          <w:b w:val="0"/>
          <w:color w:val="4472C4" w:themeColor="accent5"/>
        </w:rPr>
        <w:t xml:space="preserve">Full </w:t>
      </w:r>
      <w:r w:rsidRPr="003E11A5">
        <w:rPr>
          <w:rFonts w:asciiTheme="minorHAnsi" w:hAnsiTheme="minorHAnsi" w:cstheme="minorHAnsi"/>
          <w:b w:val="0"/>
          <w:color w:val="4472C4" w:themeColor="accent5"/>
        </w:rPr>
        <w:t>Course</w:t>
      </w:r>
      <w:r w:rsidR="000244A1" w:rsidRPr="003E11A5">
        <w:rPr>
          <w:rFonts w:asciiTheme="minorHAnsi" w:hAnsiTheme="minorHAnsi" w:cstheme="minorHAnsi"/>
          <w:b w:val="0"/>
          <w:color w:val="4472C4" w:themeColor="accent5"/>
        </w:rPr>
        <w:t xml:space="preserve"> title</w:t>
      </w:r>
      <w:r w:rsidR="004E57E3" w:rsidRPr="003E11A5">
        <w:rPr>
          <w:rFonts w:asciiTheme="minorHAnsi" w:hAnsiTheme="minorHAnsi" w:cstheme="minorHAnsi"/>
          <w:b w:val="0"/>
          <w:color w:val="4472C4" w:themeColor="accent5"/>
        </w:rPr>
        <w:t xml:space="preserve"> to be franchised</w:t>
      </w:r>
      <w:r w:rsidR="000244A1" w:rsidRPr="003E11A5">
        <w:rPr>
          <w:rFonts w:asciiTheme="minorHAnsi" w:hAnsiTheme="minorHAnsi" w:cstheme="minorHAnsi"/>
          <w:b w:val="0"/>
          <w:color w:val="4472C4" w:themeColor="accent5"/>
        </w:rPr>
        <w:t xml:space="preserve"> as agree</w:t>
      </w:r>
      <w:r w:rsidR="00302849" w:rsidRPr="003E11A5">
        <w:rPr>
          <w:rFonts w:asciiTheme="minorHAnsi" w:hAnsiTheme="minorHAnsi" w:cstheme="minorHAnsi"/>
          <w:b w:val="0"/>
          <w:color w:val="4472C4" w:themeColor="accent5"/>
        </w:rPr>
        <w:t>d</w:t>
      </w:r>
      <w:r w:rsidR="000244A1" w:rsidRPr="003E11A5">
        <w:rPr>
          <w:rFonts w:asciiTheme="minorHAnsi" w:hAnsiTheme="minorHAnsi" w:cstheme="minorHAnsi"/>
          <w:b w:val="0"/>
          <w:color w:val="4472C4" w:themeColor="accent5"/>
        </w:rPr>
        <w:t xml:space="preserve"> </w:t>
      </w:r>
      <w:r w:rsidR="00302849" w:rsidRPr="003E11A5">
        <w:rPr>
          <w:rFonts w:asciiTheme="minorHAnsi" w:hAnsiTheme="minorHAnsi" w:cstheme="minorHAnsi"/>
          <w:b w:val="0"/>
          <w:color w:val="4472C4" w:themeColor="accent5"/>
        </w:rPr>
        <w:t>by the Academic Strategy Committee (Planning Proposal Part 1)</w:t>
      </w:r>
    </w:p>
    <w:p w14:paraId="5BFEA0E2" w14:textId="77777777" w:rsidR="004E57E3" w:rsidRPr="003E11A5" w:rsidRDefault="004E57E3" w:rsidP="00035B91">
      <w:pPr>
        <w:pStyle w:val="Heading3"/>
        <w:rPr>
          <w:rFonts w:asciiTheme="minorHAnsi" w:hAnsiTheme="minorHAnsi" w:cstheme="minorHAnsi"/>
          <w:color w:val="4472C4" w:themeColor="accent5"/>
        </w:rPr>
      </w:pPr>
      <w:bookmarkStart w:id="0" w:name="_Hlk33770122"/>
    </w:p>
    <w:bookmarkEnd w:id="0"/>
    <w:p w14:paraId="265D44F7" w14:textId="3F2713C8" w:rsidR="00035B91" w:rsidRPr="003E11A5" w:rsidRDefault="00035B91"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If you have any difficulties in using this document, please contact your Faculty </w:t>
      </w:r>
      <w:r w:rsidR="0009613F" w:rsidRPr="003E11A5">
        <w:rPr>
          <w:rFonts w:asciiTheme="minorHAnsi" w:eastAsia="Humnst777 BT" w:hAnsiTheme="minorHAnsi" w:cstheme="minorHAnsi"/>
          <w:color w:val="4472C4" w:themeColor="accent5"/>
        </w:rPr>
        <w:t>Quality Office.</w:t>
      </w:r>
    </w:p>
    <w:p w14:paraId="632B7804" w14:textId="265FFFD6" w:rsidR="0011280A" w:rsidRPr="003E11A5" w:rsidRDefault="00035B91" w:rsidP="00A0333E">
      <w:pPr>
        <w:pStyle w:val="Heading3"/>
        <w:jc w:val="left"/>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This document should</w:t>
      </w:r>
      <w:r w:rsidR="004E57E3" w:rsidRPr="003E11A5">
        <w:rPr>
          <w:rFonts w:asciiTheme="minorHAnsi" w:hAnsiTheme="minorHAnsi" w:cstheme="minorHAnsi"/>
          <w:b w:val="0"/>
          <w:color w:val="4472C4" w:themeColor="accent5"/>
        </w:rPr>
        <w:t xml:space="preserve"> be completed for each </w:t>
      </w:r>
      <w:r w:rsidR="008B4E73" w:rsidRPr="003E11A5">
        <w:rPr>
          <w:rFonts w:asciiTheme="minorHAnsi" w:hAnsiTheme="minorHAnsi" w:cstheme="minorHAnsi"/>
          <w:b w:val="0"/>
          <w:color w:val="4472C4" w:themeColor="accent5"/>
        </w:rPr>
        <w:t>course</w:t>
      </w:r>
      <w:r w:rsidR="004E57E3" w:rsidRPr="003E11A5">
        <w:rPr>
          <w:rFonts w:asciiTheme="minorHAnsi" w:hAnsiTheme="minorHAnsi" w:cstheme="minorHAnsi"/>
          <w:b w:val="0"/>
          <w:color w:val="4472C4" w:themeColor="accent5"/>
        </w:rPr>
        <w:t xml:space="preserve"> being franchised to a collaborative partner, and</w:t>
      </w:r>
      <w:r w:rsidRPr="003E11A5">
        <w:rPr>
          <w:rFonts w:asciiTheme="minorHAnsi" w:hAnsiTheme="minorHAnsi" w:cstheme="minorHAnsi"/>
          <w:b w:val="0"/>
          <w:color w:val="4472C4" w:themeColor="accent5"/>
        </w:rPr>
        <w:t xml:space="preserve"> prepared in line with</w:t>
      </w:r>
      <w:r w:rsidR="0011280A" w:rsidRPr="003E11A5">
        <w:rPr>
          <w:rFonts w:asciiTheme="minorHAnsi" w:hAnsiTheme="minorHAnsi" w:cstheme="minorHAnsi"/>
          <w:b w:val="0"/>
          <w:color w:val="4472C4" w:themeColor="accent5"/>
        </w:rPr>
        <w:t>:</w:t>
      </w:r>
    </w:p>
    <w:p w14:paraId="0E846055" w14:textId="4BF5EBD7" w:rsidR="004E57E3" w:rsidRPr="003E11A5" w:rsidRDefault="004E57E3" w:rsidP="00A0333E">
      <w:pPr>
        <w:pStyle w:val="Heading3"/>
        <w:numPr>
          <w:ilvl w:val="0"/>
          <w:numId w:val="13"/>
        </w:numPr>
        <w:jc w:val="left"/>
        <w:rPr>
          <w:rStyle w:val="Hyperlink"/>
          <w:rFonts w:asciiTheme="minorHAnsi" w:hAnsiTheme="minorHAnsi" w:cstheme="minorHAnsi"/>
          <w:b w:val="0"/>
          <w:color w:val="4472C4" w:themeColor="accent5"/>
          <w:u w:val="none"/>
        </w:rPr>
      </w:pPr>
      <w:r w:rsidRPr="003E11A5">
        <w:rPr>
          <w:rStyle w:val="Hyperlink"/>
          <w:rFonts w:asciiTheme="minorHAnsi" w:hAnsiTheme="minorHAnsi" w:cstheme="minorHAnsi"/>
          <w:b w:val="0"/>
          <w:color w:val="4472C4" w:themeColor="accent5"/>
          <w:u w:val="none"/>
        </w:rPr>
        <w:t xml:space="preserve">The main </w:t>
      </w:r>
      <w:r w:rsidR="00184106" w:rsidRPr="003E11A5">
        <w:rPr>
          <w:rStyle w:val="Hyperlink"/>
          <w:rFonts w:asciiTheme="minorHAnsi" w:hAnsiTheme="minorHAnsi" w:cstheme="minorHAnsi"/>
          <w:b w:val="0"/>
          <w:color w:val="4472C4" w:themeColor="accent5"/>
          <w:u w:val="none"/>
        </w:rPr>
        <w:t>Course</w:t>
      </w:r>
      <w:r w:rsidRPr="003E11A5">
        <w:rPr>
          <w:rStyle w:val="Hyperlink"/>
          <w:rFonts w:asciiTheme="minorHAnsi" w:hAnsiTheme="minorHAnsi" w:cstheme="minorHAnsi"/>
          <w:b w:val="0"/>
          <w:color w:val="4472C4" w:themeColor="accent5"/>
          <w:u w:val="none"/>
        </w:rPr>
        <w:t xml:space="preserve"> Document for CCCU delivery</w:t>
      </w:r>
    </w:p>
    <w:p w14:paraId="15A82BD0" w14:textId="14B567E3" w:rsidR="00956603" w:rsidRPr="003E11A5" w:rsidRDefault="008E5B53" w:rsidP="00A0333E">
      <w:pPr>
        <w:pStyle w:val="Heading3"/>
        <w:numPr>
          <w:ilvl w:val="0"/>
          <w:numId w:val="13"/>
        </w:numPr>
        <w:jc w:val="left"/>
        <w:rPr>
          <w:rStyle w:val="Hyperlink"/>
          <w:rFonts w:asciiTheme="minorHAnsi" w:hAnsiTheme="minorHAnsi" w:cstheme="minorHAnsi"/>
          <w:b w:val="0"/>
          <w:color w:val="4472C4" w:themeColor="accent5"/>
          <w:u w:val="none"/>
        </w:rPr>
      </w:pPr>
      <w:hyperlink r:id="rId10" w:history="1">
        <w:r w:rsidR="00956603" w:rsidRPr="003E11A5">
          <w:rPr>
            <w:rStyle w:val="Hyperlink"/>
            <w:rFonts w:asciiTheme="minorHAnsi" w:hAnsiTheme="minorHAnsi" w:cstheme="minorHAnsi"/>
            <w:b w:val="0"/>
            <w:color w:val="4472C4" w:themeColor="accent5"/>
          </w:rPr>
          <w:t>Guidance for Programme Design and Development</w:t>
        </w:r>
      </w:hyperlink>
      <w:r w:rsidR="00B60BB1" w:rsidRPr="003E11A5">
        <w:rPr>
          <w:rStyle w:val="Hyperlink"/>
          <w:rFonts w:asciiTheme="minorHAnsi" w:hAnsiTheme="minorHAnsi" w:cstheme="minorHAnsi"/>
          <w:b w:val="0"/>
          <w:color w:val="4472C4" w:themeColor="accent5"/>
        </w:rPr>
        <w:t xml:space="preserve"> </w:t>
      </w:r>
      <w:r w:rsidR="00184106" w:rsidRPr="003E11A5">
        <w:rPr>
          <w:rStyle w:val="Hyperlink"/>
          <w:rFonts w:asciiTheme="minorHAnsi" w:hAnsiTheme="minorHAnsi" w:cstheme="minorHAnsi"/>
          <w:b w:val="0"/>
          <w:color w:val="4472C4" w:themeColor="accent5"/>
          <w:u w:val="none"/>
        </w:rPr>
        <w:t>–</w:t>
      </w:r>
      <w:r w:rsidR="00B60BB1" w:rsidRPr="003E11A5">
        <w:rPr>
          <w:rStyle w:val="Hyperlink"/>
          <w:rFonts w:asciiTheme="minorHAnsi" w:hAnsiTheme="minorHAnsi" w:cstheme="minorHAnsi"/>
          <w:b w:val="0"/>
          <w:color w:val="4472C4" w:themeColor="accent5"/>
          <w:u w:val="none"/>
        </w:rPr>
        <w:t xml:space="preserve"> LINK</w:t>
      </w:r>
    </w:p>
    <w:p w14:paraId="3D8B7B77" w14:textId="02D0604E" w:rsidR="00184106" w:rsidRPr="003E11A5" w:rsidRDefault="008E5B53" w:rsidP="00184106">
      <w:pPr>
        <w:pStyle w:val="Heading3"/>
        <w:numPr>
          <w:ilvl w:val="0"/>
          <w:numId w:val="13"/>
        </w:numPr>
        <w:rPr>
          <w:rFonts w:asciiTheme="minorHAnsi" w:hAnsiTheme="minorHAnsi" w:cstheme="minorHAnsi"/>
          <w:b w:val="0"/>
          <w:color w:val="4472C4" w:themeColor="accent5"/>
        </w:rPr>
      </w:pPr>
      <w:hyperlink r:id="rId11" w:anchor="collapseEight" w:history="1">
        <w:r w:rsidR="00184106" w:rsidRPr="003E11A5">
          <w:rPr>
            <w:rStyle w:val="Hyperlink"/>
            <w:rFonts w:asciiTheme="minorHAnsi" w:hAnsiTheme="minorHAnsi" w:cstheme="minorHAnsi"/>
            <w:b w:val="0"/>
          </w:rPr>
          <w:t>Academic Framework</w:t>
        </w:r>
      </w:hyperlink>
      <w:r w:rsidR="00184106" w:rsidRPr="003E11A5">
        <w:rPr>
          <w:rStyle w:val="Hyperlink"/>
          <w:rFonts w:asciiTheme="minorHAnsi" w:hAnsiTheme="minorHAnsi" w:cstheme="minorHAnsi"/>
          <w:b w:val="0"/>
          <w:color w:val="4472C4" w:themeColor="accent5"/>
          <w:u w:val="none"/>
        </w:rPr>
        <w:t xml:space="preserve"> - LINK</w:t>
      </w:r>
    </w:p>
    <w:p w14:paraId="6FA595CA" w14:textId="3BBEBCDE" w:rsidR="0011280A" w:rsidRPr="003E11A5" w:rsidRDefault="008E5B53" w:rsidP="00A0333E">
      <w:pPr>
        <w:pStyle w:val="Heading3"/>
        <w:numPr>
          <w:ilvl w:val="0"/>
          <w:numId w:val="13"/>
        </w:numPr>
        <w:jc w:val="left"/>
        <w:rPr>
          <w:rFonts w:asciiTheme="minorHAnsi" w:hAnsiTheme="minorHAnsi" w:cstheme="minorHAnsi"/>
          <w:b w:val="0"/>
          <w:color w:val="4472C4" w:themeColor="accent5"/>
        </w:rPr>
      </w:pPr>
      <w:hyperlink r:id="rId12" w:history="1">
        <w:r w:rsidR="00956603" w:rsidRPr="003E11A5">
          <w:rPr>
            <w:rStyle w:val="Hyperlink"/>
            <w:rFonts w:asciiTheme="minorHAnsi" w:hAnsiTheme="minorHAnsi" w:cstheme="minorHAnsi"/>
            <w:b w:val="0"/>
          </w:rPr>
          <w:t>T</w:t>
        </w:r>
        <w:r w:rsidR="00035B91" w:rsidRPr="003E11A5">
          <w:rPr>
            <w:rStyle w:val="Hyperlink"/>
            <w:rFonts w:asciiTheme="minorHAnsi" w:hAnsiTheme="minorHAnsi" w:cstheme="minorHAnsi"/>
            <w:b w:val="0"/>
          </w:rPr>
          <w:t>he</w:t>
        </w:r>
        <w:r w:rsidR="00C65C39" w:rsidRPr="003E11A5">
          <w:rPr>
            <w:rStyle w:val="Hyperlink"/>
            <w:rFonts w:asciiTheme="minorHAnsi" w:hAnsiTheme="minorHAnsi" w:cstheme="minorHAnsi"/>
            <w:b w:val="0"/>
          </w:rPr>
          <w:t xml:space="preserve"> General Regulations for the Conferment of Awards</w:t>
        </w:r>
      </w:hyperlink>
      <w:r w:rsidR="00E54C12" w:rsidRPr="003E11A5">
        <w:rPr>
          <w:rFonts w:asciiTheme="minorHAnsi" w:hAnsiTheme="minorHAnsi" w:cstheme="minorHAnsi"/>
          <w:b w:val="0"/>
          <w:color w:val="4472C4" w:themeColor="accent5"/>
        </w:rPr>
        <w:t xml:space="preserve"> - LINK</w:t>
      </w:r>
    </w:p>
    <w:p w14:paraId="3E704E4F" w14:textId="7681E92C" w:rsidR="0011280A" w:rsidRPr="003E11A5" w:rsidRDefault="008E5B53" w:rsidP="00A0333E">
      <w:pPr>
        <w:pStyle w:val="Heading3"/>
        <w:numPr>
          <w:ilvl w:val="0"/>
          <w:numId w:val="13"/>
        </w:numPr>
        <w:jc w:val="left"/>
        <w:rPr>
          <w:rFonts w:asciiTheme="minorHAnsi" w:hAnsiTheme="minorHAnsi" w:cstheme="minorHAnsi"/>
          <w:b w:val="0"/>
          <w:color w:val="4472C4" w:themeColor="accent5"/>
        </w:rPr>
      </w:pPr>
      <w:hyperlink r:id="rId13" w:history="1">
        <w:r w:rsidR="00956603" w:rsidRPr="003E11A5">
          <w:rPr>
            <w:rStyle w:val="Hyperlink"/>
            <w:rFonts w:asciiTheme="minorHAnsi" w:hAnsiTheme="minorHAnsi" w:cstheme="minorHAnsi"/>
            <w:b w:val="0"/>
          </w:rPr>
          <w:t>T</w:t>
        </w:r>
        <w:r w:rsidR="0011280A" w:rsidRPr="003E11A5">
          <w:rPr>
            <w:rStyle w:val="Hyperlink"/>
            <w:rFonts w:asciiTheme="minorHAnsi" w:hAnsiTheme="minorHAnsi" w:cstheme="minorHAnsi"/>
            <w:b w:val="0"/>
          </w:rPr>
          <w:t>he Quality Manual</w:t>
        </w:r>
      </w:hyperlink>
      <w:r w:rsidR="00B60BB1" w:rsidRPr="003E11A5">
        <w:rPr>
          <w:rFonts w:asciiTheme="minorHAnsi" w:hAnsiTheme="minorHAnsi" w:cstheme="minorHAnsi"/>
          <w:b w:val="0"/>
          <w:color w:val="4472C4" w:themeColor="accent5"/>
        </w:rPr>
        <w:t xml:space="preserve"> </w:t>
      </w:r>
      <w:r w:rsidR="006950F2" w:rsidRPr="003E11A5">
        <w:rPr>
          <w:rFonts w:asciiTheme="minorHAnsi" w:hAnsiTheme="minorHAnsi" w:cstheme="minorHAnsi"/>
          <w:b w:val="0"/>
          <w:color w:val="4472C4" w:themeColor="accent5"/>
        </w:rPr>
        <w:t>–</w:t>
      </w:r>
      <w:r w:rsidR="00B60BB1" w:rsidRPr="003E11A5">
        <w:rPr>
          <w:rFonts w:asciiTheme="minorHAnsi" w:hAnsiTheme="minorHAnsi" w:cstheme="minorHAnsi"/>
          <w:b w:val="0"/>
          <w:color w:val="4472C4" w:themeColor="accent5"/>
        </w:rPr>
        <w:t xml:space="preserve"> LINK</w:t>
      </w:r>
    </w:p>
    <w:p w14:paraId="080455FF" w14:textId="088F7752" w:rsidR="006950F2" w:rsidRPr="003E11A5" w:rsidRDefault="006950F2" w:rsidP="00A0333E">
      <w:pPr>
        <w:pStyle w:val="Heading3"/>
        <w:numPr>
          <w:ilvl w:val="0"/>
          <w:numId w:val="13"/>
        </w:numPr>
        <w:jc w:val="left"/>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***TO ADD Partnerships Guide – under development***</w:t>
      </w:r>
    </w:p>
    <w:p w14:paraId="75790423" w14:textId="77777777" w:rsidR="0011280A" w:rsidRPr="003E11A5" w:rsidRDefault="00956603" w:rsidP="00A0333E">
      <w:pPr>
        <w:pStyle w:val="Heading3"/>
        <w:numPr>
          <w:ilvl w:val="0"/>
          <w:numId w:val="13"/>
        </w:numPr>
        <w:jc w:val="left"/>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A</w:t>
      </w:r>
      <w:r w:rsidR="00035B91" w:rsidRPr="003E11A5">
        <w:rPr>
          <w:rFonts w:asciiTheme="minorHAnsi" w:hAnsiTheme="minorHAnsi" w:cstheme="minorHAnsi"/>
          <w:b w:val="0"/>
          <w:color w:val="4472C4" w:themeColor="accent5"/>
        </w:rPr>
        <w:t xml:space="preserve">ny relevant </w:t>
      </w:r>
      <w:r w:rsidR="0011280A" w:rsidRPr="003E11A5">
        <w:rPr>
          <w:rFonts w:asciiTheme="minorHAnsi" w:hAnsiTheme="minorHAnsi" w:cstheme="minorHAnsi"/>
          <w:b w:val="0"/>
          <w:color w:val="4472C4" w:themeColor="accent5"/>
        </w:rPr>
        <w:t xml:space="preserve">frameworks </w:t>
      </w:r>
      <w:r w:rsidR="00035B91" w:rsidRPr="003E11A5">
        <w:rPr>
          <w:rFonts w:asciiTheme="minorHAnsi" w:hAnsiTheme="minorHAnsi" w:cstheme="minorHAnsi"/>
          <w:b w:val="0"/>
          <w:color w:val="4472C4" w:themeColor="accent5"/>
        </w:rPr>
        <w:t>and special regulation</w:t>
      </w:r>
      <w:r w:rsidR="0011280A" w:rsidRPr="003E11A5">
        <w:rPr>
          <w:rFonts w:asciiTheme="minorHAnsi" w:hAnsiTheme="minorHAnsi" w:cstheme="minorHAnsi"/>
          <w:b w:val="0"/>
          <w:color w:val="4472C4" w:themeColor="accent5"/>
        </w:rPr>
        <w:t>s</w:t>
      </w:r>
    </w:p>
    <w:p w14:paraId="3CF17A7F" w14:textId="77777777" w:rsidR="004E57E3" w:rsidRPr="003E11A5" w:rsidRDefault="004E57E3" w:rsidP="00A0333E">
      <w:pPr>
        <w:spacing w:before="120" w:after="120"/>
        <w:rPr>
          <w:rFonts w:asciiTheme="minorHAnsi" w:eastAsia="Humnst777 BT" w:hAnsiTheme="minorHAnsi" w:cstheme="minorHAnsi"/>
          <w:b/>
          <w:color w:val="4472C4" w:themeColor="accent5"/>
        </w:rPr>
      </w:pPr>
    </w:p>
    <w:p w14:paraId="0CC8EBD3" w14:textId="77777777" w:rsidR="0027568A" w:rsidRPr="003E11A5" w:rsidRDefault="0027568A" w:rsidP="0027568A">
      <w:pPr>
        <w:spacing w:before="120" w:after="120"/>
        <w:jc w:val="both"/>
        <w:rPr>
          <w:rFonts w:asciiTheme="minorHAnsi" w:eastAsia="Humnst777 BT" w:hAnsiTheme="minorHAnsi" w:cstheme="minorHAnsi"/>
          <w:b/>
          <w:color w:val="4472C4" w:themeColor="accent5"/>
        </w:rPr>
      </w:pPr>
      <w:r w:rsidRPr="003E11A5">
        <w:rPr>
          <w:rFonts w:asciiTheme="minorHAnsi" w:eastAsia="Humnst777 BT" w:hAnsiTheme="minorHAnsi" w:cstheme="minorHAnsi"/>
          <w:b/>
          <w:color w:val="4472C4" w:themeColor="accent5"/>
        </w:rPr>
        <w:t>A note on regulations</w:t>
      </w:r>
    </w:p>
    <w:p w14:paraId="130BBB65" w14:textId="77777777" w:rsidR="0027568A" w:rsidRPr="003E11A5" w:rsidRDefault="0027568A" w:rsidP="0027568A">
      <w:pPr>
        <w:spacing w:before="120" w:after="120"/>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Unless explicitly stated otherwise, the course will operate fully in line with the expectations of: </w:t>
      </w:r>
    </w:p>
    <w:p w14:paraId="4420DEF1" w14:textId="77777777" w:rsidR="0027568A" w:rsidRPr="003E11A5" w:rsidRDefault="0027568A" w:rsidP="0027568A">
      <w:pPr>
        <w:pStyle w:val="ListParagraph"/>
        <w:numPr>
          <w:ilvl w:val="0"/>
          <w:numId w:val="3"/>
        </w:numPr>
        <w:autoSpaceDE w:val="0"/>
        <w:autoSpaceDN w:val="0"/>
        <w:adjustRightInd w:val="0"/>
        <w:spacing w:before="120" w:after="12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 General Regulations for the Conferment of Awards, Assessment Procedures and any relevant frameworks.</w:t>
      </w:r>
    </w:p>
    <w:p w14:paraId="3C15A7CE" w14:textId="77777777" w:rsidR="0027568A" w:rsidRPr="003E11A5" w:rsidRDefault="0027568A" w:rsidP="0027568A">
      <w:pPr>
        <w:pStyle w:val="ListParagraph"/>
        <w:numPr>
          <w:ilvl w:val="0"/>
          <w:numId w:val="3"/>
        </w:numPr>
        <w:autoSpaceDE w:val="0"/>
        <w:autoSpaceDN w:val="0"/>
        <w:adjustRightInd w:val="0"/>
        <w:spacing w:before="120" w:after="12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and special regulations or any relevant Scheme Protocols (as identified on page 1 of the Course Specification) </w:t>
      </w:r>
    </w:p>
    <w:p w14:paraId="25D36507" w14:textId="77777777" w:rsidR="0027568A" w:rsidRPr="003E11A5" w:rsidRDefault="0027568A" w:rsidP="0027568A">
      <w:pPr>
        <w:pStyle w:val="ListParagraph"/>
        <w:numPr>
          <w:ilvl w:val="0"/>
          <w:numId w:val="3"/>
        </w:numPr>
        <w:autoSpaceDE w:val="0"/>
        <w:autoSpaceDN w:val="0"/>
        <w:adjustRightInd w:val="0"/>
        <w:spacing w:before="120" w:after="12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generic University marking criteria (for undergraduate courses at levels 4, 5 and 6).</w:t>
      </w:r>
    </w:p>
    <w:p w14:paraId="39D77331" w14:textId="77777777" w:rsidR="0027568A" w:rsidRPr="003E11A5" w:rsidRDefault="0027568A" w:rsidP="0027568A">
      <w:pPr>
        <w:spacing w:before="120" w:after="120"/>
        <w:jc w:val="both"/>
        <w:rPr>
          <w:rFonts w:asciiTheme="minorHAnsi" w:eastAsia="Humnst777 BT" w:hAnsiTheme="minorHAnsi" w:cstheme="minorHAnsi"/>
          <w:b/>
          <w:color w:val="4472C4" w:themeColor="accent5"/>
        </w:rPr>
      </w:pPr>
      <w:r w:rsidRPr="003E11A5">
        <w:rPr>
          <w:rFonts w:asciiTheme="minorHAnsi" w:eastAsia="Humnst777 BT" w:hAnsiTheme="minorHAnsi" w:cstheme="minorHAnsi"/>
          <w:b/>
          <w:color w:val="4472C4" w:themeColor="accent5"/>
        </w:rPr>
        <w:t xml:space="preserve">Please avoid quoting or paraphrasing these documents. A simple cross-reference will usually suffice. </w:t>
      </w:r>
    </w:p>
    <w:p w14:paraId="196AFABE" w14:textId="77777777" w:rsidR="0027568A" w:rsidRPr="003E11A5" w:rsidRDefault="0027568A" w:rsidP="0027568A">
      <w:pPr>
        <w:spacing w:before="120" w:after="120"/>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If this course requires special regulations, you should consult with your Faculty Director of Quality as soon as possible, as these will need to be approved by the Academic Board prior to course approval.</w:t>
      </w:r>
    </w:p>
    <w:p w14:paraId="45796B56" w14:textId="77777777" w:rsidR="00035B91" w:rsidRPr="003E11A5" w:rsidRDefault="00035B91" w:rsidP="00A0333E">
      <w:pPr>
        <w:spacing w:before="120" w:after="120"/>
        <w:rPr>
          <w:rFonts w:asciiTheme="minorHAnsi" w:eastAsia="Humnst777 BT" w:hAnsiTheme="minorHAnsi" w:cstheme="minorHAnsi"/>
          <w:color w:val="4472C4" w:themeColor="accent5"/>
        </w:rPr>
      </w:pPr>
    </w:p>
    <w:p w14:paraId="648F4F0A" w14:textId="77777777" w:rsidR="00B32F22" w:rsidRPr="003E11A5" w:rsidRDefault="00B32F22" w:rsidP="00B32F22">
      <w:pPr>
        <w:jc w:val="both"/>
        <w:rPr>
          <w:rFonts w:asciiTheme="minorHAnsi" w:eastAsia="Humnst777 BT" w:hAnsiTheme="minorHAnsi" w:cstheme="minorHAnsi"/>
          <w:b/>
          <w:color w:val="4472C4" w:themeColor="accent5"/>
        </w:rPr>
      </w:pPr>
      <w:r w:rsidRPr="003E11A5">
        <w:rPr>
          <w:rFonts w:asciiTheme="minorHAnsi" w:eastAsia="Humnst777 BT" w:hAnsiTheme="minorHAnsi" w:cstheme="minorHAnsi"/>
          <w:b/>
          <w:color w:val="4472C4" w:themeColor="accent5"/>
        </w:rPr>
        <w:t>A note on Tier 4 (International, non-EU Students)</w:t>
      </w:r>
    </w:p>
    <w:p w14:paraId="68D81204" w14:textId="77777777" w:rsidR="00B32F22" w:rsidRPr="003E11A5" w:rsidRDefault="00B32F22" w:rsidP="00B32F22">
      <w:pPr>
        <w:pStyle w:val="Heading3"/>
        <w:keepNext w:val="0"/>
        <w:widowControl w:val="0"/>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 xml:space="preserve">It is essential that </w:t>
      </w:r>
      <w:r w:rsidRPr="003E11A5">
        <w:rPr>
          <w:rFonts w:asciiTheme="minorHAnsi" w:hAnsiTheme="minorHAnsi" w:cstheme="minorHAnsi"/>
          <w:b w:val="0"/>
          <w:bCs/>
          <w:color w:val="4472C4" w:themeColor="accent5"/>
        </w:rPr>
        <w:t>courses</w:t>
      </w:r>
      <w:r w:rsidRPr="003E11A5">
        <w:rPr>
          <w:rFonts w:asciiTheme="minorHAnsi" w:hAnsiTheme="minorHAnsi" w:cstheme="minorHAnsi"/>
          <w:color w:val="4472C4" w:themeColor="accent5"/>
        </w:rPr>
        <w:t xml:space="preserve"> </w:t>
      </w:r>
      <w:r w:rsidRPr="003E11A5">
        <w:rPr>
          <w:rFonts w:asciiTheme="minorHAnsi" w:hAnsiTheme="minorHAnsi" w:cstheme="minorHAnsi"/>
          <w:b w:val="0"/>
          <w:color w:val="4472C4" w:themeColor="accent5"/>
        </w:rPr>
        <w:t>of study do not lead the University to breach Immigration legislation and UKVI guidance or lead Tier 4 (International, non-EU) students to breach the terms of their visas.  In particular, it should be noted that:</w:t>
      </w:r>
    </w:p>
    <w:p w14:paraId="4438060F" w14:textId="77777777" w:rsidR="00B32F22" w:rsidRPr="003E11A5" w:rsidRDefault="00B32F22" w:rsidP="00B32F22">
      <w:pPr>
        <w:pStyle w:val="ListParagraph"/>
        <w:numPr>
          <w:ilvl w:val="0"/>
          <w:numId w:val="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Tier 4 students must study full time </w:t>
      </w:r>
    </w:p>
    <w:p w14:paraId="344D48CA" w14:textId="77777777" w:rsidR="00B32F22" w:rsidRPr="003E11A5" w:rsidRDefault="00B32F22" w:rsidP="00B32F22">
      <w:pPr>
        <w:pStyle w:val="ListParagraph"/>
        <w:numPr>
          <w:ilvl w:val="0"/>
          <w:numId w:val="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there is a requirement to monitor Tier 4 student attendance</w:t>
      </w:r>
    </w:p>
    <w:p w14:paraId="13EE30F9" w14:textId="77777777" w:rsidR="00B32F22" w:rsidRPr="003E11A5" w:rsidRDefault="00B32F22" w:rsidP="00B32F22">
      <w:pPr>
        <w:pStyle w:val="ListParagraph"/>
        <w:numPr>
          <w:ilvl w:val="0"/>
          <w:numId w:val="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there is a requirement for supervision during the conduct of any individual study</w:t>
      </w:r>
    </w:p>
    <w:p w14:paraId="33D96DCA" w14:textId="77777777" w:rsidR="00B32F22" w:rsidRPr="003E11A5" w:rsidRDefault="00B32F22" w:rsidP="00B32F22">
      <w:pPr>
        <w:pStyle w:val="ListParagraph"/>
        <w:numPr>
          <w:ilvl w:val="0"/>
          <w:numId w:val="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there may be visa implications should a Tier 4 student leave the UK for placement or for research activities during his or her course of study.</w:t>
      </w:r>
    </w:p>
    <w:p w14:paraId="3755B41A" w14:textId="77777777" w:rsidR="00B32F22" w:rsidRPr="003E11A5" w:rsidRDefault="00B32F22" w:rsidP="00B32F22">
      <w:pPr>
        <w:jc w:val="both"/>
        <w:rPr>
          <w:rFonts w:asciiTheme="minorHAnsi" w:eastAsia="Humnst777 BT" w:hAnsiTheme="minorHAnsi" w:cstheme="minorHAnsi"/>
          <w:color w:val="4472C4" w:themeColor="accent5"/>
        </w:rPr>
      </w:pPr>
    </w:p>
    <w:p w14:paraId="6DEB1B7D" w14:textId="77777777" w:rsidR="00B32F22" w:rsidRPr="003E11A5" w:rsidRDefault="00B32F22" w:rsidP="00B32F22">
      <w:pPr>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Course teams should consult with the Immigration Compliance Manager if their course is likely to be open to Tier 4 students.</w:t>
      </w:r>
    </w:p>
    <w:p w14:paraId="565964B8" w14:textId="77777777" w:rsidR="00035B91" w:rsidRPr="003E11A5" w:rsidRDefault="00035B91" w:rsidP="007A7687">
      <w:pPr>
        <w:pStyle w:val="Heading3"/>
        <w:keepNext w:val="0"/>
        <w:widowControl w:val="0"/>
        <w:rPr>
          <w:rFonts w:asciiTheme="minorHAnsi" w:hAnsiTheme="minorHAnsi" w:cstheme="minorHAnsi"/>
          <w:color w:val="4472C4" w:themeColor="accent5"/>
        </w:rPr>
      </w:pPr>
    </w:p>
    <w:p w14:paraId="3E79BF7C" w14:textId="636A1278" w:rsidR="007A7687" w:rsidRPr="003E11A5" w:rsidRDefault="007A7687" w:rsidP="00D70865">
      <w:pPr>
        <w:pStyle w:val="Heading3"/>
        <w:keepNext w:val="0"/>
        <w:widowControl w:val="0"/>
        <w:numPr>
          <w:ilvl w:val="0"/>
          <w:numId w:val="14"/>
        </w:numPr>
        <w:ind w:left="426"/>
        <w:rPr>
          <w:rFonts w:asciiTheme="minorHAnsi" w:hAnsiTheme="minorHAnsi" w:cstheme="minorHAnsi"/>
        </w:rPr>
      </w:pPr>
      <w:r w:rsidRPr="003E11A5">
        <w:rPr>
          <w:rFonts w:asciiTheme="minorHAnsi" w:hAnsiTheme="minorHAnsi" w:cstheme="minorHAnsi"/>
        </w:rPr>
        <w:t xml:space="preserve">General introduction to the </w:t>
      </w:r>
      <w:r w:rsidR="00B32F22" w:rsidRPr="003E11A5">
        <w:rPr>
          <w:rFonts w:asciiTheme="minorHAnsi" w:hAnsiTheme="minorHAnsi" w:cstheme="minorHAnsi"/>
        </w:rPr>
        <w:t>course</w:t>
      </w:r>
    </w:p>
    <w:p w14:paraId="1106FABF" w14:textId="77777777" w:rsidR="00D70865" w:rsidRPr="003E11A5" w:rsidRDefault="00D70865" w:rsidP="00D70865">
      <w:pPr>
        <w:pStyle w:val="Heading3"/>
        <w:keepNext w:val="0"/>
        <w:widowControl w:val="0"/>
        <w:ind w:left="360"/>
        <w:rPr>
          <w:rFonts w:asciiTheme="minorHAnsi" w:hAnsiTheme="minorHAnsi" w:cstheme="minorHAnsi"/>
        </w:rPr>
      </w:pPr>
    </w:p>
    <w:p w14:paraId="738F90F2" w14:textId="6B88474B" w:rsidR="006950F2" w:rsidRPr="003E11A5" w:rsidRDefault="007A7687" w:rsidP="00A0333E">
      <w:pPr>
        <w:pStyle w:val="PlainText"/>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 xml:space="preserve">Use this section to identify the </w:t>
      </w:r>
      <w:r w:rsidR="006950F2" w:rsidRPr="003E11A5">
        <w:rPr>
          <w:rFonts w:asciiTheme="minorHAnsi" w:eastAsia="Humnst777 BT" w:hAnsiTheme="minorHAnsi" w:cstheme="minorHAnsi"/>
          <w:color w:val="4472C4" w:themeColor="accent5"/>
          <w:sz w:val="22"/>
          <w:szCs w:val="22"/>
        </w:rPr>
        <w:t xml:space="preserve">rationale for the </w:t>
      </w:r>
      <w:r w:rsidR="00B32F22" w:rsidRPr="003E11A5">
        <w:rPr>
          <w:rFonts w:asciiTheme="minorHAnsi" w:eastAsia="Humnst777 BT" w:hAnsiTheme="minorHAnsi" w:cstheme="minorHAnsi"/>
          <w:color w:val="4472C4" w:themeColor="accent5"/>
          <w:sz w:val="22"/>
          <w:szCs w:val="22"/>
        </w:rPr>
        <w:t>course</w:t>
      </w:r>
      <w:r w:rsidR="006950F2" w:rsidRPr="003E11A5">
        <w:rPr>
          <w:rFonts w:asciiTheme="minorHAnsi" w:eastAsia="Humnst777 BT" w:hAnsiTheme="minorHAnsi" w:cstheme="minorHAnsi"/>
          <w:color w:val="4472C4" w:themeColor="accent5"/>
          <w:sz w:val="22"/>
          <w:szCs w:val="22"/>
        </w:rPr>
        <w:t xml:space="preserve"> being franchised to the partner.</w:t>
      </w:r>
    </w:p>
    <w:p w14:paraId="66927D9C" w14:textId="77777777" w:rsidR="006950F2" w:rsidRPr="003E11A5" w:rsidRDefault="006950F2" w:rsidP="00A0333E">
      <w:pPr>
        <w:pStyle w:val="PlainText"/>
        <w:rPr>
          <w:rFonts w:asciiTheme="minorHAnsi" w:eastAsia="Humnst777 BT" w:hAnsiTheme="minorHAnsi" w:cstheme="minorHAnsi"/>
          <w:color w:val="4472C4" w:themeColor="accent5"/>
          <w:sz w:val="22"/>
          <w:szCs w:val="22"/>
        </w:rPr>
      </w:pPr>
    </w:p>
    <w:p w14:paraId="3B7DC4C6" w14:textId="77777777" w:rsidR="006950F2" w:rsidRPr="003E11A5" w:rsidRDefault="006950F2" w:rsidP="00A0333E">
      <w:pPr>
        <w:pStyle w:val="PlainText"/>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This may include:</w:t>
      </w:r>
    </w:p>
    <w:p w14:paraId="03CDFD82" w14:textId="77777777" w:rsidR="006950F2" w:rsidRPr="003E11A5" w:rsidRDefault="006950F2" w:rsidP="00A0333E">
      <w:pPr>
        <w:pStyle w:val="PlainText"/>
        <w:rPr>
          <w:rFonts w:asciiTheme="minorHAnsi" w:eastAsia="Humnst777 BT" w:hAnsiTheme="minorHAnsi" w:cstheme="minorHAnsi"/>
          <w:color w:val="4472C4" w:themeColor="accent5"/>
          <w:sz w:val="22"/>
          <w:szCs w:val="22"/>
        </w:rPr>
      </w:pPr>
    </w:p>
    <w:p w14:paraId="274D957C" w14:textId="272C56C8" w:rsidR="006950F2" w:rsidRPr="003E11A5" w:rsidRDefault="006950F2" w:rsidP="00A0333E">
      <w:pPr>
        <w:pStyle w:val="PlainText"/>
        <w:numPr>
          <w:ilvl w:val="0"/>
          <w:numId w:val="16"/>
        </w:numPr>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W</w:t>
      </w:r>
      <w:r w:rsidR="007A7687" w:rsidRPr="003E11A5">
        <w:rPr>
          <w:rFonts w:asciiTheme="minorHAnsi" w:eastAsia="Humnst777 BT" w:hAnsiTheme="minorHAnsi" w:cstheme="minorHAnsi"/>
          <w:color w:val="4472C4" w:themeColor="accent5"/>
          <w:sz w:val="22"/>
          <w:szCs w:val="22"/>
        </w:rPr>
        <w:t xml:space="preserve">hy a student might like to study this </w:t>
      </w:r>
      <w:r w:rsidR="00B32F22" w:rsidRPr="003E11A5">
        <w:rPr>
          <w:rFonts w:asciiTheme="minorHAnsi" w:eastAsia="Humnst777 BT" w:hAnsiTheme="minorHAnsi" w:cstheme="minorHAnsi"/>
          <w:color w:val="4472C4" w:themeColor="accent5"/>
          <w:sz w:val="22"/>
          <w:szCs w:val="22"/>
        </w:rPr>
        <w:t>course</w:t>
      </w:r>
      <w:r w:rsidRPr="003E11A5">
        <w:rPr>
          <w:rFonts w:asciiTheme="minorHAnsi" w:eastAsia="Humnst777 BT" w:hAnsiTheme="minorHAnsi" w:cstheme="minorHAnsi"/>
          <w:color w:val="4472C4" w:themeColor="accent5"/>
          <w:sz w:val="22"/>
          <w:szCs w:val="22"/>
        </w:rPr>
        <w:t xml:space="preserve"> at this Partner</w:t>
      </w:r>
    </w:p>
    <w:p w14:paraId="73E335F4" w14:textId="3A46287C" w:rsidR="006950F2" w:rsidRPr="003E11A5" w:rsidRDefault="006950F2" w:rsidP="00A0333E">
      <w:pPr>
        <w:pStyle w:val="PlainText"/>
        <w:numPr>
          <w:ilvl w:val="0"/>
          <w:numId w:val="16"/>
        </w:numPr>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W</w:t>
      </w:r>
      <w:r w:rsidR="007A7687" w:rsidRPr="003E11A5">
        <w:rPr>
          <w:rFonts w:asciiTheme="minorHAnsi" w:eastAsia="Humnst777 BT" w:hAnsiTheme="minorHAnsi" w:cstheme="minorHAnsi"/>
          <w:color w:val="4472C4" w:themeColor="accent5"/>
          <w:sz w:val="22"/>
          <w:szCs w:val="22"/>
        </w:rPr>
        <w:t xml:space="preserve">hat specific benefits successful completion of the </w:t>
      </w:r>
      <w:r w:rsidR="00B32F22" w:rsidRPr="003E11A5">
        <w:rPr>
          <w:rFonts w:asciiTheme="minorHAnsi" w:eastAsia="Humnst777 BT" w:hAnsiTheme="minorHAnsi" w:cstheme="minorHAnsi"/>
          <w:color w:val="4472C4" w:themeColor="accent5"/>
          <w:sz w:val="22"/>
          <w:szCs w:val="22"/>
        </w:rPr>
        <w:t>course</w:t>
      </w:r>
      <w:r w:rsidR="007A7687" w:rsidRPr="003E11A5">
        <w:rPr>
          <w:rFonts w:asciiTheme="minorHAnsi" w:eastAsia="Humnst777 BT" w:hAnsiTheme="minorHAnsi" w:cstheme="minorHAnsi"/>
          <w:color w:val="4472C4" w:themeColor="accent5"/>
          <w:sz w:val="22"/>
          <w:szCs w:val="22"/>
        </w:rPr>
        <w:t xml:space="preserve"> might have, such as professional body membership or specialist skills.  If the </w:t>
      </w:r>
      <w:r w:rsidR="00B32F22" w:rsidRPr="003E11A5">
        <w:rPr>
          <w:rFonts w:asciiTheme="minorHAnsi" w:eastAsia="Humnst777 BT" w:hAnsiTheme="minorHAnsi" w:cstheme="minorHAnsi"/>
          <w:color w:val="4472C4" w:themeColor="accent5"/>
          <w:sz w:val="22"/>
          <w:szCs w:val="22"/>
        </w:rPr>
        <w:t>course</w:t>
      </w:r>
      <w:r w:rsidR="007A7687" w:rsidRPr="003E11A5">
        <w:rPr>
          <w:rFonts w:asciiTheme="minorHAnsi" w:eastAsia="Humnst777 BT" w:hAnsiTheme="minorHAnsi" w:cstheme="minorHAnsi"/>
          <w:color w:val="4472C4" w:themeColor="accent5"/>
          <w:sz w:val="22"/>
          <w:szCs w:val="22"/>
        </w:rPr>
        <w:t xml:space="preserve"> helps students acquire specialist knowledge, it may be helpful to identify what a "typical student" may go on to do.</w:t>
      </w:r>
    </w:p>
    <w:p w14:paraId="2AE0F676" w14:textId="426D3556" w:rsidR="006950F2" w:rsidRPr="003E11A5" w:rsidRDefault="006950F2" w:rsidP="00A0333E">
      <w:pPr>
        <w:pStyle w:val="PlainText"/>
        <w:numPr>
          <w:ilvl w:val="0"/>
          <w:numId w:val="16"/>
        </w:numPr>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 xml:space="preserve">Target market for the </w:t>
      </w:r>
      <w:r w:rsidR="000F3099" w:rsidRPr="003E11A5">
        <w:rPr>
          <w:rFonts w:asciiTheme="minorHAnsi" w:eastAsia="Humnst777 BT" w:hAnsiTheme="minorHAnsi" w:cstheme="minorHAnsi"/>
          <w:color w:val="4472C4" w:themeColor="accent5"/>
          <w:sz w:val="22"/>
          <w:szCs w:val="22"/>
        </w:rPr>
        <w:t xml:space="preserve">course </w:t>
      </w:r>
      <w:r w:rsidRPr="003E11A5">
        <w:rPr>
          <w:rFonts w:asciiTheme="minorHAnsi" w:eastAsia="Humnst777 BT" w:hAnsiTheme="minorHAnsi" w:cstheme="minorHAnsi"/>
          <w:color w:val="4472C4" w:themeColor="accent5"/>
          <w:sz w:val="22"/>
          <w:szCs w:val="22"/>
        </w:rPr>
        <w:t>and recruitment strategy</w:t>
      </w:r>
    </w:p>
    <w:p w14:paraId="0D56978E" w14:textId="4D6B4400" w:rsidR="006950F2" w:rsidRPr="003E11A5" w:rsidRDefault="006950F2" w:rsidP="00A0333E">
      <w:pPr>
        <w:pStyle w:val="PlainText"/>
        <w:numPr>
          <w:ilvl w:val="0"/>
          <w:numId w:val="16"/>
        </w:numPr>
        <w:rPr>
          <w:rFonts w:asciiTheme="minorHAnsi" w:eastAsia="Humnst777 BT" w:hAnsiTheme="minorHAnsi" w:cstheme="minorHAnsi"/>
          <w:color w:val="4472C4" w:themeColor="accent5"/>
          <w:sz w:val="22"/>
          <w:szCs w:val="22"/>
        </w:rPr>
      </w:pPr>
      <w:r w:rsidRPr="003E11A5">
        <w:rPr>
          <w:rFonts w:asciiTheme="minorHAnsi" w:eastAsia="Humnst777 BT" w:hAnsiTheme="minorHAnsi" w:cstheme="minorHAnsi"/>
          <w:color w:val="4472C4" w:themeColor="accent5"/>
          <w:sz w:val="22"/>
          <w:szCs w:val="22"/>
        </w:rPr>
        <w:t>Position of the Partner in the sector</w:t>
      </w:r>
    </w:p>
    <w:p w14:paraId="2C49BA3A" w14:textId="5E153C89" w:rsidR="00E346AE" w:rsidRPr="003E11A5" w:rsidRDefault="00543AEE" w:rsidP="00A0333E">
      <w:pPr>
        <w:pStyle w:val="Heading3"/>
        <w:jc w:val="left"/>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 xml:space="preserve">The </w:t>
      </w:r>
      <w:r w:rsidR="000F3099" w:rsidRPr="003E11A5">
        <w:rPr>
          <w:rFonts w:asciiTheme="minorHAnsi" w:hAnsiTheme="minorHAnsi" w:cstheme="minorHAnsi"/>
          <w:b w:val="0"/>
          <w:bCs/>
          <w:color w:val="4472C4" w:themeColor="accent5"/>
        </w:rPr>
        <w:t>Course</w:t>
      </w:r>
      <w:r w:rsidR="000F3099" w:rsidRPr="003E11A5">
        <w:rPr>
          <w:rFonts w:asciiTheme="minorHAnsi" w:hAnsiTheme="minorHAnsi" w:cstheme="minorHAnsi"/>
          <w:color w:val="4472C4" w:themeColor="accent5"/>
        </w:rPr>
        <w:t xml:space="preserve"> </w:t>
      </w:r>
      <w:r w:rsidRPr="003E11A5">
        <w:rPr>
          <w:rFonts w:asciiTheme="minorHAnsi" w:hAnsiTheme="minorHAnsi" w:cstheme="minorHAnsi"/>
          <w:b w:val="0"/>
          <w:color w:val="4472C4" w:themeColor="accent5"/>
        </w:rPr>
        <w:t>Specification</w:t>
      </w:r>
      <w:r w:rsidR="006726E9" w:rsidRPr="003E11A5">
        <w:rPr>
          <w:rFonts w:asciiTheme="minorHAnsi" w:hAnsiTheme="minorHAnsi" w:cstheme="minorHAnsi"/>
          <w:b w:val="0"/>
          <w:color w:val="4472C4" w:themeColor="accent5"/>
        </w:rPr>
        <w:t xml:space="preserve"> (parts 1 and 2 of the Planning Proposal)</w:t>
      </w:r>
      <w:r w:rsidRPr="003E11A5">
        <w:rPr>
          <w:rFonts w:asciiTheme="minorHAnsi" w:hAnsiTheme="minorHAnsi" w:cstheme="minorHAnsi"/>
          <w:b w:val="0"/>
          <w:color w:val="4472C4" w:themeColor="accent5"/>
        </w:rPr>
        <w:t xml:space="preserve"> carries detailed information and must be read with this document. </w:t>
      </w:r>
    </w:p>
    <w:p w14:paraId="7EF4531A" w14:textId="77777777" w:rsidR="004B2FDF" w:rsidRPr="003E11A5" w:rsidRDefault="004B2FDF" w:rsidP="004B2FDF">
      <w:pPr>
        <w:pStyle w:val="Heading3"/>
        <w:numPr>
          <w:ilvl w:val="0"/>
          <w:numId w:val="11"/>
        </w:numPr>
        <w:ind w:left="284"/>
        <w:rPr>
          <w:rFonts w:asciiTheme="minorHAnsi" w:hAnsiTheme="minorHAnsi" w:cstheme="minorHAnsi"/>
        </w:rPr>
      </w:pPr>
      <w:r w:rsidRPr="003E11A5">
        <w:rPr>
          <w:rFonts w:asciiTheme="minorHAnsi" w:hAnsiTheme="minorHAnsi" w:cstheme="minorHAnsi"/>
        </w:rPr>
        <w:t xml:space="preserve">Franchise Arrangements </w:t>
      </w:r>
    </w:p>
    <w:p w14:paraId="7E250CB8" w14:textId="3AF307B9" w:rsidR="004B2FDF" w:rsidRPr="003E11A5" w:rsidRDefault="004B2FDF" w:rsidP="004B2FDF">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Please outline the arrangements in place to support and monitor the delivery of the franchised </w:t>
      </w:r>
      <w:r w:rsidR="000F3099" w:rsidRPr="003E11A5">
        <w:rPr>
          <w:rFonts w:asciiTheme="minorHAnsi" w:eastAsia="Humnst777 BT" w:hAnsiTheme="minorHAnsi" w:cstheme="minorHAnsi"/>
          <w:color w:val="4472C4" w:themeColor="accent5"/>
        </w:rPr>
        <w:t>course</w:t>
      </w:r>
      <w:r w:rsidRPr="003E11A5">
        <w:rPr>
          <w:rFonts w:asciiTheme="minorHAnsi" w:eastAsia="Humnst777 BT" w:hAnsiTheme="minorHAnsi" w:cstheme="minorHAnsi"/>
          <w:color w:val="4472C4" w:themeColor="accent5"/>
        </w:rPr>
        <w:t>, to ensure equity of experience for all students, a response should include:</w:t>
      </w:r>
    </w:p>
    <w:p w14:paraId="6E65EDD8" w14:textId="5D77575E"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 role of the ALT and</w:t>
      </w:r>
      <w:r w:rsidR="001A2135" w:rsidRPr="003E11A5">
        <w:rPr>
          <w:rFonts w:asciiTheme="minorHAnsi" w:eastAsia="Humnst777 BT" w:hAnsiTheme="minorHAnsi" w:cstheme="minorHAnsi"/>
          <w:color w:val="4472C4" w:themeColor="accent5"/>
        </w:rPr>
        <w:t xml:space="preserve"> of</w:t>
      </w:r>
      <w:r w:rsidRPr="003E11A5">
        <w:rPr>
          <w:rFonts w:asciiTheme="minorHAnsi" w:eastAsia="Humnst777 BT" w:hAnsiTheme="minorHAnsi" w:cstheme="minorHAnsi"/>
          <w:color w:val="4472C4" w:themeColor="accent5"/>
        </w:rPr>
        <w:t xml:space="preserve"> staff at</w:t>
      </w:r>
      <w:r w:rsidR="001A2135" w:rsidRPr="003E11A5">
        <w:rPr>
          <w:rFonts w:asciiTheme="minorHAnsi" w:eastAsia="Humnst777 BT" w:hAnsiTheme="minorHAnsi" w:cstheme="minorHAnsi"/>
          <w:color w:val="4472C4" w:themeColor="accent5"/>
        </w:rPr>
        <w:t xml:space="preserve"> both CCCU and</w:t>
      </w:r>
      <w:r w:rsidRPr="003E11A5">
        <w:rPr>
          <w:rFonts w:asciiTheme="minorHAnsi" w:eastAsia="Humnst777 BT" w:hAnsiTheme="minorHAnsi" w:cstheme="minorHAnsi"/>
          <w:color w:val="4472C4" w:themeColor="accent5"/>
        </w:rPr>
        <w:t xml:space="preserve"> the partner, and how the relationship will operate</w:t>
      </w:r>
    </w:p>
    <w:p w14:paraId="5762732D" w14:textId="69202CCA"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How the school will monitor the </w:t>
      </w:r>
      <w:r w:rsidR="001F0398" w:rsidRPr="003E11A5">
        <w:rPr>
          <w:rFonts w:asciiTheme="minorHAnsi" w:eastAsia="Humnst777 BT" w:hAnsiTheme="minorHAnsi" w:cstheme="minorHAnsi"/>
          <w:color w:val="4472C4" w:themeColor="accent5"/>
        </w:rPr>
        <w:t xml:space="preserve">engagement, </w:t>
      </w:r>
      <w:r w:rsidRPr="003E11A5">
        <w:rPr>
          <w:rFonts w:asciiTheme="minorHAnsi" w:eastAsia="Humnst777 BT" w:hAnsiTheme="minorHAnsi" w:cstheme="minorHAnsi"/>
          <w:color w:val="4472C4" w:themeColor="accent5"/>
        </w:rPr>
        <w:t>outcomes and performance of students at the Partner</w:t>
      </w:r>
    </w:p>
    <w:p w14:paraId="76E95AFD" w14:textId="634A6D01"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The </w:t>
      </w:r>
      <w:r w:rsidR="00F24912" w:rsidRPr="003E11A5">
        <w:rPr>
          <w:rFonts w:asciiTheme="minorHAnsi" w:eastAsia="Humnst777 BT" w:hAnsiTheme="minorHAnsi" w:cstheme="minorHAnsi"/>
          <w:color w:val="4472C4" w:themeColor="accent5"/>
        </w:rPr>
        <w:t xml:space="preserve">agreed </w:t>
      </w:r>
      <w:r w:rsidRPr="003E11A5">
        <w:rPr>
          <w:rFonts w:asciiTheme="minorHAnsi" w:eastAsia="Humnst777 BT" w:hAnsiTheme="minorHAnsi" w:cstheme="minorHAnsi"/>
          <w:color w:val="4472C4" w:themeColor="accent5"/>
        </w:rPr>
        <w:t xml:space="preserve">Operational Calendar </w:t>
      </w:r>
    </w:p>
    <w:p w14:paraId="71548D59" w14:textId="77777777"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 Operational Handbook has been approved</w:t>
      </w:r>
    </w:p>
    <w:p w14:paraId="53BF8FD5" w14:textId="6A2FC241" w:rsidR="004B2FDF" w:rsidRPr="003E11A5" w:rsidRDefault="00D26220"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That a</w:t>
      </w:r>
      <w:r w:rsidR="004B2FDF" w:rsidRPr="003E11A5">
        <w:rPr>
          <w:rFonts w:asciiTheme="minorHAnsi" w:eastAsia="Humnst777 BT" w:hAnsiTheme="minorHAnsi" w:cstheme="minorHAnsi"/>
          <w:color w:val="4472C4" w:themeColor="accent5"/>
        </w:rPr>
        <w:t>ll CVs have been approved by the Head of School, and a system is in place to review any changes</w:t>
      </w:r>
    </w:p>
    <w:p w14:paraId="76FDCBFF" w14:textId="77777777"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How will access to careers, library and student support services be provided for students</w:t>
      </w:r>
    </w:p>
    <w:p w14:paraId="0187EBE1" w14:textId="77777777" w:rsidR="004B2FDF" w:rsidRPr="003E11A5" w:rsidRDefault="004B2FDF" w:rsidP="004B2FDF">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Confirmation that annual review processes have been discussed with the partner </w:t>
      </w:r>
    </w:p>
    <w:p w14:paraId="5670BC20" w14:textId="77777777" w:rsidR="004B2FDF" w:rsidRPr="003E11A5" w:rsidRDefault="004B2FDF" w:rsidP="004B2FDF">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 arrangements may vary if delivered in multiple partners</w:t>
      </w:r>
    </w:p>
    <w:p w14:paraId="7CE773BF" w14:textId="77777777" w:rsidR="00B7145B" w:rsidRPr="003E11A5" w:rsidRDefault="00B7145B" w:rsidP="00420F8E">
      <w:pPr>
        <w:pStyle w:val="Heading3"/>
        <w:rPr>
          <w:rFonts w:asciiTheme="minorHAnsi" w:hAnsiTheme="minorHAnsi" w:cstheme="minorHAnsi"/>
        </w:rPr>
      </w:pPr>
    </w:p>
    <w:p w14:paraId="76839294" w14:textId="1E7DA016" w:rsidR="00B7145B" w:rsidRPr="003E11A5" w:rsidRDefault="00B7145B" w:rsidP="00D70865">
      <w:pPr>
        <w:pStyle w:val="ListParagraph"/>
        <w:numPr>
          <w:ilvl w:val="0"/>
          <w:numId w:val="11"/>
        </w:numPr>
        <w:tabs>
          <w:tab w:val="right" w:pos="7920"/>
        </w:tabs>
        <w:spacing w:before="80"/>
        <w:ind w:left="284"/>
        <w:jc w:val="both"/>
        <w:rPr>
          <w:rFonts w:asciiTheme="minorHAnsi" w:eastAsia="Humnst777 BT" w:hAnsiTheme="minorHAnsi" w:cstheme="minorHAnsi"/>
          <w:b/>
        </w:rPr>
      </w:pPr>
      <w:r w:rsidRPr="003E11A5">
        <w:rPr>
          <w:rFonts w:asciiTheme="minorHAnsi" w:eastAsia="Humnst777 BT" w:hAnsiTheme="minorHAnsi" w:cstheme="minorHAnsi"/>
          <w:b/>
        </w:rPr>
        <w:t>Annual Calendar</w:t>
      </w:r>
      <w:r w:rsidR="00A0333E" w:rsidRPr="003E11A5">
        <w:rPr>
          <w:rFonts w:asciiTheme="minorHAnsi" w:eastAsia="Humnst777 BT" w:hAnsiTheme="minorHAnsi" w:cstheme="minorHAnsi"/>
          <w:b/>
        </w:rPr>
        <w:t xml:space="preserve"> and Intake Dates</w:t>
      </w:r>
    </w:p>
    <w:p w14:paraId="7CAC3AD4" w14:textId="01C0137F" w:rsidR="002E405D" w:rsidRPr="003E11A5" w:rsidRDefault="00B7145B"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Please provide the detailed calendar for </w:t>
      </w:r>
      <w:r w:rsidRPr="003E11A5">
        <w:rPr>
          <w:rFonts w:asciiTheme="minorHAnsi" w:eastAsia="Humnst777 BT" w:hAnsiTheme="minorHAnsi" w:cstheme="minorHAnsi"/>
          <w:color w:val="4472C4" w:themeColor="accent5"/>
          <w:u w:val="single"/>
        </w:rPr>
        <w:t>each year</w:t>
      </w:r>
      <w:r w:rsidR="006950F2" w:rsidRPr="003E11A5">
        <w:rPr>
          <w:rFonts w:asciiTheme="minorHAnsi" w:eastAsia="Humnst777 BT" w:hAnsiTheme="minorHAnsi" w:cstheme="minorHAnsi"/>
          <w:color w:val="4472C4" w:themeColor="accent5"/>
          <w:u w:val="single"/>
        </w:rPr>
        <w:t xml:space="preserve"> </w:t>
      </w:r>
      <w:r w:rsidR="006950F2" w:rsidRPr="003E11A5">
        <w:rPr>
          <w:rFonts w:asciiTheme="minorHAnsi" w:eastAsia="Humnst777 BT" w:hAnsiTheme="minorHAnsi" w:cstheme="minorHAnsi"/>
          <w:color w:val="4472C4" w:themeColor="accent5"/>
        </w:rPr>
        <w:t>and</w:t>
      </w:r>
      <w:r w:rsidR="00A0333E" w:rsidRPr="003E11A5">
        <w:rPr>
          <w:rFonts w:asciiTheme="minorHAnsi" w:eastAsia="Humnst777 BT" w:hAnsiTheme="minorHAnsi" w:cstheme="minorHAnsi"/>
          <w:color w:val="4472C4" w:themeColor="accent5"/>
        </w:rPr>
        <w:t xml:space="preserve"> </w:t>
      </w:r>
      <w:r w:rsidR="00A0333E" w:rsidRPr="003E11A5">
        <w:rPr>
          <w:rFonts w:asciiTheme="minorHAnsi" w:eastAsia="Humnst777 BT" w:hAnsiTheme="minorHAnsi" w:cstheme="minorHAnsi"/>
          <w:color w:val="4472C4" w:themeColor="accent5"/>
          <w:u w:val="single"/>
        </w:rPr>
        <w:t>each</w:t>
      </w:r>
      <w:r w:rsidR="006950F2" w:rsidRPr="003E11A5">
        <w:rPr>
          <w:rFonts w:asciiTheme="minorHAnsi" w:eastAsia="Humnst777 BT" w:hAnsiTheme="minorHAnsi" w:cstheme="minorHAnsi"/>
          <w:color w:val="4472C4" w:themeColor="accent5"/>
          <w:u w:val="single"/>
        </w:rPr>
        <w:t xml:space="preserve"> intake</w:t>
      </w:r>
      <w:r w:rsidRPr="003E11A5">
        <w:rPr>
          <w:rFonts w:asciiTheme="minorHAnsi" w:eastAsia="Humnst777 BT" w:hAnsiTheme="minorHAnsi" w:cstheme="minorHAnsi"/>
          <w:color w:val="4472C4" w:themeColor="accent5"/>
        </w:rPr>
        <w:t xml:space="preserve"> of the </w:t>
      </w:r>
      <w:r w:rsidR="000F3099" w:rsidRPr="003E11A5">
        <w:rPr>
          <w:rFonts w:asciiTheme="minorHAnsi" w:eastAsia="Humnst777 BT" w:hAnsiTheme="minorHAnsi" w:cstheme="minorHAnsi"/>
          <w:color w:val="4472C4" w:themeColor="accent5"/>
        </w:rPr>
        <w:t xml:space="preserve">course </w:t>
      </w:r>
      <w:r w:rsidR="006950F2" w:rsidRPr="003E11A5">
        <w:rPr>
          <w:rFonts w:asciiTheme="minorHAnsi" w:eastAsia="Humnst777 BT" w:hAnsiTheme="minorHAnsi" w:cstheme="minorHAnsi"/>
          <w:color w:val="4472C4" w:themeColor="accent5"/>
        </w:rPr>
        <w:t>being franchised</w:t>
      </w:r>
      <w:r w:rsidR="00F50DA0" w:rsidRPr="003E11A5">
        <w:rPr>
          <w:rFonts w:asciiTheme="minorHAnsi" w:eastAsia="Humnst777 BT" w:hAnsiTheme="minorHAnsi" w:cstheme="minorHAnsi"/>
          <w:color w:val="4472C4" w:themeColor="accent5"/>
        </w:rPr>
        <w:t xml:space="preserve">, as agreed by the Faculty Portfolio Planning Executive in </w:t>
      </w:r>
      <w:r w:rsidR="005C0E5A" w:rsidRPr="003E11A5">
        <w:rPr>
          <w:rFonts w:asciiTheme="minorHAnsi" w:eastAsia="Humnst777 BT" w:hAnsiTheme="minorHAnsi" w:cstheme="minorHAnsi"/>
          <w:color w:val="4472C4" w:themeColor="accent5"/>
        </w:rPr>
        <w:t>Course</w:t>
      </w:r>
      <w:r w:rsidR="00F50DA0" w:rsidRPr="003E11A5">
        <w:rPr>
          <w:rFonts w:asciiTheme="minorHAnsi" w:eastAsia="Humnst777 BT" w:hAnsiTheme="minorHAnsi" w:cstheme="minorHAnsi"/>
          <w:color w:val="4472C4" w:themeColor="accent5"/>
        </w:rPr>
        <w:t xml:space="preserve"> Planning Proposal Part 2 (PPP2)</w:t>
      </w:r>
      <w:r w:rsidR="006950F2" w:rsidRPr="003E11A5">
        <w:rPr>
          <w:rFonts w:asciiTheme="minorHAnsi" w:eastAsia="Humnst777 BT" w:hAnsiTheme="minorHAnsi" w:cstheme="minorHAnsi"/>
          <w:color w:val="4472C4" w:themeColor="accent5"/>
        </w:rPr>
        <w:t xml:space="preserve">. </w:t>
      </w:r>
      <w:r w:rsidR="00F50DA0" w:rsidRPr="003E11A5">
        <w:rPr>
          <w:rFonts w:asciiTheme="minorHAnsi" w:eastAsia="Humnst777 BT" w:hAnsiTheme="minorHAnsi" w:cstheme="minorHAnsi"/>
          <w:color w:val="4472C4" w:themeColor="accent5"/>
        </w:rPr>
        <w:t>The Calendar(s)</w:t>
      </w:r>
      <w:r w:rsidR="006950F2" w:rsidRPr="003E11A5">
        <w:rPr>
          <w:rFonts w:asciiTheme="minorHAnsi" w:eastAsia="Humnst777 BT" w:hAnsiTheme="minorHAnsi" w:cstheme="minorHAnsi"/>
          <w:color w:val="4472C4" w:themeColor="accent5"/>
        </w:rPr>
        <w:t xml:space="preserve"> must demonstrate</w:t>
      </w:r>
      <w:r w:rsidRPr="003E11A5">
        <w:rPr>
          <w:rFonts w:asciiTheme="minorHAnsi" w:eastAsia="Humnst777 BT" w:hAnsiTheme="minorHAnsi" w:cstheme="minorHAnsi"/>
          <w:color w:val="4472C4" w:themeColor="accent5"/>
        </w:rPr>
        <w:t xml:space="preserve"> how the </w:t>
      </w:r>
      <w:r w:rsidR="000F3099"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 xml:space="preserve">will be delivered to both full and part time students as appropriate.  </w:t>
      </w:r>
    </w:p>
    <w:p w14:paraId="309B2B62" w14:textId="1D87EC95" w:rsidR="00B7145B" w:rsidRPr="003E11A5" w:rsidRDefault="00F50DA0"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All </w:t>
      </w:r>
      <w:r w:rsidR="002E405D" w:rsidRPr="003E11A5">
        <w:rPr>
          <w:rFonts w:asciiTheme="minorHAnsi" w:eastAsia="Humnst777 BT" w:hAnsiTheme="minorHAnsi" w:cstheme="minorHAnsi"/>
          <w:color w:val="4472C4" w:themeColor="accent5"/>
        </w:rPr>
        <w:t>Calendars must</w:t>
      </w:r>
      <w:r w:rsidR="00B7145B" w:rsidRPr="003E11A5">
        <w:rPr>
          <w:rFonts w:asciiTheme="minorHAnsi" w:eastAsia="Humnst777 BT" w:hAnsiTheme="minorHAnsi" w:cstheme="minorHAnsi"/>
          <w:color w:val="4472C4" w:themeColor="accent5"/>
        </w:rPr>
        <w:t xml:space="preserve"> set out: start and end dates; module sequence; detailed assessment deadlines for each assessment; reassessments; meetings of boards of examiners. </w:t>
      </w:r>
    </w:p>
    <w:p w14:paraId="4BDC0C91" w14:textId="287891C3" w:rsidR="00B7145B" w:rsidRPr="003E11A5" w:rsidRDefault="00F50DA0"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Calendar</w:t>
      </w:r>
      <w:r w:rsidR="00B7145B" w:rsidRPr="003E11A5">
        <w:rPr>
          <w:rFonts w:asciiTheme="minorHAnsi" w:eastAsia="Humnst777 BT" w:hAnsiTheme="minorHAnsi" w:cstheme="minorHAnsi"/>
          <w:color w:val="4472C4" w:themeColor="accent5"/>
        </w:rPr>
        <w:t xml:space="preserve"> information will be </w:t>
      </w:r>
      <w:r w:rsidR="00E21A6D" w:rsidRPr="003E11A5">
        <w:rPr>
          <w:rFonts w:asciiTheme="minorHAnsi" w:eastAsia="Humnst777 BT" w:hAnsiTheme="minorHAnsi" w:cstheme="minorHAnsi"/>
          <w:color w:val="4472C4" w:themeColor="accent5"/>
        </w:rPr>
        <w:t>used to</w:t>
      </w:r>
      <w:r w:rsidR="00B7145B" w:rsidRPr="003E11A5">
        <w:rPr>
          <w:rFonts w:asciiTheme="minorHAnsi" w:eastAsia="Humnst777 BT" w:hAnsiTheme="minorHAnsi" w:cstheme="minorHAnsi"/>
          <w:color w:val="4472C4" w:themeColor="accent5"/>
        </w:rPr>
        <w:t xml:space="preserve"> ensure that assessments are properly sequenced, delivery clarity and the information can be clearly used for curriculum setup.</w:t>
      </w:r>
    </w:p>
    <w:p w14:paraId="21AAD539" w14:textId="49411B32" w:rsidR="00F50DA0" w:rsidRPr="003E11A5" w:rsidRDefault="006950F2"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More information on University Calendars can be found here: </w:t>
      </w:r>
      <w:hyperlink r:id="rId14" w:history="1">
        <w:r w:rsidRPr="003E11A5">
          <w:rPr>
            <w:rStyle w:val="Hyperlink"/>
            <w:rFonts w:asciiTheme="minorHAnsi" w:eastAsia="Humnst777 BT" w:hAnsiTheme="minorHAnsi" w:cstheme="minorHAnsi"/>
          </w:rPr>
          <w:t>Link to PAA webpage</w:t>
        </w:r>
      </w:hyperlink>
    </w:p>
    <w:p w14:paraId="0D0DAA58" w14:textId="2BEA8A4F" w:rsidR="00B7145B" w:rsidRPr="003E11A5" w:rsidRDefault="00B7145B"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lastRenderedPageBreak/>
        <w:t>If there is any variation to a formally approved University calendar, this must be approved by the Academic Strategy Committee</w:t>
      </w:r>
      <w:r w:rsidR="00F50DA0" w:rsidRPr="003E11A5">
        <w:rPr>
          <w:rFonts w:asciiTheme="minorHAnsi" w:eastAsia="Humnst777 BT" w:hAnsiTheme="minorHAnsi" w:cstheme="minorHAnsi"/>
          <w:color w:val="4472C4" w:themeColor="accent5"/>
        </w:rPr>
        <w:t xml:space="preserve"> through a calendar </w:t>
      </w:r>
      <w:r w:rsidR="000244A1" w:rsidRPr="003E11A5">
        <w:rPr>
          <w:rFonts w:asciiTheme="minorHAnsi" w:eastAsia="Humnst777 BT" w:hAnsiTheme="minorHAnsi" w:cstheme="minorHAnsi"/>
          <w:color w:val="4472C4" w:themeColor="accent5"/>
        </w:rPr>
        <w:t>exception request</w:t>
      </w:r>
      <w:r w:rsidR="00F50DA0" w:rsidRPr="003E11A5">
        <w:rPr>
          <w:rFonts w:asciiTheme="minorHAnsi" w:eastAsia="Humnst777 BT" w:hAnsiTheme="minorHAnsi" w:cstheme="minorHAnsi"/>
          <w:color w:val="4472C4" w:themeColor="accent5"/>
        </w:rPr>
        <w:t>, prior to the submission of this document to an approval event</w:t>
      </w:r>
      <w:r w:rsidRPr="003E11A5">
        <w:rPr>
          <w:rFonts w:asciiTheme="minorHAnsi" w:eastAsia="Humnst777 BT" w:hAnsiTheme="minorHAnsi" w:cstheme="minorHAnsi"/>
          <w:color w:val="4472C4" w:themeColor="accent5"/>
        </w:rPr>
        <w:t>.</w:t>
      </w:r>
    </w:p>
    <w:p w14:paraId="3796058A" w14:textId="77777777" w:rsidR="00B7145B" w:rsidRPr="003E11A5" w:rsidRDefault="00B7145B" w:rsidP="00B7145B">
      <w:pPr>
        <w:tabs>
          <w:tab w:val="right" w:pos="7920"/>
        </w:tabs>
        <w:spacing w:before="120" w:after="120"/>
        <w:jc w:val="both"/>
        <w:rPr>
          <w:rFonts w:asciiTheme="minorHAnsi" w:eastAsia="Humnst777 BT" w:hAnsiTheme="minorHAnsi" w:cstheme="minorHAnsi"/>
          <w:color w:val="4472C4" w:themeColor="accent5"/>
        </w:rPr>
      </w:pPr>
    </w:p>
    <w:p w14:paraId="24356D54" w14:textId="7E54BCA9" w:rsidR="00B7145B" w:rsidRPr="003E11A5" w:rsidRDefault="00F50DA0" w:rsidP="00B7145B">
      <w:pPr>
        <w:pStyle w:val="Heading3"/>
        <w:numPr>
          <w:ilvl w:val="0"/>
          <w:numId w:val="11"/>
        </w:numPr>
        <w:ind w:left="284"/>
        <w:rPr>
          <w:rFonts w:asciiTheme="minorHAnsi" w:hAnsiTheme="minorHAnsi" w:cstheme="minorHAnsi"/>
        </w:rPr>
      </w:pPr>
      <w:r w:rsidRPr="003E11A5">
        <w:rPr>
          <w:rFonts w:asciiTheme="minorHAnsi" w:hAnsiTheme="minorHAnsi" w:cstheme="minorHAnsi"/>
        </w:rPr>
        <w:t xml:space="preserve">Franchised </w:t>
      </w:r>
      <w:r w:rsidR="008C722E" w:rsidRPr="003E11A5">
        <w:rPr>
          <w:rFonts w:asciiTheme="minorHAnsi" w:hAnsiTheme="minorHAnsi" w:cstheme="minorHAnsi"/>
        </w:rPr>
        <w:t>Course</w:t>
      </w:r>
      <w:r w:rsidR="00B7145B" w:rsidRPr="003E11A5">
        <w:rPr>
          <w:rFonts w:asciiTheme="minorHAnsi" w:hAnsiTheme="minorHAnsi" w:cstheme="minorHAnsi"/>
        </w:rPr>
        <w:t xml:space="preserve"> Structure</w:t>
      </w:r>
      <w:r w:rsidRPr="003E11A5">
        <w:rPr>
          <w:rFonts w:asciiTheme="minorHAnsi" w:hAnsiTheme="minorHAnsi" w:cstheme="minorHAnsi"/>
        </w:rPr>
        <w:t xml:space="preserve"> </w:t>
      </w:r>
    </w:p>
    <w:p w14:paraId="30AFF25A" w14:textId="287F6751" w:rsidR="00B7145B" w:rsidRPr="003E11A5" w:rsidRDefault="00B7145B" w:rsidP="00B7145B">
      <w:pPr>
        <w:tabs>
          <w:tab w:val="right" w:pos="7920"/>
        </w:tabs>
        <w:spacing w:before="120" w:after="120"/>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Please </w:t>
      </w:r>
      <w:r w:rsidR="00F50DA0" w:rsidRPr="003E11A5">
        <w:rPr>
          <w:rFonts w:asciiTheme="minorHAnsi" w:eastAsia="Humnst777 BT" w:hAnsiTheme="minorHAnsi" w:cstheme="minorHAnsi"/>
          <w:color w:val="4472C4" w:themeColor="accent5"/>
        </w:rPr>
        <w:t xml:space="preserve">provide information regarding the </w:t>
      </w:r>
      <w:r w:rsidR="008C722E" w:rsidRPr="003E11A5">
        <w:rPr>
          <w:rFonts w:asciiTheme="minorHAnsi" w:eastAsia="Humnst777 BT" w:hAnsiTheme="minorHAnsi" w:cstheme="minorHAnsi"/>
          <w:color w:val="4472C4" w:themeColor="accent5"/>
        </w:rPr>
        <w:t xml:space="preserve">course </w:t>
      </w:r>
      <w:r w:rsidR="00F50DA0" w:rsidRPr="003E11A5">
        <w:rPr>
          <w:rFonts w:asciiTheme="minorHAnsi" w:eastAsia="Humnst777 BT" w:hAnsiTheme="minorHAnsi" w:cstheme="minorHAnsi"/>
          <w:color w:val="4472C4" w:themeColor="accent5"/>
        </w:rPr>
        <w:t xml:space="preserve">structure: </w:t>
      </w:r>
    </w:p>
    <w:p w14:paraId="68F1416E" w14:textId="4FA229C7" w:rsidR="00B7145B" w:rsidRPr="003E11A5" w:rsidRDefault="004B2FDF" w:rsidP="00B7145B">
      <w:pPr>
        <w:pStyle w:val="ListParagraph"/>
        <w:numPr>
          <w:ilvl w:val="0"/>
          <w:numId w:val="1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A</w:t>
      </w:r>
      <w:r w:rsidR="00B7145B" w:rsidRPr="003E11A5">
        <w:rPr>
          <w:rFonts w:asciiTheme="minorHAnsi" w:eastAsia="Humnst777 BT" w:hAnsiTheme="minorHAnsi" w:cstheme="minorHAnsi"/>
          <w:color w:val="4472C4" w:themeColor="accent5"/>
        </w:rPr>
        <w:t xml:space="preserve"> diagrammatic overview of the </w:t>
      </w:r>
      <w:r w:rsidR="008C722E" w:rsidRPr="003E11A5">
        <w:rPr>
          <w:rFonts w:asciiTheme="minorHAnsi" w:eastAsia="Humnst777 BT" w:hAnsiTheme="minorHAnsi" w:cstheme="minorHAnsi"/>
          <w:color w:val="4472C4" w:themeColor="accent5"/>
        </w:rPr>
        <w:t xml:space="preserve">course </w:t>
      </w:r>
      <w:r w:rsidR="00B7145B" w:rsidRPr="003E11A5">
        <w:rPr>
          <w:rFonts w:asciiTheme="minorHAnsi" w:eastAsia="Humnst777 BT" w:hAnsiTheme="minorHAnsi" w:cstheme="minorHAnsi"/>
          <w:color w:val="4472C4" w:themeColor="accent5"/>
        </w:rPr>
        <w:t xml:space="preserve">structure to explain how students will progress through the </w:t>
      </w:r>
      <w:r w:rsidR="008C722E" w:rsidRPr="003E11A5">
        <w:rPr>
          <w:rFonts w:asciiTheme="minorHAnsi" w:eastAsia="Humnst777 BT" w:hAnsiTheme="minorHAnsi" w:cstheme="minorHAnsi"/>
          <w:color w:val="4472C4" w:themeColor="accent5"/>
        </w:rPr>
        <w:t>course</w:t>
      </w:r>
      <w:r w:rsidR="00B7145B" w:rsidRPr="003E11A5">
        <w:rPr>
          <w:rFonts w:asciiTheme="minorHAnsi" w:eastAsia="Humnst777 BT" w:hAnsiTheme="minorHAnsi" w:cstheme="minorHAnsi"/>
          <w:color w:val="4472C4" w:themeColor="accent5"/>
        </w:rPr>
        <w:t xml:space="preserve">; </w:t>
      </w:r>
    </w:p>
    <w:p w14:paraId="0A6817E5" w14:textId="512FB9AE" w:rsidR="00B7145B" w:rsidRPr="003E11A5" w:rsidRDefault="00B7145B" w:rsidP="00B7145B">
      <w:pPr>
        <w:pStyle w:val="ListParagraph"/>
        <w:numPr>
          <w:ilvl w:val="0"/>
          <w:numId w:val="12"/>
        </w:numPr>
        <w:autoSpaceDE w:val="0"/>
        <w:autoSpaceDN w:val="0"/>
        <w:adjustRightInd w:val="0"/>
        <w:spacing w:after="0"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A mapping demonstrating how the modules enable the </w:t>
      </w:r>
      <w:r w:rsidR="005C0E5A" w:rsidRPr="003E11A5">
        <w:rPr>
          <w:rFonts w:asciiTheme="minorHAnsi" w:eastAsia="Humnst777 BT" w:hAnsiTheme="minorHAnsi" w:cstheme="minorHAnsi"/>
          <w:color w:val="4472C4" w:themeColor="accent5"/>
        </w:rPr>
        <w:t>course</w:t>
      </w:r>
      <w:r w:rsidRPr="003E11A5">
        <w:rPr>
          <w:rFonts w:asciiTheme="minorHAnsi" w:eastAsia="Humnst777 BT" w:hAnsiTheme="minorHAnsi" w:cstheme="minorHAnsi"/>
          <w:color w:val="4472C4" w:themeColor="accent5"/>
        </w:rPr>
        <w:t xml:space="preserve"> level learning outcomes to be met.</w:t>
      </w:r>
      <w:r w:rsidR="004B2FDF" w:rsidRPr="003E11A5">
        <w:rPr>
          <w:rFonts w:asciiTheme="minorHAnsi" w:eastAsia="Humnst777 BT" w:hAnsiTheme="minorHAnsi" w:cstheme="minorHAnsi"/>
          <w:color w:val="4472C4" w:themeColor="accent5"/>
        </w:rPr>
        <w:t xml:space="preserve"> In some cases, a limited portfolio of modules is available in a franchised arrangement so the mapping will need to reflect this.</w:t>
      </w:r>
    </w:p>
    <w:p w14:paraId="7DB18A10" w14:textId="77777777" w:rsidR="00D70865" w:rsidRPr="003E11A5" w:rsidRDefault="00D70865" w:rsidP="00420F8E">
      <w:pPr>
        <w:pStyle w:val="Heading3"/>
        <w:rPr>
          <w:rFonts w:asciiTheme="minorHAnsi" w:hAnsiTheme="minorHAnsi" w:cstheme="minorHAnsi"/>
        </w:rPr>
      </w:pPr>
    </w:p>
    <w:p w14:paraId="70267793" w14:textId="52B2670A" w:rsidR="00420F8E" w:rsidRPr="003E11A5" w:rsidRDefault="00420F8E" w:rsidP="00D70865">
      <w:pPr>
        <w:pStyle w:val="Heading3"/>
        <w:numPr>
          <w:ilvl w:val="0"/>
          <w:numId w:val="11"/>
        </w:numPr>
        <w:ind w:left="284"/>
        <w:rPr>
          <w:rFonts w:asciiTheme="minorHAnsi" w:hAnsiTheme="minorHAnsi" w:cstheme="minorHAnsi"/>
        </w:rPr>
      </w:pPr>
      <w:r w:rsidRPr="003E11A5">
        <w:rPr>
          <w:rFonts w:asciiTheme="minorHAnsi" w:hAnsiTheme="minorHAnsi" w:cstheme="minorHAnsi"/>
        </w:rPr>
        <w:t>Learning</w:t>
      </w:r>
      <w:r w:rsidR="0011280A" w:rsidRPr="003E11A5">
        <w:rPr>
          <w:rFonts w:asciiTheme="minorHAnsi" w:hAnsiTheme="minorHAnsi" w:cstheme="minorHAnsi"/>
        </w:rPr>
        <w:t xml:space="preserve">, </w:t>
      </w:r>
      <w:r w:rsidRPr="003E11A5">
        <w:rPr>
          <w:rFonts w:asciiTheme="minorHAnsi" w:hAnsiTheme="minorHAnsi" w:cstheme="minorHAnsi"/>
        </w:rPr>
        <w:t>Teaching</w:t>
      </w:r>
      <w:r w:rsidR="0011280A" w:rsidRPr="003E11A5">
        <w:rPr>
          <w:rFonts w:asciiTheme="minorHAnsi" w:hAnsiTheme="minorHAnsi" w:cstheme="minorHAnsi"/>
        </w:rPr>
        <w:t xml:space="preserve"> and Assessment</w:t>
      </w:r>
      <w:r w:rsidRPr="003E11A5">
        <w:rPr>
          <w:rFonts w:asciiTheme="minorHAnsi" w:hAnsiTheme="minorHAnsi" w:cstheme="minorHAnsi"/>
        </w:rPr>
        <w:t xml:space="preserve"> Strategy</w:t>
      </w:r>
    </w:p>
    <w:p w14:paraId="64ABA070" w14:textId="376BAFBB" w:rsidR="00420F8E" w:rsidRPr="003E11A5" w:rsidRDefault="00420F8E"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Please provide an overview of how the specific Learning</w:t>
      </w:r>
      <w:r w:rsidR="0011280A" w:rsidRPr="003E11A5">
        <w:rPr>
          <w:rFonts w:asciiTheme="minorHAnsi" w:eastAsia="Humnst777 BT" w:hAnsiTheme="minorHAnsi" w:cstheme="minorHAnsi"/>
          <w:color w:val="4472C4" w:themeColor="accent5"/>
        </w:rPr>
        <w:t xml:space="preserve">, </w:t>
      </w:r>
      <w:r w:rsidRPr="003E11A5">
        <w:rPr>
          <w:rFonts w:asciiTheme="minorHAnsi" w:eastAsia="Humnst777 BT" w:hAnsiTheme="minorHAnsi" w:cstheme="minorHAnsi"/>
          <w:color w:val="4472C4" w:themeColor="accent5"/>
        </w:rPr>
        <w:t xml:space="preserve">Teaching </w:t>
      </w:r>
      <w:r w:rsidR="0011280A" w:rsidRPr="003E11A5">
        <w:rPr>
          <w:rFonts w:asciiTheme="minorHAnsi" w:eastAsia="Humnst777 BT" w:hAnsiTheme="minorHAnsi" w:cstheme="minorHAnsi"/>
          <w:color w:val="4472C4" w:themeColor="accent5"/>
        </w:rPr>
        <w:t xml:space="preserve">and Assessment </w:t>
      </w:r>
      <w:r w:rsidR="0007754D" w:rsidRPr="003E11A5">
        <w:rPr>
          <w:rFonts w:asciiTheme="minorHAnsi" w:eastAsia="Humnst777 BT" w:hAnsiTheme="minorHAnsi" w:cstheme="minorHAnsi"/>
          <w:color w:val="4472C4" w:themeColor="accent5"/>
        </w:rPr>
        <w:t>Strategy for the</w:t>
      </w:r>
      <w:r w:rsidRPr="003E11A5">
        <w:rPr>
          <w:rFonts w:asciiTheme="minorHAnsi" w:eastAsia="Humnst777 BT" w:hAnsiTheme="minorHAnsi" w:cstheme="minorHAnsi"/>
          <w:color w:val="4472C4" w:themeColor="accent5"/>
        </w:rPr>
        <w:t xml:space="preserve"> </w:t>
      </w:r>
      <w:r w:rsidR="0007754D" w:rsidRPr="003E11A5">
        <w:rPr>
          <w:rFonts w:asciiTheme="minorHAnsi" w:eastAsia="Humnst777 BT" w:hAnsiTheme="minorHAnsi" w:cstheme="minorHAnsi"/>
          <w:color w:val="4472C4" w:themeColor="accent5"/>
        </w:rPr>
        <w:t xml:space="preserve">franchised </w:t>
      </w:r>
      <w:r w:rsidR="008C722E"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 xml:space="preserve">has been </w:t>
      </w:r>
      <w:r w:rsidR="0007754D" w:rsidRPr="003E11A5">
        <w:rPr>
          <w:rFonts w:asciiTheme="minorHAnsi" w:eastAsia="Humnst777 BT" w:hAnsiTheme="minorHAnsi" w:cstheme="minorHAnsi"/>
          <w:color w:val="4472C4" w:themeColor="accent5"/>
        </w:rPr>
        <w:t>contextualised</w:t>
      </w:r>
      <w:r w:rsidRPr="003E11A5">
        <w:rPr>
          <w:rFonts w:asciiTheme="minorHAnsi" w:eastAsia="Humnst777 BT" w:hAnsiTheme="minorHAnsi" w:cstheme="minorHAnsi"/>
          <w:color w:val="4472C4" w:themeColor="accent5"/>
        </w:rPr>
        <w:t xml:space="preserve"> to enable students to achieve the </w:t>
      </w:r>
      <w:r w:rsidR="008C722E"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 xml:space="preserve">Learning Outcomes </w:t>
      </w:r>
      <w:r w:rsidR="0007754D" w:rsidRPr="003E11A5">
        <w:rPr>
          <w:rFonts w:asciiTheme="minorHAnsi" w:eastAsia="Humnst777 BT" w:hAnsiTheme="minorHAnsi" w:cstheme="minorHAnsi"/>
          <w:color w:val="4472C4" w:themeColor="accent5"/>
        </w:rPr>
        <w:t>at the partner institution</w:t>
      </w:r>
      <w:r w:rsidRPr="003E11A5">
        <w:rPr>
          <w:rFonts w:asciiTheme="minorHAnsi" w:eastAsia="Humnst777 BT" w:hAnsiTheme="minorHAnsi" w:cstheme="minorHAnsi"/>
          <w:color w:val="4472C4" w:themeColor="accent5"/>
        </w:rPr>
        <w:t xml:space="preserve">.  </w:t>
      </w:r>
    </w:p>
    <w:p w14:paraId="2736C5C0" w14:textId="50E409BE" w:rsidR="00420F8E" w:rsidRPr="003E11A5" w:rsidRDefault="00420F8E"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Describe how the </w:t>
      </w:r>
      <w:r w:rsidR="008C722E"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 xml:space="preserve">has been </w:t>
      </w:r>
      <w:r w:rsidR="00975A5C" w:rsidRPr="003E11A5">
        <w:rPr>
          <w:rFonts w:asciiTheme="minorHAnsi" w:eastAsia="Humnst777 BT" w:hAnsiTheme="minorHAnsi" w:cstheme="minorHAnsi"/>
          <w:color w:val="4472C4" w:themeColor="accent5"/>
        </w:rPr>
        <w:t>amended</w:t>
      </w:r>
      <w:r w:rsidRPr="003E11A5">
        <w:rPr>
          <w:rFonts w:asciiTheme="minorHAnsi" w:eastAsia="Humnst777 BT" w:hAnsiTheme="minorHAnsi" w:cstheme="minorHAnsi"/>
          <w:color w:val="4472C4" w:themeColor="accent5"/>
        </w:rPr>
        <w:t xml:space="preserve"> to meet the needs of the particular student population</w:t>
      </w:r>
      <w:r w:rsidR="00975A5C" w:rsidRPr="003E11A5">
        <w:rPr>
          <w:rFonts w:asciiTheme="minorHAnsi" w:eastAsia="Humnst777 BT" w:hAnsiTheme="minorHAnsi" w:cstheme="minorHAnsi"/>
          <w:color w:val="4472C4" w:themeColor="accent5"/>
        </w:rPr>
        <w:t xml:space="preserve"> studying at the partner institution</w:t>
      </w:r>
      <w:r w:rsidRPr="003E11A5">
        <w:rPr>
          <w:rFonts w:asciiTheme="minorHAnsi" w:eastAsia="Humnst777 BT" w:hAnsiTheme="minorHAnsi" w:cstheme="minorHAnsi"/>
          <w:color w:val="4472C4" w:themeColor="accent5"/>
        </w:rPr>
        <w:t xml:space="preserve">. </w:t>
      </w:r>
      <w:r w:rsidR="00975A5C" w:rsidRPr="003E11A5">
        <w:rPr>
          <w:rFonts w:asciiTheme="minorHAnsi" w:eastAsia="Humnst777 BT" w:hAnsiTheme="minorHAnsi" w:cstheme="minorHAnsi"/>
          <w:color w:val="4472C4" w:themeColor="accent5"/>
        </w:rPr>
        <w:t>The approach</w:t>
      </w:r>
      <w:r w:rsidRPr="003E11A5">
        <w:rPr>
          <w:rFonts w:asciiTheme="minorHAnsi" w:eastAsia="Humnst777 BT" w:hAnsiTheme="minorHAnsi" w:cstheme="minorHAnsi"/>
          <w:color w:val="4472C4" w:themeColor="accent5"/>
        </w:rPr>
        <w:t xml:space="preserve"> should reflect the underpinning themes of the </w:t>
      </w:r>
      <w:r w:rsidR="005C0E5A" w:rsidRPr="003E11A5">
        <w:rPr>
          <w:rFonts w:asciiTheme="minorHAnsi" w:eastAsia="Humnst777 BT" w:hAnsiTheme="minorHAnsi" w:cstheme="minorHAnsi"/>
          <w:color w:val="4472C4" w:themeColor="accent5"/>
        </w:rPr>
        <w:t>course</w:t>
      </w:r>
      <w:r w:rsidRPr="003E11A5">
        <w:rPr>
          <w:rFonts w:asciiTheme="minorHAnsi" w:eastAsia="Humnst777 BT" w:hAnsiTheme="minorHAnsi" w:cstheme="minorHAnsi"/>
          <w:color w:val="4472C4" w:themeColor="accent5"/>
        </w:rPr>
        <w:t xml:space="preserve"> and be reflected in the module Learning and Teaching strategies. </w:t>
      </w:r>
    </w:p>
    <w:p w14:paraId="75567DF6" w14:textId="3DA02511" w:rsidR="005C79C5" w:rsidRPr="003E11A5" w:rsidRDefault="005C79C5"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In the event that the same examination papers are used for both the in-house and the partner delivery, what arrangements will be made to limit the risk of cheating, especially if the exams are held at different times/dates</w:t>
      </w:r>
      <w:r w:rsidR="002B02ED" w:rsidRPr="003E11A5">
        <w:rPr>
          <w:rFonts w:asciiTheme="minorHAnsi" w:eastAsia="Humnst777 BT" w:hAnsiTheme="minorHAnsi" w:cstheme="minorHAnsi"/>
          <w:color w:val="4472C4" w:themeColor="accent5"/>
        </w:rPr>
        <w:t>.</w:t>
      </w:r>
    </w:p>
    <w:p w14:paraId="43BADE0F" w14:textId="12DF987C" w:rsidR="00560D24" w:rsidRPr="003E11A5" w:rsidRDefault="00560D24"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If a different VLE </w:t>
      </w:r>
      <w:r w:rsidR="006E2278" w:rsidRPr="003E11A5">
        <w:rPr>
          <w:rFonts w:asciiTheme="minorHAnsi" w:eastAsia="Humnst777 BT" w:hAnsiTheme="minorHAnsi" w:cstheme="minorHAnsi"/>
          <w:color w:val="4472C4" w:themeColor="accent5"/>
        </w:rPr>
        <w:t>or online solution is used by the Partner for their L&amp;T delivery, please state what these solutions consist of and how they will be used.</w:t>
      </w:r>
    </w:p>
    <w:p w14:paraId="14223489" w14:textId="5FD68641" w:rsidR="004E35B5" w:rsidRPr="003E11A5" w:rsidRDefault="004E35B5" w:rsidP="00A0333E">
      <w:pPr>
        <w:pStyle w:val="Heading3"/>
        <w:jc w:val="left"/>
        <w:rPr>
          <w:rFonts w:asciiTheme="minorHAnsi" w:hAnsiTheme="minorHAnsi" w:cstheme="minorHAnsi"/>
          <w:b w:val="0"/>
          <w:color w:val="4472C4" w:themeColor="accent5"/>
        </w:rPr>
      </w:pPr>
      <w:r w:rsidRPr="003E11A5">
        <w:rPr>
          <w:rFonts w:asciiTheme="minorHAnsi" w:hAnsiTheme="minorHAnsi" w:cstheme="minorHAnsi"/>
          <w:b w:val="0"/>
          <w:color w:val="4472C4" w:themeColor="accent5"/>
        </w:rPr>
        <w:t xml:space="preserve">Please describe any </w:t>
      </w:r>
      <w:r w:rsidR="005C0E5A" w:rsidRPr="003E11A5">
        <w:rPr>
          <w:rFonts w:asciiTheme="minorHAnsi" w:hAnsiTheme="minorHAnsi" w:cstheme="minorHAnsi"/>
          <w:b w:val="0"/>
          <w:color w:val="4472C4" w:themeColor="accent5"/>
        </w:rPr>
        <w:t>course</w:t>
      </w:r>
      <w:r w:rsidRPr="003E11A5">
        <w:rPr>
          <w:rFonts w:asciiTheme="minorHAnsi" w:hAnsiTheme="minorHAnsi" w:cstheme="minorHAnsi"/>
          <w:b w:val="0"/>
          <w:color w:val="4472C4" w:themeColor="accent5"/>
        </w:rPr>
        <w:t xml:space="preserve">-specific resources – including human resources – upon which the </w:t>
      </w:r>
      <w:r w:rsidR="005C0E5A" w:rsidRPr="003E11A5">
        <w:rPr>
          <w:rFonts w:asciiTheme="minorHAnsi" w:hAnsiTheme="minorHAnsi" w:cstheme="minorHAnsi"/>
          <w:b w:val="0"/>
          <w:color w:val="4472C4" w:themeColor="accent5"/>
        </w:rPr>
        <w:t>course</w:t>
      </w:r>
      <w:r w:rsidRPr="003E11A5">
        <w:rPr>
          <w:rFonts w:asciiTheme="minorHAnsi" w:hAnsiTheme="minorHAnsi" w:cstheme="minorHAnsi"/>
          <w:b w:val="0"/>
          <w:color w:val="4472C4" w:themeColor="accent5"/>
        </w:rPr>
        <w:t xml:space="preserve"> will rely and explain the role that these resources will play in supporting the </w:t>
      </w:r>
      <w:r w:rsidR="005C0E5A" w:rsidRPr="003E11A5">
        <w:rPr>
          <w:rFonts w:asciiTheme="minorHAnsi" w:hAnsiTheme="minorHAnsi" w:cstheme="minorHAnsi"/>
          <w:b w:val="0"/>
          <w:color w:val="4472C4" w:themeColor="accent5"/>
        </w:rPr>
        <w:t>course</w:t>
      </w:r>
      <w:r w:rsidRPr="003E11A5">
        <w:rPr>
          <w:rFonts w:asciiTheme="minorHAnsi" w:hAnsiTheme="minorHAnsi" w:cstheme="minorHAnsi"/>
          <w:b w:val="0"/>
          <w:color w:val="4472C4" w:themeColor="accent5"/>
        </w:rPr>
        <w:t>.</w:t>
      </w:r>
    </w:p>
    <w:p w14:paraId="038CEC38" w14:textId="77777777" w:rsidR="004D42DD" w:rsidRPr="003E11A5" w:rsidRDefault="004D42DD" w:rsidP="004D42DD">
      <w:pPr>
        <w:pStyle w:val="Heading3"/>
        <w:ind w:left="284"/>
        <w:rPr>
          <w:rFonts w:asciiTheme="minorHAnsi" w:hAnsiTheme="minorHAnsi" w:cstheme="minorHAnsi"/>
          <w:b w:val="0"/>
          <w:i/>
        </w:rPr>
      </w:pPr>
    </w:p>
    <w:p w14:paraId="504EC249" w14:textId="707B47FE" w:rsidR="007A7687" w:rsidRPr="003E11A5" w:rsidRDefault="007A7687" w:rsidP="00D45E14">
      <w:pPr>
        <w:pStyle w:val="Heading3"/>
        <w:numPr>
          <w:ilvl w:val="0"/>
          <w:numId w:val="11"/>
        </w:numPr>
        <w:ind w:left="284"/>
        <w:rPr>
          <w:rFonts w:asciiTheme="minorHAnsi" w:hAnsiTheme="minorHAnsi" w:cstheme="minorHAnsi"/>
          <w:b w:val="0"/>
          <w:iCs/>
        </w:rPr>
      </w:pPr>
      <w:r w:rsidRPr="003E11A5">
        <w:rPr>
          <w:rFonts w:asciiTheme="minorHAnsi" w:hAnsiTheme="minorHAnsi" w:cstheme="minorHAnsi"/>
          <w:iCs/>
        </w:rPr>
        <w:t xml:space="preserve">Relationship of the </w:t>
      </w:r>
      <w:r w:rsidR="008C722E" w:rsidRPr="003E11A5">
        <w:rPr>
          <w:rFonts w:asciiTheme="minorHAnsi" w:hAnsiTheme="minorHAnsi" w:cstheme="minorHAnsi"/>
          <w:iCs/>
        </w:rPr>
        <w:t>course</w:t>
      </w:r>
      <w:r w:rsidRPr="003E11A5">
        <w:rPr>
          <w:rFonts w:asciiTheme="minorHAnsi" w:hAnsiTheme="minorHAnsi" w:cstheme="minorHAnsi"/>
          <w:iCs/>
        </w:rPr>
        <w:t xml:space="preserve"> with national and subject reference points</w:t>
      </w:r>
    </w:p>
    <w:p w14:paraId="68614E31" w14:textId="74AF5817" w:rsidR="00F520FE" w:rsidRPr="003E11A5" w:rsidRDefault="00F520FE"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For UK</w:t>
      </w:r>
      <w:r w:rsidR="006C3B37" w:rsidRPr="003E11A5">
        <w:rPr>
          <w:rFonts w:asciiTheme="minorHAnsi" w:eastAsia="Humnst777 BT" w:hAnsiTheme="minorHAnsi" w:cstheme="minorHAnsi"/>
          <w:color w:val="4472C4" w:themeColor="accent5"/>
        </w:rPr>
        <w:t>:</w:t>
      </w:r>
      <w:r w:rsidRPr="003E11A5">
        <w:rPr>
          <w:rFonts w:asciiTheme="minorHAnsi" w:eastAsia="Humnst777 BT" w:hAnsiTheme="minorHAnsi" w:cstheme="minorHAnsi"/>
          <w:color w:val="4472C4" w:themeColor="accent5"/>
        </w:rPr>
        <w:t xml:space="preserve"> Franchise arrangements, the relationship of the </w:t>
      </w:r>
      <w:r w:rsidR="005520C0"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 xml:space="preserve">will be consistent with those set out in the CCCU </w:t>
      </w:r>
      <w:r w:rsidR="005520C0" w:rsidRPr="003E11A5">
        <w:rPr>
          <w:rFonts w:asciiTheme="minorHAnsi" w:eastAsia="Humnst777 BT" w:hAnsiTheme="minorHAnsi" w:cstheme="minorHAnsi"/>
          <w:color w:val="4472C4" w:themeColor="accent5"/>
        </w:rPr>
        <w:t xml:space="preserve">Course </w:t>
      </w:r>
      <w:r w:rsidRPr="003E11A5">
        <w:rPr>
          <w:rFonts w:asciiTheme="minorHAnsi" w:eastAsia="Humnst777 BT" w:hAnsiTheme="minorHAnsi" w:cstheme="minorHAnsi"/>
          <w:color w:val="4472C4" w:themeColor="accent5"/>
        </w:rPr>
        <w:t>Document.</w:t>
      </w:r>
    </w:p>
    <w:p w14:paraId="3EC31D24" w14:textId="7AFCD86A" w:rsidR="00F520FE" w:rsidRPr="003E11A5" w:rsidRDefault="00F520FE" w:rsidP="00A0333E">
      <w:pPr>
        <w:tabs>
          <w:tab w:val="right" w:pos="7920"/>
        </w:tabs>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For TNE: Please set out how the franchised provision meets in-country reference points.</w:t>
      </w:r>
    </w:p>
    <w:p w14:paraId="6F112E6F" w14:textId="7DE6C272" w:rsidR="007A7687" w:rsidRPr="003E11A5" w:rsidRDefault="007A7687" w:rsidP="00D45E14">
      <w:pPr>
        <w:pStyle w:val="ListParagraph"/>
        <w:numPr>
          <w:ilvl w:val="0"/>
          <w:numId w:val="11"/>
        </w:numPr>
        <w:spacing w:before="120" w:after="120"/>
        <w:ind w:left="284"/>
        <w:jc w:val="both"/>
        <w:rPr>
          <w:rFonts w:asciiTheme="minorHAnsi" w:eastAsia="Humnst777 BT" w:hAnsiTheme="minorHAnsi" w:cstheme="minorHAnsi"/>
          <w:b/>
          <w:i/>
        </w:rPr>
      </w:pPr>
      <w:r w:rsidRPr="003E11A5">
        <w:rPr>
          <w:rFonts w:asciiTheme="minorHAnsi" w:eastAsia="Humnst777 BT" w:hAnsiTheme="minorHAnsi" w:cstheme="minorHAnsi"/>
          <w:b/>
        </w:rPr>
        <w:t xml:space="preserve">The </w:t>
      </w:r>
      <w:r w:rsidR="005520C0" w:rsidRPr="003E11A5">
        <w:rPr>
          <w:rFonts w:asciiTheme="minorHAnsi" w:eastAsia="Humnst777 BT" w:hAnsiTheme="minorHAnsi" w:cstheme="minorHAnsi"/>
          <w:b/>
        </w:rPr>
        <w:t>course</w:t>
      </w:r>
      <w:r w:rsidRPr="003E11A5">
        <w:rPr>
          <w:rFonts w:asciiTheme="minorHAnsi" w:eastAsia="Humnst777 BT" w:hAnsiTheme="minorHAnsi" w:cstheme="minorHAnsi"/>
          <w:b/>
        </w:rPr>
        <w:t xml:space="preserve">-specific approach to student engagement and </w:t>
      </w:r>
      <w:r w:rsidR="005520C0" w:rsidRPr="003E11A5">
        <w:rPr>
          <w:rFonts w:asciiTheme="minorHAnsi" w:eastAsia="Humnst777 BT" w:hAnsiTheme="minorHAnsi" w:cstheme="minorHAnsi"/>
          <w:b/>
        </w:rPr>
        <w:t>course</w:t>
      </w:r>
      <w:r w:rsidRPr="003E11A5">
        <w:rPr>
          <w:rFonts w:asciiTheme="minorHAnsi" w:eastAsia="Humnst777 BT" w:hAnsiTheme="minorHAnsi" w:cstheme="minorHAnsi"/>
          <w:b/>
        </w:rPr>
        <w:t xml:space="preserve"> management </w:t>
      </w:r>
    </w:p>
    <w:p w14:paraId="77505B47" w14:textId="73BE33D1" w:rsidR="001809CC" w:rsidRPr="003E11A5" w:rsidRDefault="00A07355" w:rsidP="00A0333E">
      <w:pPr>
        <w:autoSpaceDE w:val="0"/>
        <w:autoSpaceDN w:val="0"/>
        <w:spacing w:after="0" w:line="240" w:lineRule="auto"/>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Please </w:t>
      </w:r>
      <w:r w:rsidR="00232691" w:rsidRPr="003E11A5">
        <w:rPr>
          <w:rFonts w:asciiTheme="minorHAnsi" w:eastAsia="Humnst777 BT" w:hAnsiTheme="minorHAnsi" w:cstheme="minorHAnsi"/>
          <w:color w:val="4472C4" w:themeColor="accent5"/>
        </w:rPr>
        <w:t>outline</w:t>
      </w:r>
      <w:r w:rsidRPr="003E11A5">
        <w:rPr>
          <w:rFonts w:asciiTheme="minorHAnsi" w:eastAsia="Humnst777 BT" w:hAnsiTheme="minorHAnsi" w:cstheme="minorHAnsi"/>
          <w:color w:val="4472C4" w:themeColor="accent5"/>
        </w:rPr>
        <w:t xml:space="preserve"> </w:t>
      </w:r>
      <w:r w:rsidR="006C3B37" w:rsidRPr="003E11A5">
        <w:rPr>
          <w:rFonts w:asciiTheme="minorHAnsi" w:eastAsia="Humnst777 BT" w:hAnsiTheme="minorHAnsi" w:cstheme="minorHAnsi"/>
          <w:color w:val="4472C4" w:themeColor="accent5"/>
        </w:rPr>
        <w:t xml:space="preserve">the arrangements at the Partner </w:t>
      </w:r>
      <w:r w:rsidR="00232691" w:rsidRPr="003E11A5">
        <w:rPr>
          <w:rFonts w:asciiTheme="minorHAnsi" w:eastAsia="Humnst777 BT" w:hAnsiTheme="minorHAnsi" w:cstheme="minorHAnsi"/>
          <w:color w:val="4472C4" w:themeColor="accent5"/>
        </w:rPr>
        <w:t>institution</w:t>
      </w:r>
      <w:r w:rsidR="006C3B37" w:rsidRPr="003E11A5">
        <w:rPr>
          <w:rFonts w:asciiTheme="minorHAnsi" w:eastAsia="Humnst777 BT" w:hAnsiTheme="minorHAnsi" w:cstheme="minorHAnsi"/>
          <w:color w:val="4472C4" w:themeColor="accent5"/>
        </w:rPr>
        <w:t xml:space="preserve"> for student engagement and </w:t>
      </w:r>
      <w:r w:rsidR="005520C0" w:rsidRPr="003E11A5">
        <w:rPr>
          <w:rFonts w:asciiTheme="minorHAnsi" w:eastAsia="Humnst777 BT" w:hAnsiTheme="minorHAnsi" w:cstheme="minorHAnsi"/>
          <w:color w:val="4472C4" w:themeColor="accent5"/>
        </w:rPr>
        <w:t>course</w:t>
      </w:r>
      <w:r w:rsidR="006C3B37" w:rsidRPr="003E11A5">
        <w:rPr>
          <w:rFonts w:asciiTheme="minorHAnsi" w:eastAsia="Humnst777 BT" w:hAnsiTheme="minorHAnsi" w:cstheme="minorHAnsi"/>
          <w:color w:val="4472C4" w:themeColor="accent5"/>
        </w:rPr>
        <w:t xml:space="preserve"> management </w:t>
      </w:r>
      <w:r w:rsidR="00232691" w:rsidRPr="003E11A5">
        <w:rPr>
          <w:rFonts w:asciiTheme="minorHAnsi" w:eastAsia="Humnst777 BT" w:hAnsiTheme="minorHAnsi" w:cstheme="minorHAnsi"/>
          <w:color w:val="4472C4" w:themeColor="accent5"/>
        </w:rPr>
        <w:t>and how they meet CCCU requirements</w:t>
      </w:r>
      <w:r w:rsidR="001809CC" w:rsidRPr="003E11A5">
        <w:rPr>
          <w:rFonts w:asciiTheme="minorHAnsi" w:eastAsia="Humnst777 BT" w:hAnsiTheme="minorHAnsi" w:cstheme="minorHAnsi"/>
          <w:color w:val="4472C4" w:themeColor="accent5"/>
        </w:rPr>
        <w:t>.</w:t>
      </w:r>
    </w:p>
    <w:p w14:paraId="5259943A" w14:textId="77777777" w:rsidR="001809CC" w:rsidRPr="003E11A5" w:rsidRDefault="001809CC" w:rsidP="00A0333E">
      <w:pPr>
        <w:autoSpaceDE w:val="0"/>
        <w:autoSpaceDN w:val="0"/>
        <w:spacing w:after="0" w:line="240" w:lineRule="auto"/>
        <w:rPr>
          <w:rFonts w:asciiTheme="minorHAnsi" w:eastAsia="Humnst777 BT" w:hAnsiTheme="minorHAnsi" w:cstheme="minorHAnsi"/>
          <w:color w:val="4472C4" w:themeColor="accent5"/>
        </w:rPr>
      </w:pPr>
    </w:p>
    <w:p w14:paraId="43B39933" w14:textId="7855E158" w:rsidR="00232691" w:rsidRPr="003E11A5" w:rsidRDefault="00232691" w:rsidP="00A0333E">
      <w:pPr>
        <w:autoSpaceDE w:val="0"/>
        <w:autoSpaceDN w:val="0"/>
        <w:spacing w:after="0" w:line="240" w:lineRule="auto"/>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 </w:t>
      </w:r>
      <w:r w:rsidR="001809CC" w:rsidRPr="003E11A5">
        <w:rPr>
          <w:rFonts w:asciiTheme="minorHAnsi" w:eastAsia="Humnst777 BT" w:hAnsiTheme="minorHAnsi" w:cstheme="minorHAnsi"/>
          <w:color w:val="4472C4" w:themeColor="accent5"/>
        </w:rPr>
        <w:t>Areas will include:</w:t>
      </w:r>
    </w:p>
    <w:p w14:paraId="11B2D5A6" w14:textId="02CD4AFC" w:rsidR="001809CC" w:rsidRPr="003E11A5" w:rsidRDefault="001809CC"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Boards of Study</w:t>
      </w:r>
      <w:r w:rsidR="00AE3A4B" w:rsidRPr="003E11A5">
        <w:rPr>
          <w:rFonts w:asciiTheme="minorHAnsi" w:eastAsia="Humnst777 BT" w:hAnsiTheme="minorHAnsi" w:cstheme="minorHAnsi"/>
          <w:color w:val="4472C4" w:themeColor="accent5"/>
        </w:rPr>
        <w:t xml:space="preserve"> and participation by students</w:t>
      </w:r>
    </w:p>
    <w:p w14:paraId="34917DC6" w14:textId="71B03A6E" w:rsidR="001809CC" w:rsidRPr="003E11A5" w:rsidRDefault="001809CC"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Student, Staff Liaison Meetings</w:t>
      </w:r>
      <w:r w:rsidR="00D2600A" w:rsidRPr="003E11A5">
        <w:rPr>
          <w:rFonts w:asciiTheme="minorHAnsi" w:eastAsia="Humnst777 BT" w:hAnsiTheme="minorHAnsi" w:cstheme="minorHAnsi"/>
          <w:color w:val="4472C4" w:themeColor="accent5"/>
        </w:rPr>
        <w:t xml:space="preserve"> and capturing the student voice</w:t>
      </w:r>
      <w:r w:rsidR="00AE3A4B" w:rsidRPr="003E11A5">
        <w:rPr>
          <w:rFonts w:asciiTheme="minorHAnsi" w:eastAsia="Humnst777 BT" w:hAnsiTheme="minorHAnsi" w:cstheme="minorHAnsi"/>
          <w:color w:val="4472C4" w:themeColor="accent5"/>
        </w:rPr>
        <w:t>, surveys, evaluations</w:t>
      </w:r>
    </w:p>
    <w:p w14:paraId="1129BA4E" w14:textId="29336363" w:rsidR="001809CC" w:rsidRPr="003E11A5" w:rsidRDefault="001809CC"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Continuous improvement approaches</w:t>
      </w:r>
    </w:p>
    <w:p w14:paraId="3378A3A8" w14:textId="44BA8AB0" w:rsidR="001809CC" w:rsidRPr="003E11A5" w:rsidRDefault="001809CC"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Ongoing approval of staff CVs at the partner </w:t>
      </w:r>
      <w:r w:rsidR="00377B53" w:rsidRPr="003E11A5">
        <w:rPr>
          <w:rFonts w:asciiTheme="minorHAnsi" w:eastAsia="Humnst777 BT" w:hAnsiTheme="minorHAnsi" w:cstheme="minorHAnsi"/>
          <w:color w:val="4472C4" w:themeColor="accent5"/>
        </w:rPr>
        <w:t>institution</w:t>
      </w:r>
    </w:p>
    <w:p w14:paraId="50D04DA5" w14:textId="25428651" w:rsidR="00377B53" w:rsidRPr="003E11A5" w:rsidRDefault="00377B53"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External Examiner reports and responses</w:t>
      </w:r>
    </w:p>
    <w:p w14:paraId="0427AAE5" w14:textId="4534A769" w:rsidR="00A55F9B" w:rsidRPr="003E11A5" w:rsidRDefault="00A55F9B" w:rsidP="00A0333E">
      <w:pPr>
        <w:pStyle w:val="ListParagraph"/>
        <w:numPr>
          <w:ilvl w:val="3"/>
          <w:numId w:val="11"/>
        </w:numPr>
        <w:autoSpaceDE w:val="0"/>
        <w:autoSpaceDN w:val="0"/>
        <w:spacing w:after="0" w:line="240" w:lineRule="auto"/>
        <w:ind w:left="567"/>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Role of the Academic Link Tutor </w:t>
      </w:r>
      <w:r w:rsidR="00E910D0" w:rsidRPr="003E11A5">
        <w:rPr>
          <w:rFonts w:asciiTheme="minorHAnsi" w:eastAsia="Humnst777 BT" w:hAnsiTheme="minorHAnsi" w:cstheme="minorHAnsi"/>
          <w:color w:val="4472C4" w:themeColor="accent5"/>
        </w:rPr>
        <w:t>and staff</w:t>
      </w:r>
      <w:r w:rsidR="0008161D" w:rsidRPr="003E11A5">
        <w:rPr>
          <w:rFonts w:asciiTheme="minorHAnsi" w:eastAsia="Humnst777 BT" w:hAnsiTheme="minorHAnsi" w:cstheme="minorHAnsi"/>
          <w:color w:val="4472C4" w:themeColor="accent5"/>
        </w:rPr>
        <w:t xml:space="preserve"> at both CCCU and the Partner </w:t>
      </w:r>
      <w:r w:rsidRPr="003E11A5">
        <w:rPr>
          <w:rFonts w:asciiTheme="minorHAnsi" w:eastAsia="Humnst777 BT" w:hAnsiTheme="minorHAnsi" w:cstheme="minorHAnsi"/>
          <w:color w:val="4472C4" w:themeColor="accent5"/>
        </w:rPr>
        <w:t xml:space="preserve">in </w:t>
      </w:r>
      <w:r w:rsidR="005C0E5A" w:rsidRPr="003E11A5">
        <w:rPr>
          <w:rFonts w:asciiTheme="minorHAnsi" w:eastAsia="Humnst777 BT" w:hAnsiTheme="minorHAnsi" w:cstheme="minorHAnsi"/>
          <w:color w:val="4472C4" w:themeColor="accent5"/>
        </w:rPr>
        <w:t>Course</w:t>
      </w:r>
      <w:r w:rsidRPr="003E11A5">
        <w:rPr>
          <w:rFonts w:asciiTheme="minorHAnsi" w:eastAsia="Humnst777 BT" w:hAnsiTheme="minorHAnsi" w:cstheme="minorHAnsi"/>
          <w:color w:val="4472C4" w:themeColor="accent5"/>
        </w:rPr>
        <w:t xml:space="preserve"> Management</w:t>
      </w:r>
    </w:p>
    <w:p w14:paraId="5FBB7A80" w14:textId="0146977D" w:rsidR="00A07355" w:rsidRPr="003E11A5" w:rsidRDefault="00A07355" w:rsidP="007A7687">
      <w:pPr>
        <w:autoSpaceDE w:val="0"/>
        <w:autoSpaceDN w:val="0"/>
        <w:spacing w:after="0" w:line="240" w:lineRule="auto"/>
        <w:jc w:val="both"/>
        <w:rPr>
          <w:rFonts w:asciiTheme="minorHAnsi" w:eastAsia="Humnst777 BT" w:hAnsiTheme="minorHAnsi" w:cstheme="minorHAnsi"/>
          <w:color w:val="4472C4" w:themeColor="accent5"/>
        </w:rPr>
      </w:pPr>
    </w:p>
    <w:p w14:paraId="3D50BEC3" w14:textId="77777777" w:rsidR="004D42DD" w:rsidRPr="003E11A5" w:rsidRDefault="004D42DD" w:rsidP="00D45E14">
      <w:pPr>
        <w:pStyle w:val="Heading3"/>
        <w:numPr>
          <w:ilvl w:val="0"/>
          <w:numId w:val="11"/>
        </w:numPr>
        <w:ind w:left="284"/>
        <w:rPr>
          <w:rFonts w:asciiTheme="minorHAnsi" w:hAnsiTheme="minorHAnsi" w:cstheme="minorHAnsi"/>
        </w:rPr>
      </w:pPr>
      <w:r w:rsidRPr="003E11A5">
        <w:rPr>
          <w:rFonts w:asciiTheme="minorHAnsi" w:hAnsiTheme="minorHAnsi" w:cstheme="minorHAnsi"/>
        </w:rPr>
        <w:lastRenderedPageBreak/>
        <w:t>Work-Based Learning / Distance Learning / Placement Arrangements (if any)</w:t>
      </w:r>
    </w:p>
    <w:p w14:paraId="5DB31382" w14:textId="77777777" w:rsidR="004D42DD" w:rsidRPr="003E11A5" w:rsidRDefault="004D42DD" w:rsidP="004D42DD">
      <w:pPr>
        <w:pStyle w:val="Heading3"/>
        <w:ind w:left="284"/>
        <w:rPr>
          <w:rFonts w:asciiTheme="minorHAnsi" w:hAnsiTheme="minorHAnsi" w:cstheme="minorHAnsi"/>
        </w:rPr>
      </w:pPr>
    </w:p>
    <w:p w14:paraId="29217875" w14:textId="78E59358" w:rsidR="00A55F9B" w:rsidRPr="003E11A5" w:rsidRDefault="004D42DD" w:rsidP="00A0333E">
      <w:pPr>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Please summarise details of arrangements</w:t>
      </w:r>
      <w:r w:rsidR="00A55F9B" w:rsidRPr="003E11A5">
        <w:rPr>
          <w:rFonts w:asciiTheme="minorHAnsi" w:eastAsia="Humnst777 BT" w:hAnsiTheme="minorHAnsi" w:cstheme="minorHAnsi"/>
          <w:color w:val="4472C4" w:themeColor="accent5"/>
        </w:rPr>
        <w:t xml:space="preserve"> in the country of delivery</w:t>
      </w:r>
      <w:r w:rsidRPr="003E11A5">
        <w:rPr>
          <w:rFonts w:asciiTheme="minorHAnsi" w:eastAsia="Humnst777 BT" w:hAnsiTheme="minorHAnsi" w:cstheme="minorHAnsi"/>
          <w:color w:val="4472C4" w:themeColor="accent5"/>
        </w:rPr>
        <w:t>, including</w:t>
      </w:r>
      <w:r w:rsidR="00A55F9B" w:rsidRPr="003E11A5">
        <w:rPr>
          <w:rFonts w:asciiTheme="minorHAnsi" w:eastAsia="Humnst777 BT" w:hAnsiTheme="minorHAnsi" w:cstheme="minorHAnsi"/>
          <w:color w:val="4472C4" w:themeColor="accent5"/>
        </w:rPr>
        <w:t>:</w:t>
      </w:r>
    </w:p>
    <w:p w14:paraId="583D86BA" w14:textId="3CEF53AC" w:rsidR="00A55F9B"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Training and quality assurance of Placement Mentors</w:t>
      </w:r>
    </w:p>
    <w:p w14:paraId="3A0045CF" w14:textId="3E597415" w:rsidR="004D42DD"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Implications for when a placement may not be completed</w:t>
      </w:r>
    </w:p>
    <w:p w14:paraId="08C70E7E" w14:textId="4BBE9623" w:rsidR="00A55F9B"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Delivery mechanism of the </w:t>
      </w:r>
      <w:r w:rsidR="005C0E5A" w:rsidRPr="003E11A5">
        <w:rPr>
          <w:rFonts w:asciiTheme="minorHAnsi" w:eastAsia="Humnst777 BT" w:hAnsiTheme="minorHAnsi" w:cstheme="minorHAnsi"/>
          <w:color w:val="4472C4" w:themeColor="accent5"/>
        </w:rPr>
        <w:t>course</w:t>
      </w:r>
      <w:r w:rsidRPr="003E11A5">
        <w:rPr>
          <w:rFonts w:asciiTheme="minorHAnsi" w:eastAsia="Humnst777 BT" w:hAnsiTheme="minorHAnsi" w:cstheme="minorHAnsi"/>
          <w:color w:val="4472C4" w:themeColor="accent5"/>
        </w:rPr>
        <w:t xml:space="preserve"> and equipment required by and provided for students</w:t>
      </w:r>
    </w:p>
    <w:p w14:paraId="2EC72881" w14:textId="08B9B2F2" w:rsidR="00A55F9B"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Communication strategies in place to support students learning at a distance</w:t>
      </w:r>
    </w:p>
    <w:p w14:paraId="5712A56F" w14:textId="72811823" w:rsidR="00A55F9B"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Clarification on how students obtain placements and/or work-based learning</w:t>
      </w:r>
    </w:p>
    <w:p w14:paraId="5D87F3FE" w14:textId="2E846DBC" w:rsidR="00A55F9B" w:rsidRPr="003E11A5" w:rsidRDefault="00A55F9B"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Partner arrangements for monitoring all aspects of placements</w:t>
      </w:r>
    </w:p>
    <w:p w14:paraId="31CD0902" w14:textId="12FFA672" w:rsidR="004D42DD" w:rsidRPr="003E11A5" w:rsidRDefault="007C26D7" w:rsidP="00A0333E">
      <w:pPr>
        <w:pStyle w:val="ListParagraph"/>
        <w:numPr>
          <w:ilvl w:val="3"/>
          <w:numId w:val="11"/>
        </w:numPr>
        <w:spacing w:before="120" w:after="120"/>
        <w:ind w:left="426"/>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Complaint/whistleblowing arrangements</w:t>
      </w:r>
    </w:p>
    <w:p w14:paraId="3EE3F6FB" w14:textId="43243C7C" w:rsidR="004970CF" w:rsidRPr="003E11A5" w:rsidRDefault="004970CF" w:rsidP="00035B91">
      <w:pPr>
        <w:spacing w:before="120" w:after="120"/>
        <w:jc w:val="both"/>
        <w:rPr>
          <w:rFonts w:asciiTheme="minorHAnsi" w:eastAsia="Humnst777 BT" w:hAnsiTheme="minorHAnsi" w:cstheme="minorHAnsi"/>
          <w:i/>
          <w:color w:val="4472C4" w:themeColor="accent5"/>
        </w:rPr>
      </w:pPr>
    </w:p>
    <w:p w14:paraId="242C0695" w14:textId="77777777" w:rsidR="00035B91" w:rsidRPr="003E11A5" w:rsidRDefault="00035B91" w:rsidP="00D45E14">
      <w:pPr>
        <w:pStyle w:val="Heading3"/>
        <w:numPr>
          <w:ilvl w:val="0"/>
          <w:numId w:val="11"/>
        </w:numPr>
        <w:ind w:left="284"/>
        <w:rPr>
          <w:rFonts w:asciiTheme="minorHAnsi" w:hAnsiTheme="minorHAnsi" w:cstheme="minorHAnsi"/>
        </w:rPr>
      </w:pPr>
      <w:r w:rsidRPr="003E11A5">
        <w:rPr>
          <w:rFonts w:asciiTheme="minorHAnsi" w:hAnsiTheme="minorHAnsi" w:cstheme="minorHAnsi"/>
        </w:rPr>
        <w:t>External Professional, Statutory and Regulatory Bodies (PSRBs) (if any)</w:t>
      </w:r>
    </w:p>
    <w:p w14:paraId="46F589D5" w14:textId="656BEEB8" w:rsidR="00DC4480" w:rsidRPr="003E11A5" w:rsidRDefault="00035B91" w:rsidP="00A0333E">
      <w:pPr>
        <w:keepNext/>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Please specify </w:t>
      </w:r>
      <w:r w:rsidR="00DC4480" w:rsidRPr="003E11A5">
        <w:rPr>
          <w:rFonts w:asciiTheme="minorHAnsi" w:eastAsia="Humnst777 BT" w:hAnsiTheme="minorHAnsi" w:cstheme="minorHAnsi"/>
          <w:color w:val="4472C4" w:themeColor="accent5"/>
        </w:rPr>
        <w:t xml:space="preserve">if </w:t>
      </w:r>
      <w:r w:rsidRPr="003E11A5">
        <w:rPr>
          <w:rFonts w:asciiTheme="minorHAnsi" w:eastAsia="Humnst777 BT" w:hAnsiTheme="minorHAnsi" w:cstheme="minorHAnsi"/>
          <w:color w:val="4472C4" w:themeColor="accent5"/>
        </w:rPr>
        <w:t>any arrangements with PSRBs</w:t>
      </w:r>
      <w:r w:rsidR="00DC4480" w:rsidRPr="003E11A5">
        <w:rPr>
          <w:rFonts w:asciiTheme="minorHAnsi" w:eastAsia="Humnst777 BT" w:hAnsiTheme="minorHAnsi" w:cstheme="minorHAnsi"/>
          <w:color w:val="4472C4" w:themeColor="accent5"/>
        </w:rPr>
        <w:t xml:space="preserve"> will be applicable to the franchised </w:t>
      </w:r>
      <w:r w:rsidR="005520C0" w:rsidRPr="003E11A5">
        <w:rPr>
          <w:rFonts w:asciiTheme="minorHAnsi" w:eastAsia="Humnst777 BT" w:hAnsiTheme="minorHAnsi" w:cstheme="minorHAnsi"/>
          <w:color w:val="4472C4" w:themeColor="accent5"/>
        </w:rPr>
        <w:t>course</w:t>
      </w:r>
      <w:r w:rsidR="00DC4480" w:rsidRPr="003E11A5">
        <w:rPr>
          <w:rFonts w:asciiTheme="minorHAnsi" w:eastAsia="Humnst777 BT" w:hAnsiTheme="minorHAnsi" w:cstheme="minorHAnsi"/>
          <w:color w:val="4472C4" w:themeColor="accent5"/>
        </w:rPr>
        <w:t xml:space="preserve">. </w:t>
      </w:r>
      <w:r w:rsidRPr="003E11A5">
        <w:rPr>
          <w:rFonts w:asciiTheme="minorHAnsi" w:eastAsia="Humnst777 BT" w:hAnsiTheme="minorHAnsi" w:cstheme="minorHAnsi"/>
          <w:color w:val="4472C4" w:themeColor="accent5"/>
        </w:rPr>
        <w:t xml:space="preserve"> </w:t>
      </w:r>
      <w:r w:rsidR="00DC4480" w:rsidRPr="003E11A5">
        <w:rPr>
          <w:rFonts w:asciiTheme="minorHAnsi" w:eastAsia="Humnst777 BT" w:hAnsiTheme="minorHAnsi" w:cstheme="minorHAnsi"/>
          <w:color w:val="4472C4" w:themeColor="accent5"/>
        </w:rPr>
        <w:t xml:space="preserve">If so, how these will be managed and monitored. </w:t>
      </w:r>
    </w:p>
    <w:p w14:paraId="17471BAD" w14:textId="5295A1E1" w:rsidR="00DC4480" w:rsidRPr="003E11A5" w:rsidRDefault="00DC4480" w:rsidP="00A0333E">
      <w:pPr>
        <w:keepNext/>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If there are any in-country requirements, such as equivocation, please include these arrangements.</w:t>
      </w:r>
    </w:p>
    <w:p w14:paraId="480549FC" w14:textId="27A02D45" w:rsidR="00035B91" w:rsidRPr="003E11A5" w:rsidRDefault="00035B91" w:rsidP="00A0333E">
      <w:pPr>
        <w:keepNext/>
        <w:spacing w:before="120" w:after="120"/>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Relevant supporting documentation may be given in an appendix, if necessary.</w:t>
      </w:r>
    </w:p>
    <w:p w14:paraId="0DF429CF" w14:textId="77777777" w:rsidR="007A7687" w:rsidRPr="003E11A5" w:rsidRDefault="007A7687" w:rsidP="007A7687">
      <w:pPr>
        <w:pStyle w:val="PlainText"/>
        <w:jc w:val="both"/>
        <w:rPr>
          <w:rFonts w:asciiTheme="minorHAnsi" w:eastAsia="Humnst777 BT" w:hAnsiTheme="minorHAnsi" w:cstheme="minorHAnsi"/>
          <w:b/>
          <w:sz w:val="22"/>
          <w:szCs w:val="22"/>
        </w:rPr>
      </w:pPr>
    </w:p>
    <w:p w14:paraId="6AF494D5" w14:textId="70F86730" w:rsidR="002A5756" w:rsidRPr="003E11A5" w:rsidRDefault="00035B91" w:rsidP="00D45E14">
      <w:pPr>
        <w:pStyle w:val="ListParagraph"/>
        <w:numPr>
          <w:ilvl w:val="0"/>
          <w:numId w:val="11"/>
        </w:numPr>
        <w:ind w:left="284"/>
        <w:rPr>
          <w:rFonts w:asciiTheme="minorHAnsi" w:eastAsia="Humnst777 BT" w:hAnsiTheme="minorHAnsi" w:cstheme="minorHAnsi"/>
          <w:b/>
        </w:rPr>
      </w:pPr>
      <w:r w:rsidRPr="003E11A5">
        <w:rPr>
          <w:rFonts w:asciiTheme="minorHAnsi" w:eastAsia="Humnst777 BT" w:hAnsiTheme="minorHAnsi" w:cstheme="minorHAnsi"/>
          <w:b/>
        </w:rPr>
        <w:t xml:space="preserve">Module </w:t>
      </w:r>
      <w:r w:rsidR="00E346AE" w:rsidRPr="003E11A5">
        <w:rPr>
          <w:rFonts w:asciiTheme="minorHAnsi" w:eastAsia="Humnst777 BT" w:hAnsiTheme="minorHAnsi" w:cstheme="minorHAnsi"/>
          <w:b/>
        </w:rPr>
        <w:t>Specifications</w:t>
      </w:r>
    </w:p>
    <w:p w14:paraId="6E4E4A0E" w14:textId="77777777" w:rsidR="00DC4480" w:rsidRPr="003E11A5" w:rsidRDefault="0011280A" w:rsidP="00A0333E">
      <w:pPr>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Please populate the following table</w:t>
      </w:r>
      <w:r w:rsidR="00DC4480" w:rsidRPr="003E11A5">
        <w:rPr>
          <w:rFonts w:asciiTheme="minorHAnsi" w:eastAsia="Humnst777 BT" w:hAnsiTheme="minorHAnsi" w:cstheme="minorHAnsi"/>
          <w:color w:val="4472C4" w:themeColor="accent5"/>
        </w:rPr>
        <w:t xml:space="preserve"> for modules to be delivered at the Franchised Partner</w:t>
      </w:r>
      <w:r w:rsidRPr="003E11A5">
        <w:rPr>
          <w:rFonts w:asciiTheme="minorHAnsi" w:eastAsia="Humnst777 BT" w:hAnsiTheme="minorHAnsi" w:cstheme="minorHAnsi"/>
          <w:color w:val="4472C4" w:themeColor="accent5"/>
        </w:rPr>
        <w:t xml:space="preserve">. </w:t>
      </w:r>
    </w:p>
    <w:p w14:paraId="51CB8F65" w14:textId="61D9264D" w:rsidR="00DC4480" w:rsidRPr="003E11A5" w:rsidRDefault="00DC4480" w:rsidP="00A0333E">
      <w:pPr>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There must be no variation to the module specifications</w:t>
      </w:r>
      <w:r w:rsidR="000572B4" w:rsidRPr="003E11A5">
        <w:rPr>
          <w:rFonts w:asciiTheme="minorHAnsi" w:eastAsia="Humnst777 BT" w:hAnsiTheme="minorHAnsi" w:cstheme="minorHAnsi"/>
          <w:color w:val="4472C4" w:themeColor="accent5"/>
        </w:rPr>
        <w:t xml:space="preserve"> from the parent </w:t>
      </w:r>
      <w:r w:rsidR="000A3D9C" w:rsidRPr="003E11A5">
        <w:rPr>
          <w:rFonts w:asciiTheme="minorHAnsi" w:eastAsia="Humnst777 BT" w:hAnsiTheme="minorHAnsi" w:cstheme="minorHAnsi"/>
          <w:color w:val="4472C4" w:themeColor="accent5"/>
        </w:rPr>
        <w:t>course</w:t>
      </w:r>
      <w:r w:rsidR="000572B4" w:rsidRPr="003E11A5">
        <w:rPr>
          <w:rFonts w:asciiTheme="minorHAnsi" w:eastAsia="Humnst777 BT" w:hAnsiTheme="minorHAnsi" w:cstheme="minorHAnsi"/>
          <w:color w:val="4472C4" w:themeColor="accent5"/>
        </w:rPr>
        <w:t>. Please only include in this document the modules delivered at the partner.</w:t>
      </w:r>
    </w:p>
    <w:p w14:paraId="43FE96C8" w14:textId="5E2BCFB1" w:rsidR="00035B91" w:rsidRPr="003E11A5" w:rsidRDefault="0011280A" w:rsidP="00A0333E">
      <w:pPr>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 xml:space="preserve">The first five columns should match with the information provided within box 3.4 in </w:t>
      </w:r>
      <w:r w:rsidR="00956603" w:rsidRPr="003E11A5">
        <w:rPr>
          <w:rFonts w:asciiTheme="minorHAnsi" w:eastAsia="Humnst777 BT" w:hAnsiTheme="minorHAnsi" w:cstheme="minorHAnsi"/>
          <w:color w:val="4472C4" w:themeColor="accent5"/>
        </w:rPr>
        <w:t>Planning Proposal (</w:t>
      </w:r>
      <w:r w:rsidRPr="003E11A5">
        <w:rPr>
          <w:rFonts w:asciiTheme="minorHAnsi" w:eastAsia="Humnst777 BT" w:hAnsiTheme="minorHAnsi" w:cstheme="minorHAnsi"/>
          <w:color w:val="4472C4" w:themeColor="accent5"/>
        </w:rPr>
        <w:t>Part Two</w:t>
      </w:r>
      <w:r w:rsidR="00956603" w:rsidRPr="003E11A5">
        <w:rPr>
          <w:rFonts w:asciiTheme="minorHAnsi" w:eastAsia="Humnst777 BT" w:hAnsiTheme="minorHAnsi" w:cstheme="minorHAnsi"/>
          <w:color w:val="4472C4" w:themeColor="accent5"/>
        </w:rPr>
        <w:t>) as approved by the Faculty Portfolio Planning Executive</w:t>
      </w:r>
      <w:r w:rsidRPr="003E11A5">
        <w:rPr>
          <w:rFonts w:asciiTheme="minorHAnsi" w:eastAsia="Humnst777 BT" w:hAnsiTheme="minorHAnsi" w:cstheme="minorHAnsi"/>
          <w:color w:val="4472C4" w:themeColor="accent5"/>
        </w:rPr>
        <w:t>.</w:t>
      </w:r>
    </w:p>
    <w:p w14:paraId="76215043" w14:textId="4F87B926" w:rsidR="00FA0BF6" w:rsidRPr="003E11A5" w:rsidRDefault="00FA0BF6" w:rsidP="0011280A">
      <w:pPr>
        <w:tabs>
          <w:tab w:val="right" w:pos="7920"/>
        </w:tabs>
        <w:spacing w:line="240" w:lineRule="auto"/>
        <w:jc w:val="both"/>
        <w:rPr>
          <w:rFonts w:asciiTheme="minorHAnsi" w:eastAsia="Humnst777 BT" w:hAnsiTheme="minorHAnsi" w:cstheme="minorHAnsi"/>
          <w:b/>
        </w:rPr>
      </w:pPr>
    </w:p>
    <w:p w14:paraId="24D6D1CE" w14:textId="77777777" w:rsidR="00DC4480" w:rsidRPr="003E11A5" w:rsidRDefault="00DC4480" w:rsidP="0011280A">
      <w:pPr>
        <w:tabs>
          <w:tab w:val="right" w:pos="7920"/>
        </w:tabs>
        <w:spacing w:line="240" w:lineRule="auto"/>
        <w:jc w:val="both"/>
        <w:rPr>
          <w:rFonts w:asciiTheme="minorHAnsi" w:eastAsia="Humnst777 BT" w:hAnsiTheme="minorHAnsi" w:cstheme="minorHAnsi"/>
          <w:b/>
        </w:rPr>
        <w:sectPr w:rsidR="00DC4480" w:rsidRPr="003E11A5" w:rsidSect="00474499">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1440" w:header="708" w:footer="708" w:gutter="0"/>
          <w:cols w:space="708"/>
          <w:docGrid w:linePitch="360"/>
        </w:sectPr>
      </w:pPr>
    </w:p>
    <w:tbl>
      <w:tblPr>
        <w:tblStyle w:val="TableGrid1"/>
        <w:tblW w:w="14734" w:type="dxa"/>
        <w:tblInd w:w="-998" w:type="dxa"/>
        <w:tblLook w:val="04A0" w:firstRow="1" w:lastRow="0" w:firstColumn="1" w:lastColumn="0" w:noHBand="0" w:noVBand="1"/>
      </w:tblPr>
      <w:tblGrid>
        <w:gridCol w:w="646"/>
        <w:gridCol w:w="2048"/>
        <w:gridCol w:w="2835"/>
        <w:gridCol w:w="1261"/>
        <w:gridCol w:w="1260"/>
        <w:gridCol w:w="1264"/>
        <w:gridCol w:w="1093"/>
        <w:gridCol w:w="1347"/>
        <w:gridCol w:w="1490"/>
        <w:gridCol w:w="1490"/>
      </w:tblGrid>
      <w:tr w:rsidR="00A0333E" w:rsidRPr="003E11A5" w14:paraId="24B02712" w14:textId="77777777" w:rsidTr="008A7180">
        <w:tc>
          <w:tcPr>
            <w:tcW w:w="646" w:type="dxa"/>
            <w:tcBorders>
              <w:top w:val="single" w:sz="4" w:space="0" w:color="auto"/>
              <w:left w:val="single" w:sz="4" w:space="0" w:color="auto"/>
              <w:bottom w:val="single" w:sz="4" w:space="0" w:color="auto"/>
              <w:right w:val="single" w:sz="4" w:space="0" w:color="auto"/>
            </w:tcBorders>
          </w:tcPr>
          <w:p w14:paraId="18EB439C" w14:textId="3A62AA05" w:rsidR="00A0333E" w:rsidRPr="003E11A5" w:rsidRDefault="00A0333E" w:rsidP="0011280A">
            <w:pPr>
              <w:tabs>
                <w:tab w:val="right" w:pos="7920"/>
              </w:tabs>
              <w:spacing w:line="240" w:lineRule="auto"/>
              <w:jc w:val="both"/>
              <w:rPr>
                <w:rFonts w:asciiTheme="minorHAnsi" w:eastAsia="Humnst777 BT" w:hAnsiTheme="minorHAnsi" w:cstheme="minorHAnsi"/>
                <w:b/>
              </w:rPr>
            </w:pPr>
            <w:r w:rsidRPr="003E11A5">
              <w:rPr>
                <w:rFonts w:asciiTheme="minorHAnsi" w:eastAsia="Humnst777 BT" w:hAnsiTheme="minorHAnsi" w:cstheme="minorHAnsi"/>
                <w:b/>
              </w:rPr>
              <w:lastRenderedPageBreak/>
              <w:t>Level</w:t>
            </w:r>
          </w:p>
        </w:tc>
        <w:tc>
          <w:tcPr>
            <w:tcW w:w="2048" w:type="dxa"/>
            <w:tcBorders>
              <w:top w:val="single" w:sz="4" w:space="0" w:color="auto"/>
              <w:left w:val="single" w:sz="4" w:space="0" w:color="auto"/>
              <w:bottom w:val="single" w:sz="4" w:space="0" w:color="auto"/>
              <w:right w:val="single" w:sz="4" w:space="0" w:color="auto"/>
            </w:tcBorders>
          </w:tcPr>
          <w:p w14:paraId="148D800E" w14:textId="77777777" w:rsidR="00A0333E" w:rsidRPr="003E11A5" w:rsidRDefault="00A0333E" w:rsidP="0011280A">
            <w:pPr>
              <w:tabs>
                <w:tab w:val="right" w:pos="7920"/>
              </w:tabs>
              <w:spacing w:line="240" w:lineRule="auto"/>
              <w:jc w:val="both"/>
              <w:rPr>
                <w:rFonts w:asciiTheme="minorHAnsi" w:eastAsia="Humnst777 BT" w:hAnsiTheme="minorHAnsi" w:cstheme="minorHAnsi"/>
                <w:b/>
              </w:rPr>
            </w:pPr>
            <w:r w:rsidRPr="003E11A5">
              <w:rPr>
                <w:rFonts w:asciiTheme="minorHAnsi" w:eastAsia="Humnst777 BT" w:hAnsiTheme="minorHAnsi" w:cstheme="minorHAnsi"/>
                <w:b/>
              </w:rPr>
              <w:t>Module Title</w:t>
            </w:r>
          </w:p>
        </w:tc>
        <w:tc>
          <w:tcPr>
            <w:tcW w:w="2835" w:type="dxa"/>
            <w:tcBorders>
              <w:top w:val="single" w:sz="4" w:space="0" w:color="auto"/>
              <w:left w:val="single" w:sz="4" w:space="0" w:color="auto"/>
              <w:bottom w:val="single" w:sz="4" w:space="0" w:color="auto"/>
              <w:right w:val="single" w:sz="4" w:space="0" w:color="auto"/>
            </w:tcBorders>
          </w:tcPr>
          <w:p w14:paraId="13765E66" w14:textId="14EEE063" w:rsidR="00A0333E" w:rsidRPr="003E11A5" w:rsidRDefault="00A0333E" w:rsidP="0011280A">
            <w:pPr>
              <w:tabs>
                <w:tab w:val="right" w:pos="7920"/>
              </w:tabs>
              <w:spacing w:line="240" w:lineRule="auto"/>
              <w:jc w:val="both"/>
              <w:rPr>
                <w:rFonts w:asciiTheme="minorHAnsi" w:eastAsia="Humnst777 BT" w:hAnsiTheme="minorHAnsi" w:cstheme="minorHAnsi"/>
                <w:b/>
              </w:rPr>
            </w:pPr>
            <w:r w:rsidRPr="003E11A5">
              <w:rPr>
                <w:rFonts w:asciiTheme="minorHAnsi" w:eastAsia="Humnst777 BT" w:hAnsiTheme="minorHAnsi" w:cstheme="minorHAnsi"/>
                <w:b/>
              </w:rPr>
              <w:t xml:space="preserve">Parent </w:t>
            </w:r>
            <w:r w:rsidR="000A3D9C" w:rsidRPr="003E11A5">
              <w:rPr>
                <w:rFonts w:asciiTheme="minorHAnsi" w:eastAsia="Humnst777 BT" w:hAnsiTheme="minorHAnsi" w:cstheme="minorHAnsi"/>
                <w:b/>
              </w:rPr>
              <w:t>Course</w:t>
            </w:r>
            <w:r w:rsidRPr="003E11A5">
              <w:rPr>
                <w:rFonts w:asciiTheme="minorHAnsi" w:eastAsia="Humnst777 BT" w:hAnsiTheme="minorHAnsi" w:cstheme="minorHAnsi"/>
                <w:b/>
              </w:rPr>
              <w:t xml:space="preserve"> </w:t>
            </w:r>
          </w:p>
        </w:tc>
        <w:tc>
          <w:tcPr>
            <w:tcW w:w="1261" w:type="dxa"/>
            <w:tcBorders>
              <w:top w:val="single" w:sz="4" w:space="0" w:color="auto"/>
              <w:left w:val="single" w:sz="4" w:space="0" w:color="auto"/>
              <w:bottom w:val="single" w:sz="4" w:space="0" w:color="auto"/>
              <w:right w:val="single" w:sz="4" w:space="0" w:color="auto"/>
            </w:tcBorders>
          </w:tcPr>
          <w:p w14:paraId="14AA88E2" w14:textId="06798FFB"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Core or optional</w:t>
            </w:r>
          </w:p>
        </w:tc>
        <w:tc>
          <w:tcPr>
            <w:tcW w:w="1260" w:type="dxa"/>
            <w:tcBorders>
              <w:top w:val="single" w:sz="4" w:space="0" w:color="auto"/>
              <w:left w:val="single" w:sz="4" w:space="0" w:color="auto"/>
              <w:bottom w:val="single" w:sz="4" w:space="0" w:color="auto"/>
              <w:right w:val="single" w:sz="4" w:space="0" w:color="auto"/>
            </w:tcBorders>
          </w:tcPr>
          <w:p w14:paraId="69236BE9" w14:textId="7BD444E8"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Number of credits</w:t>
            </w:r>
          </w:p>
        </w:tc>
        <w:tc>
          <w:tcPr>
            <w:tcW w:w="1264" w:type="dxa"/>
            <w:tcBorders>
              <w:top w:val="single" w:sz="4" w:space="0" w:color="auto"/>
              <w:left w:val="single" w:sz="4" w:space="0" w:color="auto"/>
              <w:bottom w:val="single" w:sz="4" w:space="0" w:color="auto"/>
              <w:right w:val="single" w:sz="4" w:space="0" w:color="auto"/>
            </w:tcBorders>
          </w:tcPr>
          <w:p w14:paraId="0EEFCAAD" w14:textId="17C739E0"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Pre- / co- requisites for this module</w:t>
            </w:r>
          </w:p>
        </w:tc>
        <w:tc>
          <w:tcPr>
            <w:tcW w:w="1093" w:type="dxa"/>
            <w:tcBorders>
              <w:top w:val="single" w:sz="4" w:space="0" w:color="auto"/>
              <w:left w:val="single" w:sz="4" w:space="0" w:color="auto"/>
              <w:bottom w:val="single" w:sz="4" w:space="0" w:color="auto"/>
              <w:right w:val="single" w:sz="4" w:space="0" w:color="auto"/>
            </w:tcBorders>
          </w:tcPr>
          <w:p w14:paraId="203EFA15" w14:textId="5B5E88B9"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Module Leader at CCCU</w:t>
            </w:r>
          </w:p>
        </w:tc>
        <w:tc>
          <w:tcPr>
            <w:tcW w:w="1347" w:type="dxa"/>
            <w:tcBorders>
              <w:top w:val="single" w:sz="4" w:space="0" w:color="auto"/>
              <w:left w:val="single" w:sz="4" w:space="0" w:color="auto"/>
              <w:bottom w:val="single" w:sz="4" w:space="0" w:color="auto"/>
              <w:right w:val="single" w:sz="4" w:space="0" w:color="auto"/>
            </w:tcBorders>
          </w:tcPr>
          <w:p w14:paraId="15852B49" w14:textId="1D86B1F8"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Academic Link Tutor at CCCU</w:t>
            </w:r>
          </w:p>
        </w:tc>
        <w:tc>
          <w:tcPr>
            <w:tcW w:w="1490" w:type="dxa"/>
            <w:tcBorders>
              <w:top w:val="single" w:sz="4" w:space="0" w:color="auto"/>
              <w:left w:val="single" w:sz="4" w:space="0" w:color="auto"/>
              <w:bottom w:val="single" w:sz="4" w:space="0" w:color="auto"/>
              <w:right w:val="single" w:sz="4" w:space="0" w:color="auto"/>
            </w:tcBorders>
          </w:tcPr>
          <w:p w14:paraId="33266FD7" w14:textId="060B7E81"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 xml:space="preserve">Module Lead / </w:t>
            </w:r>
            <w:r w:rsidR="000A3D9C" w:rsidRPr="003E11A5">
              <w:rPr>
                <w:rFonts w:asciiTheme="minorHAnsi" w:eastAsia="Humnst777 BT" w:hAnsiTheme="minorHAnsi" w:cstheme="minorHAnsi"/>
                <w:b/>
              </w:rPr>
              <w:t>Course</w:t>
            </w:r>
            <w:r w:rsidRPr="003E11A5">
              <w:rPr>
                <w:rFonts w:asciiTheme="minorHAnsi" w:eastAsia="Humnst777 BT" w:hAnsiTheme="minorHAnsi" w:cstheme="minorHAnsi"/>
                <w:b/>
              </w:rPr>
              <w:t xml:space="preserve"> Director at the Partner</w:t>
            </w:r>
          </w:p>
        </w:tc>
        <w:tc>
          <w:tcPr>
            <w:tcW w:w="1490" w:type="dxa"/>
            <w:tcBorders>
              <w:top w:val="single" w:sz="4" w:space="0" w:color="auto"/>
              <w:left w:val="single" w:sz="4" w:space="0" w:color="auto"/>
              <w:bottom w:val="single" w:sz="4" w:space="0" w:color="auto"/>
              <w:right w:val="single" w:sz="4" w:space="0" w:color="auto"/>
            </w:tcBorders>
          </w:tcPr>
          <w:p w14:paraId="2B0CCA0D" w14:textId="206A9016" w:rsidR="00A0333E" w:rsidRPr="003E11A5" w:rsidRDefault="00A0333E" w:rsidP="0011280A">
            <w:pPr>
              <w:tabs>
                <w:tab w:val="right" w:pos="7920"/>
              </w:tabs>
              <w:spacing w:line="240" w:lineRule="auto"/>
              <w:rPr>
                <w:rFonts w:asciiTheme="minorHAnsi" w:eastAsia="Humnst777 BT" w:hAnsiTheme="minorHAnsi" w:cstheme="minorHAnsi"/>
                <w:b/>
              </w:rPr>
            </w:pPr>
            <w:r w:rsidRPr="003E11A5">
              <w:rPr>
                <w:rFonts w:asciiTheme="minorHAnsi" w:eastAsia="Humnst777 BT" w:hAnsiTheme="minorHAnsi" w:cstheme="minorHAnsi"/>
                <w:b/>
              </w:rPr>
              <w:t>External Examiner</w:t>
            </w:r>
          </w:p>
        </w:tc>
      </w:tr>
      <w:tr w:rsidR="00A0333E" w:rsidRPr="003E11A5" w14:paraId="34B751DB" w14:textId="77777777" w:rsidTr="008A7180">
        <w:tc>
          <w:tcPr>
            <w:tcW w:w="646" w:type="dxa"/>
            <w:tcBorders>
              <w:top w:val="single" w:sz="4" w:space="0" w:color="auto"/>
              <w:left w:val="single" w:sz="4" w:space="0" w:color="auto"/>
              <w:bottom w:val="single" w:sz="4" w:space="0" w:color="auto"/>
              <w:right w:val="single" w:sz="4" w:space="0" w:color="auto"/>
            </w:tcBorders>
          </w:tcPr>
          <w:p w14:paraId="14D7A8EB" w14:textId="585142AA"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4</w:t>
            </w:r>
          </w:p>
        </w:tc>
        <w:tc>
          <w:tcPr>
            <w:tcW w:w="2048" w:type="dxa"/>
            <w:tcBorders>
              <w:top w:val="single" w:sz="4" w:space="0" w:color="auto"/>
              <w:left w:val="single" w:sz="4" w:space="0" w:color="auto"/>
              <w:bottom w:val="single" w:sz="4" w:space="0" w:color="auto"/>
              <w:right w:val="single" w:sz="4" w:space="0" w:color="auto"/>
            </w:tcBorders>
          </w:tcPr>
          <w:p w14:paraId="30780EDF" w14:textId="1CE6C0FF"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Crime and morality</w:t>
            </w:r>
          </w:p>
        </w:tc>
        <w:tc>
          <w:tcPr>
            <w:tcW w:w="2835" w:type="dxa"/>
            <w:tcBorders>
              <w:top w:val="single" w:sz="4" w:space="0" w:color="auto"/>
              <w:left w:val="single" w:sz="4" w:space="0" w:color="auto"/>
              <w:bottom w:val="single" w:sz="4" w:space="0" w:color="auto"/>
              <w:right w:val="single" w:sz="4" w:space="0" w:color="auto"/>
            </w:tcBorders>
          </w:tcPr>
          <w:p w14:paraId="08DF5024" w14:textId="66870070"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BSc (Hons) Criminal Justice</w:t>
            </w:r>
          </w:p>
        </w:tc>
        <w:tc>
          <w:tcPr>
            <w:tcW w:w="1261" w:type="dxa"/>
            <w:tcBorders>
              <w:top w:val="single" w:sz="4" w:space="0" w:color="auto"/>
              <w:left w:val="single" w:sz="4" w:space="0" w:color="auto"/>
              <w:bottom w:val="single" w:sz="4" w:space="0" w:color="auto"/>
              <w:right w:val="single" w:sz="4" w:space="0" w:color="auto"/>
            </w:tcBorders>
          </w:tcPr>
          <w:p w14:paraId="010244DA" w14:textId="5676E4AA"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Core</w:t>
            </w:r>
          </w:p>
        </w:tc>
        <w:tc>
          <w:tcPr>
            <w:tcW w:w="1260" w:type="dxa"/>
            <w:tcBorders>
              <w:top w:val="single" w:sz="4" w:space="0" w:color="auto"/>
              <w:left w:val="single" w:sz="4" w:space="0" w:color="auto"/>
              <w:bottom w:val="single" w:sz="4" w:space="0" w:color="auto"/>
              <w:right w:val="single" w:sz="4" w:space="0" w:color="auto"/>
            </w:tcBorders>
          </w:tcPr>
          <w:p w14:paraId="2496ADAD" w14:textId="400A0C60"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20</w:t>
            </w:r>
          </w:p>
        </w:tc>
        <w:tc>
          <w:tcPr>
            <w:tcW w:w="1264" w:type="dxa"/>
            <w:tcBorders>
              <w:top w:val="single" w:sz="4" w:space="0" w:color="auto"/>
              <w:left w:val="single" w:sz="4" w:space="0" w:color="auto"/>
              <w:bottom w:val="single" w:sz="4" w:space="0" w:color="auto"/>
              <w:right w:val="single" w:sz="4" w:space="0" w:color="auto"/>
            </w:tcBorders>
          </w:tcPr>
          <w:p w14:paraId="43918503" w14:textId="09D16990"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None</w:t>
            </w:r>
          </w:p>
        </w:tc>
        <w:tc>
          <w:tcPr>
            <w:tcW w:w="1093" w:type="dxa"/>
            <w:tcBorders>
              <w:top w:val="single" w:sz="4" w:space="0" w:color="auto"/>
              <w:left w:val="single" w:sz="4" w:space="0" w:color="auto"/>
              <w:bottom w:val="single" w:sz="4" w:space="0" w:color="auto"/>
              <w:right w:val="single" w:sz="4" w:space="0" w:color="auto"/>
            </w:tcBorders>
          </w:tcPr>
          <w:p w14:paraId="40A8A2A6" w14:textId="7855C81C" w:rsidR="00A0333E" w:rsidRPr="003E11A5" w:rsidRDefault="00A0333E" w:rsidP="00A0333E">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Dr P Lanza</w:t>
            </w:r>
          </w:p>
        </w:tc>
        <w:tc>
          <w:tcPr>
            <w:tcW w:w="1347" w:type="dxa"/>
            <w:tcBorders>
              <w:top w:val="single" w:sz="4" w:space="0" w:color="auto"/>
              <w:left w:val="single" w:sz="4" w:space="0" w:color="auto"/>
              <w:bottom w:val="single" w:sz="4" w:space="0" w:color="auto"/>
              <w:right w:val="single" w:sz="4" w:space="0" w:color="auto"/>
            </w:tcBorders>
          </w:tcPr>
          <w:p w14:paraId="4F493F5F" w14:textId="49F7DC95" w:rsidR="00A0333E" w:rsidRPr="003E11A5" w:rsidRDefault="00A0333E" w:rsidP="00A0333E">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H Dauda</w:t>
            </w:r>
          </w:p>
        </w:tc>
        <w:tc>
          <w:tcPr>
            <w:tcW w:w="1490" w:type="dxa"/>
            <w:tcBorders>
              <w:top w:val="single" w:sz="4" w:space="0" w:color="auto"/>
              <w:left w:val="single" w:sz="4" w:space="0" w:color="auto"/>
              <w:bottom w:val="single" w:sz="4" w:space="0" w:color="auto"/>
              <w:right w:val="single" w:sz="4" w:space="0" w:color="auto"/>
            </w:tcBorders>
          </w:tcPr>
          <w:p w14:paraId="66FFE712" w14:textId="2599CF5D"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 Jones</w:t>
            </w:r>
          </w:p>
        </w:tc>
        <w:tc>
          <w:tcPr>
            <w:tcW w:w="1490" w:type="dxa"/>
            <w:tcBorders>
              <w:top w:val="single" w:sz="4" w:space="0" w:color="auto"/>
              <w:left w:val="single" w:sz="4" w:space="0" w:color="auto"/>
              <w:bottom w:val="single" w:sz="4" w:space="0" w:color="auto"/>
              <w:right w:val="single" w:sz="4" w:space="0" w:color="auto"/>
            </w:tcBorders>
          </w:tcPr>
          <w:p w14:paraId="20749CFD" w14:textId="74B1E089"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Dr T Chance</w:t>
            </w:r>
          </w:p>
        </w:tc>
      </w:tr>
      <w:tr w:rsidR="00A0333E" w:rsidRPr="003E11A5" w14:paraId="492C0453" w14:textId="77777777" w:rsidTr="008A7180">
        <w:tc>
          <w:tcPr>
            <w:tcW w:w="646" w:type="dxa"/>
            <w:tcBorders>
              <w:top w:val="single" w:sz="4" w:space="0" w:color="auto"/>
              <w:left w:val="single" w:sz="4" w:space="0" w:color="auto"/>
              <w:bottom w:val="single" w:sz="4" w:space="0" w:color="auto"/>
              <w:right w:val="single" w:sz="4" w:space="0" w:color="auto"/>
            </w:tcBorders>
          </w:tcPr>
          <w:p w14:paraId="77CBFE05" w14:textId="4252C788"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5</w:t>
            </w:r>
          </w:p>
        </w:tc>
        <w:tc>
          <w:tcPr>
            <w:tcW w:w="2048" w:type="dxa"/>
            <w:tcBorders>
              <w:top w:val="single" w:sz="4" w:space="0" w:color="auto"/>
              <w:left w:val="single" w:sz="4" w:space="0" w:color="auto"/>
              <w:bottom w:val="single" w:sz="4" w:space="0" w:color="auto"/>
              <w:right w:val="single" w:sz="4" w:space="0" w:color="auto"/>
            </w:tcBorders>
          </w:tcPr>
          <w:p w14:paraId="67DD003F" w14:textId="41E45A65"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Dimensions of Crime</w:t>
            </w:r>
          </w:p>
        </w:tc>
        <w:tc>
          <w:tcPr>
            <w:tcW w:w="2835" w:type="dxa"/>
            <w:tcBorders>
              <w:top w:val="single" w:sz="4" w:space="0" w:color="auto"/>
              <w:left w:val="single" w:sz="4" w:space="0" w:color="auto"/>
              <w:bottom w:val="single" w:sz="4" w:space="0" w:color="auto"/>
              <w:right w:val="single" w:sz="4" w:space="0" w:color="auto"/>
            </w:tcBorders>
          </w:tcPr>
          <w:p w14:paraId="245F6999" w14:textId="5814E8AA" w:rsidR="00A0333E" w:rsidRPr="003E11A5" w:rsidRDefault="00A0333E" w:rsidP="008D5BF1">
            <w:pPr>
              <w:tabs>
                <w:tab w:val="right" w:pos="7920"/>
              </w:tabs>
              <w:spacing w:line="240" w:lineRule="auto"/>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BSc (Hons) Criminology</w:t>
            </w:r>
          </w:p>
        </w:tc>
        <w:tc>
          <w:tcPr>
            <w:tcW w:w="1261" w:type="dxa"/>
            <w:tcBorders>
              <w:top w:val="single" w:sz="4" w:space="0" w:color="auto"/>
              <w:left w:val="single" w:sz="4" w:space="0" w:color="auto"/>
              <w:bottom w:val="single" w:sz="4" w:space="0" w:color="auto"/>
              <w:right w:val="single" w:sz="4" w:space="0" w:color="auto"/>
            </w:tcBorders>
          </w:tcPr>
          <w:p w14:paraId="6677C5D9" w14:textId="03B60FA8"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Optional</w:t>
            </w:r>
          </w:p>
        </w:tc>
        <w:tc>
          <w:tcPr>
            <w:tcW w:w="1260" w:type="dxa"/>
            <w:tcBorders>
              <w:top w:val="single" w:sz="4" w:space="0" w:color="auto"/>
              <w:left w:val="single" w:sz="4" w:space="0" w:color="auto"/>
              <w:bottom w:val="single" w:sz="4" w:space="0" w:color="auto"/>
              <w:right w:val="single" w:sz="4" w:space="0" w:color="auto"/>
            </w:tcBorders>
          </w:tcPr>
          <w:p w14:paraId="1AE9F5DE" w14:textId="25A616CD"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20</w:t>
            </w:r>
          </w:p>
        </w:tc>
        <w:tc>
          <w:tcPr>
            <w:tcW w:w="1264" w:type="dxa"/>
            <w:tcBorders>
              <w:top w:val="single" w:sz="4" w:space="0" w:color="auto"/>
              <w:left w:val="single" w:sz="4" w:space="0" w:color="auto"/>
              <w:bottom w:val="single" w:sz="4" w:space="0" w:color="auto"/>
              <w:right w:val="single" w:sz="4" w:space="0" w:color="auto"/>
            </w:tcBorders>
          </w:tcPr>
          <w:p w14:paraId="1C8A14DA" w14:textId="20807F9B"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None</w:t>
            </w:r>
          </w:p>
        </w:tc>
        <w:tc>
          <w:tcPr>
            <w:tcW w:w="1093" w:type="dxa"/>
            <w:tcBorders>
              <w:top w:val="single" w:sz="4" w:space="0" w:color="auto"/>
              <w:left w:val="single" w:sz="4" w:space="0" w:color="auto"/>
              <w:bottom w:val="single" w:sz="4" w:space="0" w:color="auto"/>
              <w:right w:val="single" w:sz="4" w:space="0" w:color="auto"/>
            </w:tcBorders>
          </w:tcPr>
          <w:p w14:paraId="784EA271" w14:textId="5D46CE0B"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Dr P Lanza</w:t>
            </w:r>
          </w:p>
        </w:tc>
        <w:tc>
          <w:tcPr>
            <w:tcW w:w="1347" w:type="dxa"/>
            <w:tcBorders>
              <w:top w:val="single" w:sz="4" w:space="0" w:color="auto"/>
              <w:left w:val="single" w:sz="4" w:space="0" w:color="auto"/>
              <w:bottom w:val="single" w:sz="4" w:space="0" w:color="auto"/>
              <w:right w:val="single" w:sz="4" w:space="0" w:color="auto"/>
            </w:tcBorders>
          </w:tcPr>
          <w:p w14:paraId="364EE8D0" w14:textId="5BF0162E"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H Dauda</w:t>
            </w:r>
          </w:p>
        </w:tc>
        <w:tc>
          <w:tcPr>
            <w:tcW w:w="1490" w:type="dxa"/>
            <w:tcBorders>
              <w:top w:val="single" w:sz="4" w:space="0" w:color="auto"/>
              <w:left w:val="single" w:sz="4" w:space="0" w:color="auto"/>
              <w:bottom w:val="single" w:sz="4" w:space="0" w:color="auto"/>
              <w:right w:val="single" w:sz="4" w:space="0" w:color="auto"/>
            </w:tcBorders>
          </w:tcPr>
          <w:p w14:paraId="30E06DFD" w14:textId="6F69224A"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I Jones</w:t>
            </w:r>
          </w:p>
        </w:tc>
        <w:tc>
          <w:tcPr>
            <w:tcW w:w="1490" w:type="dxa"/>
            <w:tcBorders>
              <w:top w:val="single" w:sz="4" w:space="0" w:color="auto"/>
              <w:left w:val="single" w:sz="4" w:space="0" w:color="auto"/>
              <w:bottom w:val="single" w:sz="4" w:space="0" w:color="auto"/>
              <w:right w:val="single" w:sz="4" w:space="0" w:color="auto"/>
            </w:tcBorders>
          </w:tcPr>
          <w:p w14:paraId="7BBAD28A" w14:textId="41B0A616" w:rsidR="00A0333E" w:rsidRPr="003E11A5" w:rsidRDefault="00A0333E" w:rsidP="0011280A">
            <w:pPr>
              <w:tabs>
                <w:tab w:val="right" w:pos="7920"/>
              </w:tabs>
              <w:spacing w:line="240" w:lineRule="auto"/>
              <w:jc w:val="both"/>
              <w:rPr>
                <w:rFonts w:asciiTheme="minorHAnsi" w:eastAsia="Humnst777 BT" w:hAnsiTheme="minorHAnsi" w:cstheme="minorHAnsi"/>
                <w:color w:val="4472C4" w:themeColor="accent5"/>
              </w:rPr>
            </w:pPr>
            <w:r w:rsidRPr="003E11A5">
              <w:rPr>
                <w:rFonts w:asciiTheme="minorHAnsi" w:eastAsia="Humnst777 BT" w:hAnsiTheme="minorHAnsi" w:cstheme="minorHAnsi"/>
                <w:color w:val="4472C4" w:themeColor="accent5"/>
              </w:rPr>
              <w:t>TBC</w:t>
            </w:r>
          </w:p>
        </w:tc>
      </w:tr>
      <w:tr w:rsidR="00A0333E" w:rsidRPr="003E11A5" w14:paraId="1B44A8BD" w14:textId="77777777" w:rsidTr="008A7180">
        <w:tc>
          <w:tcPr>
            <w:tcW w:w="646" w:type="dxa"/>
            <w:tcBorders>
              <w:top w:val="single" w:sz="4" w:space="0" w:color="auto"/>
              <w:left w:val="single" w:sz="4" w:space="0" w:color="auto"/>
              <w:bottom w:val="single" w:sz="4" w:space="0" w:color="auto"/>
              <w:right w:val="single" w:sz="4" w:space="0" w:color="auto"/>
            </w:tcBorders>
          </w:tcPr>
          <w:p w14:paraId="38AEB84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21E114C7"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52E6CF9D"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17714D3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C6EAD05" w14:textId="06839E2A"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4CF08457"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4211CA2F"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6623742D"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2E4BF3D0"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F8638FA" w14:textId="185C76F2"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4269627F" w14:textId="77777777" w:rsidTr="008A7180">
        <w:tc>
          <w:tcPr>
            <w:tcW w:w="646" w:type="dxa"/>
            <w:tcBorders>
              <w:top w:val="single" w:sz="4" w:space="0" w:color="auto"/>
              <w:left w:val="single" w:sz="4" w:space="0" w:color="auto"/>
              <w:bottom w:val="single" w:sz="4" w:space="0" w:color="auto"/>
              <w:right w:val="single" w:sz="4" w:space="0" w:color="auto"/>
            </w:tcBorders>
          </w:tcPr>
          <w:p w14:paraId="340A0CF0"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009F287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74DFDF1A"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0B9F5B17"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C0C83E8" w14:textId="6E4A4BC2"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672D3CF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4D898A5B"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1AA57852"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0AE5127"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08D93BC" w14:textId="48D1B8E0"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263AFB42" w14:textId="77777777" w:rsidTr="008A7180">
        <w:tc>
          <w:tcPr>
            <w:tcW w:w="646" w:type="dxa"/>
            <w:tcBorders>
              <w:top w:val="single" w:sz="4" w:space="0" w:color="auto"/>
              <w:left w:val="single" w:sz="4" w:space="0" w:color="auto"/>
              <w:bottom w:val="single" w:sz="4" w:space="0" w:color="auto"/>
              <w:right w:val="single" w:sz="4" w:space="0" w:color="auto"/>
            </w:tcBorders>
          </w:tcPr>
          <w:p w14:paraId="5FF47BC0"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413C57E1"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4304387E"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7EE7374B"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D2C95B2" w14:textId="1DD83403"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22778AB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5F120332"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590B30E0"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76E0CA3B"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51117825" w14:textId="4DDEC963"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7A848045" w14:textId="77777777" w:rsidTr="008A7180">
        <w:tc>
          <w:tcPr>
            <w:tcW w:w="646" w:type="dxa"/>
            <w:tcBorders>
              <w:top w:val="single" w:sz="4" w:space="0" w:color="auto"/>
              <w:left w:val="single" w:sz="4" w:space="0" w:color="auto"/>
              <w:bottom w:val="single" w:sz="4" w:space="0" w:color="auto"/>
              <w:right w:val="single" w:sz="4" w:space="0" w:color="auto"/>
            </w:tcBorders>
          </w:tcPr>
          <w:p w14:paraId="3FC5E85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266E675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747FF887"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691188B3"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020422F" w14:textId="3BA3CEFF"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5098002E"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724BCF42"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3BC3E1D5"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4EF76869"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615AFC0E" w14:textId="12DD4D9E"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33F58D2D" w14:textId="77777777" w:rsidTr="008A7180">
        <w:tc>
          <w:tcPr>
            <w:tcW w:w="646" w:type="dxa"/>
            <w:tcBorders>
              <w:top w:val="single" w:sz="4" w:space="0" w:color="auto"/>
              <w:left w:val="single" w:sz="4" w:space="0" w:color="auto"/>
              <w:bottom w:val="single" w:sz="4" w:space="0" w:color="auto"/>
              <w:right w:val="single" w:sz="4" w:space="0" w:color="auto"/>
            </w:tcBorders>
          </w:tcPr>
          <w:p w14:paraId="4839D971"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6E579FF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32A181E1"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4687609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087F679" w14:textId="0304276C"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1B07541B"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0332429D"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660DD94F"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4F51044F"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A323A5B" w14:textId="32ADC450"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59FCA022" w14:textId="77777777" w:rsidTr="008A7180">
        <w:tc>
          <w:tcPr>
            <w:tcW w:w="646" w:type="dxa"/>
            <w:tcBorders>
              <w:top w:val="single" w:sz="4" w:space="0" w:color="auto"/>
              <w:left w:val="single" w:sz="4" w:space="0" w:color="auto"/>
              <w:bottom w:val="single" w:sz="4" w:space="0" w:color="auto"/>
              <w:right w:val="single" w:sz="4" w:space="0" w:color="auto"/>
            </w:tcBorders>
          </w:tcPr>
          <w:p w14:paraId="6E35D934"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22DA824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33C47DF0"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25556C4A"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2EED542" w14:textId="46C6EAB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0F7825A3"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0F489DD5"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34768F13"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2DF9FDB0"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6FDBB005" w14:textId="6170585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3E51D021" w14:textId="77777777" w:rsidTr="008A7180">
        <w:tc>
          <w:tcPr>
            <w:tcW w:w="646" w:type="dxa"/>
            <w:tcBorders>
              <w:top w:val="single" w:sz="4" w:space="0" w:color="auto"/>
              <w:left w:val="single" w:sz="4" w:space="0" w:color="auto"/>
              <w:bottom w:val="single" w:sz="4" w:space="0" w:color="auto"/>
              <w:right w:val="single" w:sz="4" w:space="0" w:color="auto"/>
            </w:tcBorders>
          </w:tcPr>
          <w:p w14:paraId="4B981CFB"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259CA0DA"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04D3929B"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71A250E8"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7E604D7" w14:textId="7367E1FB"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0E546AE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5795B545"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2AEBD682"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5CFBCC66"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25580F5B" w14:textId="09B0C17F"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5680FED0" w14:textId="77777777" w:rsidTr="008A7180">
        <w:tc>
          <w:tcPr>
            <w:tcW w:w="646" w:type="dxa"/>
            <w:tcBorders>
              <w:top w:val="single" w:sz="4" w:space="0" w:color="auto"/>
              <w:left w:val="single" w:sz="4" w:space="0" w:color="auto"/>
              <w:bottom w:val="single" w:sz="4" w:space="0" w:color="auto"/>
              <w:right w:val="single" w:sz="4" w:space="0" w:color="auto"/>
            </w:tcBorders>
          </w:tcPr>
          <w:p w14:paraId="63AA530F"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184154D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1D5FC51F"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4F7FD150"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659249A" w14:textId="28ADC56D"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64DE145D"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36C02D9F"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7BE3B09B"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FCE30BA"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05A2ED94" w14:textId="34230D9E"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4B835E27" w14:textId="77777777" w:rsidTr="008A7180">
        <w:tc>
          <w:tcPr>
            <w:tcW w:w="646" w:type="dxa"/>
            <w:tcBorders>
              <w:top w:val="single" w:sz="4" w:space="0" w:color="auto"/>
              <w:left w:val="single" w:sz="4" w:space="0" w:color="auto"/>
              <w:bottom w:val="single" w:sz="4" w:space="0" w:color="auto"/>
              <w:right w:val="single" w:sz="4" w:space="0" w:color="auto"/>
            </w:tcBorders>
          </w:tcPr>
          <w:p w14:paraId="2DBC464F"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2AE208E3"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3C7BAB2E"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5D53278D"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F0B19B2" w14:textId="7C95BCC2"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27E5A1CD"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2F7CEAAC"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13A327EA"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5A1261E"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6643A0F9" w14:textId="5AF64AD1"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52AE398D" w14:textId="77777777" w:rsidTr="008A7180">
        <w:tc>
          <w:tcPr>
            <w:tcW w:w="646" w:type="dxa"/>
            <w:tcBorders>
              <w:top w:val="single" w:sz="4" w:space="0" w:color="auto"/>
              <w:left w:val="single" w:sz="4" w:space="0" w:color="auto"/>
              <w:bottom w:val="single" w:sz="4" w:space="0" w:color="auto"/>
              <w:right w:val="single" w:sz="4" w:space="0" w:color="auto"/>
            </w:tcBorders>
          </w:tcPr>
          <w:p w14:paraId="09BFD503"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1F5B9B93"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186C14D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45F47784"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DFACF91" w14:textId="56F427ED"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49F9F299"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14DCBA6A"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0A802119"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1A0BE9A5"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72E83E62" w14:textId="6D817254"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4D095646" w14:textId="77777777" w:rsidTr="008A7180">
        <w:tc>
          <w:tcPr>
            <w:tcW w:w="646" w:type="dxa"/>
            <w:tcBorders>
              <w:top w:val="single" w:sz="4" w:space="0" w:color="auto"/>
              <w:left w:val="single" w:sz="4" w:space="0" w:color="auto"/>
              <w:bottom w:val="single" w:sz="4" w:space="0" w:color="auto"/>
              <w:right w:val="single" w:sz="4" w:space="0" w:color="auto"/>
            </w:tcBorders>
          </w:tcPr>
          <w:p w14:paraId="00E2AB1F"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12CB700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21954CA8"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01F14FD1"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47E318E" w14:textId="4A644178"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583FF25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2840168C"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3E26AB2A"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75341F77"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DADBBC5" w14:textId="6716EAA1"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2106D5F6" w14:textId="77777777" w:rsidTr="008A7180">
        <w:tc>
          <w:tcPr>
            <w:tcW w:w="646" w:type="dxa"/>
            <w:tcBorders>
              <w:top w:val="single" w:sz="4" w:space="0" w:color="auto"/>
              <w:left w:val="single" w:sz="4" w:space="0" w:color="auto"/>
              <w:bottom w:val="single" w:sz="4" w:space="0" w:color="auto"/>
              <w:right w:val="single" w:sz="4" w:space="0" w:color="auto"/>
            </w:tcBorders>
          </w:tcPr>
          <w:p w14:paraId="7A3F8FDF"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737F530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76A1E91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20042BB8"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5BF1030" w14:textId="75D39049"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4DDCEAC9"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2F2809B2"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6A2D9B4B"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61BEF518"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2E08C1FD" w14:textId="31609849"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30890DF8" w14:textId="77777777" w:rsidTr="008A7180">
        <w:tc>
          <w:tcPr>
            <w:tcW w:w="646" w:type="dxa"/>
            <w:tcBorders>
              <w:top w:val="single" w:sz="4" w:space="0" w:color="auto"/>
              <w:left w:val="single" w:sz="4" w:space="0" w:color="auto"/>
              <w:bottom w:val="single" w:sz="4" w:space="0" w:color="auto"/>
              <w:right w:val="single" w:sz="4" w:space="0" w:color="auto"/>
            </w:tcBorders>
          </w:tcPr>
          <w:p w14:paraId="1E4B0A0C"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3FCD335E"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3E388227"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3F76A8B6"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6C1643A" w14:textId="229C7C44"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042EE4C2"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160A983B"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0F5C8F61"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4B83577F"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2F7EDA4A" w14:textId="72D0B381"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r w:rsidR="00A0333E" w:rsidRPr="003E11A5" w14:paraId="3A90E178" w14:textId="77777777" w:rsidTr="008A7180">
        <w:tc>
          <w:tcPr>
            <w:tcW w:w="646" w:type="dxa"/>
            <w:tcBorders>
              <w:top w:val="single" w:sz="4" w:space="0" w:color="auto"/>
              <w:left w:val="single" w:sz="4" w:space="0" w:color="auto"/>
              <w:bottom w:val="single" w:sz="4" w:space="0" w:color="auto"/>
              <w:right w:val="single" w:sz="4" w:space="0" w:color="auto"/>
            </w:tcBorders>
          </w:tcPr>
          <w:p w14:paraId="14E9A8B5"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048" w:type="dxa"/>
            <w:tcBorders>
              <w:top w:val="single" w:sz="4" w:space="0" w:color="auto"/>
              <w:left w:val="single" w:sz="4" w:space="0" w:color="auto"/>
              <w:bottom w:val="single" w:sz="4" w:space="0" w:color="auto"/>
              <w:right w:val="single" w:sz="4" w:space="0" w:color="auto"/>
            </w:tcBorders>
          </w:tcPr>
          <w:p w14:paraId="62F9D16A"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24E3A90D"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1" w:type="dxa"/>
            <w:tcBorders>
              <w:top w:val="single" w:sz="4" w:space="0" w:color="auto"/>
              <w:left w:val="single" w:sz="4" w:space="0" w:color="auto"/>
              <w:bottom w:val="single" w:sz="4" w:space="0" w:color="auto"/>
              <w:right w:val="single" w:sz="4" w:space="0" w:color="auto"/>
            </w:tcBorders>
          </w:tcPr>
          <w:p w14:paraId="32D5DC15"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DE89131" w14:textId="147A1A49"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264" w:type="dxa"/>
            <w:tcBorders>
              <w:top w:val="single" w:sz="4" w:space="0" w:color="auto"/>
              <w:left w:val="single" w:sz="4" w:space="0" w:color="auto"/>
              <w:bottom w:val="single" w:sz="4" w:space="0" w:color="auto"/>
              <w:right w:val="single" w:sz="4" w:space="0" w:color="auto"/>
            </w:tcBorders>
          </w:tcPr>
          <w:p w14:paraId="1E16D188" w14:textId="77777777" w:rsidR="00A0333E" w:rsidRPr="003E11A5" w:rsidRDefault="00A0333E" w:rsidP="0011280A">
            <w:pPr>
              <w:tabs>
                <w:tab w:val="right" w:pos="7920"/>
              </w:tabs>
              <w:spacing w:line="240" w:lineRule="auto"/>
              <w:jc w:val="both"/>
              <w:rPr>
                <w:rFonts w:asciiTheme="minorHAnsi" w:eastAsia="Humnst777 BT" w:hAnsiTheme="minorHAnsi" w:cstheme="minorHAnsi"/>
              </w:rPr>
            </w:pPr>
          </w:p>
        </w:tc>
        <w:tc>
          <w:tcPr>
            <w:tcW w:w="1093" w:type="dxa"/>
            <w:tcBorders>
              <w:top w:val="single" w:sz="4" w:space="0" w:color="auto"/>
              <w:left w:val="single" w:sz="4" w:space="0" w:color="auto"/>
              <w:bottom w:val="single" w:sz="4" w:space="0" w:color="auto"/>
              <w:right w:val="single" w:sz="4" w:space="0" w:color="auto"/>
            </w:tcBorders>
          </w:tcPr>
          <w:p w14:paraId="6C7101E1"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347" w:type="dxa"/>
            <w:tcBorders>
              <w:top w:val="single" w:sz="4" w:space="0" w:color="auto"/>
              <w:left w:val="single" w:sz="4" w:space="0" w:color="auto"/>
              <w:bottom w:val="single" w:sz="4" w:space="0" w:color="auto"/>
              <w:right w:val="single" w:sz="4" w:space="0" w:color="auto"/>
            </w:tcBorders>
          </w:tcPr>
          <w:p w14:paraId="7E715AE9"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35829E79" w14:textId="77777777"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c>
          <w:tcPr>
            <w:tcW w:w="1490" w:type="dxa"/>
            <w:tcBorders>
              <w:top w:val="single" w:sz="4" w:space="0" w:color="auto"/>
              <w:left w:val="single" w:sz="4" w:space="0" w:color="auto"/>
              <w:bottom w:val="single" w:sz="4" w:space="0" w:color="auto"/>
              <w:right w:val="single" w:sz="4" w:space="0" w:color="auto"/>
            </w:tcBorders>
          </w:tcPr>
          <w:p w14:paraId="46620CC6" w14:textId="310C0759" w:rsidR="00A0333E" w:rsidRPr="003E11A5" w:rsidRDefault="00A0333E" w:rsidP="0011280A">
            <w:pPr>
              <w:tabs>
                <w:tab w:val="right" w:pos="7920"/>
              </w:tabs>
              <w:spacing w:line="240" w:lineRule="auto"/>
              <w:jc w:val="both"/>
              <w:rPr>
                <w:rFonts w:asciiTheme="minorHAnsi" w:eastAsia="Humnst777 BT" w:hAnsiTheme="minorHAnsi" w:cstheme="minorHAnsi"/>
                <w:highlight w:val="green"/>
              </w:rPr>
            </w:pPr>
          </w:p>
        </w:tc>
      </w:tr>
    </w:tbl>
    <w:p w14:paraId="6739AC8C" w14:textId="77777777" w:rsidR="00FA0BF6" w:rsidRPr="003E11A5" w:rsidRDefault="00FA0BF6" w:rsidP="00474499">
      <w:pPr>
        <w:ind w:left="-851"/>
        <w:rPr>
          <w:rFonts w:asciiTheme="minorHAnsi" w:hAnsiTheme="minorHAnsi" w:cstheme="minorHAnsi"/>
          <w:b/>
        </w:rPr>
        <w:sectPr w:rsidR="00FA0BF6" w:rsidRPr="003E11A5" w:rsidSect="00FA0BF6">
          <w:pgSz w:w="16838" w:h="11906" w:orient="landscape"/>
          <w:pgMar w:top="1440" w:right="709" w:bottom="1440" w:left="1440" w:header="709" w:footer="709" w:gutter="0"/>
          <w:cols w:space="708"/>
          <w:docGrid w:linePitch="360"/>
        </w:sectPr>
      </w:pPr>
    </w:p>
    <w:p w14:paraId="632694C1" w14:textId="7711215C" w:rsidR="00035B91" w:rsidRPr="003E11A5" w:rsidRDefault="00035B91" w:rsidP="00474499">
      <w:pPr>
        <w:ind w:left="-851"/>
        <w:rPr>
          <w:rFonts w:asciiTheme="minorHAnsi" w:hAnsiTheme="minorHAnsi" w:cstheme="minorHAnsi"/>
          <w:b/>
        </w:rPr>
      </w:pPr>
    </w:p>
    <w:p w14:paraId="5A2599FC" w14:textId="77777777" w:rsidR="00035B91" w:rsidRPr="003E11A5" w:rsidRDefault="00035B91">
      <w:pPr>
        <w:rPr>
          <w:rFonts w:asciiTheme="minorHAnsi" w:hAnsiTheme="minorHAnsi" w:cstheme="minorHAnsi"/>
          <w:b/>
        </w:rPr>
      </w:pPr>
    </w:p>
    <w:p w14:paraId="6F914BA2" w14:textId="77777777" w:rsidR="00035B91" w:rsidRPr="003E11A5" w:rsidRDefault="00035B91" w:rsidP="00035B91">
      <w:pPr>
        <w:ind w:left="-1080" w:firstLine="1080"/>
        <w:jc w:val="both"/>
        <w:rPr>
          <w:rFonts w:asciiTheme="minorHAnsi" w:eastAsia="Humnst777 BT" w:hAnsiTheme="minorHAnsi" w:cstheme="minorHAnsi"/>
        </w:rPr>
      </w:pPr>
      <w:r w:rsidRPr="003E11A5">
        <w:rPr>
          <w:rFonts w:asciiTheme="minorHAnsi" w:eastAsia="Humnst777 BT" w:hAnsiTheme="minorHAnsi" w:cstheme="minorHAnsi"/>
          <w:b/>
        </w:rPr>
        <w:t>Appendices</w:t>
      </w:r>
      <w:r w:rsidRPr="003E11A5">
        <w:rPr>
          <w:rFonts w:asciiTheme="minorHAnsi" w:eastAsia="Humnst777 BT" w:hAnsiTheme="minorHAnsi" w:cstheme="minorHAnsi"/>
        </w:rPr>
        <w:t xml:space="preserve"> </w:t>
      </w:r>
    </w:p>
    <w:p w14:paraId="340F860E" w14:textId="77777777" w:rsidR="00035B91" w:rsidRPr="003E11A5" w:rsidRDefault="00035B91" w:rsidP="00035B91">
      <w:pPr>
        <w:ind w:left="-1080" w:firstLine="1080"/>
        <w:jc w:val="both"/>
        <w:rPr>
          <w:rFonts w:asciiTheme="minorHAnsi" w:eastAsia="Humnst777 BT" w:hAnsiTheme="minorHAnsi" w:cstheme="minorHAnsi"/>
        </w:rPr>
      </w:pPr>
      <w:r w:rsidRPr="003E11A5">
        <w:rPr>
          <w:rFonts w:asciiTheme="minorHAnsi" w:eastAsia="Humnst777 BT" w:hAnsiTheme="minorHAnsi" w:cstheme="minorHAnsi"/>
        </w:rPr>
        <w:t>There MUST be appendices for each of the following:</w:t>
      </w:r>
    </w:p>
    <w:p w14:paraId="529698D5" w14:textId="4A9369AD" w:rsidR="00035B91" w:rsidRPr="003E11A5" w:rsidRDefault="00035B91" w:rsidP="00035B91">
      <w:pPr>
        <w:pStyle w:val="ListParagraph"/>
        <w:numPr>
          <w:ilvl w:val="0"/>
          <w:numId w:val="5"/>
        </w:numPr>
        <w:autoSpaceDE w:val="0"/>
        <w:autoSpaceDN w:val="0"/>
        <w:adjustRightInd w:val="0"/>
        <w:spacing w:after="0" w:line="240" w:lineRule="auto"/>
        <w:jc w:val="both"/>
        <w:rPr>
          <w:rFonts w:asciiTheme="minorHAnsi" w:eastAsia="Humnst777 BT" w:hAnsiTheme="minorHAnsi" w:cstheme="minorHAnsi"/>
        </w:rPr>
      </w:pPr>
      <w:bookmarkStart w:id="1" w:name="_Hlk33771480"/>
      <w:r w:rsidRPr="003E11A5">
        <w:rPr>
          <w:rFonts w:asciiTheme="minorHAnsi" w:eastAsia="Humnst777 BT" w:hAnsiTheme="minorHAnsi" w:cstheme="minorHAnsi"/>
        </w:rPr>
        <w:t>Details of any proposed or agreed variations from the Regulation</w:t>
      </w:r>
      <w:r w:rsidR="0019529A" w:rsidRPr="003E11A5">
        <w:rPr>
          <w:rFonts w:asciiTheme="minorHAnsi" w:eastAsia="Humnst777 BT" w:hAnsiTheme="minorHAnsi" w:cstheme="minorHAnsi"/>
        </w:rPr>
        <w:t>s for Taught Awards and the General Regulations for the Conferment of Awards</w:t>
      </w:r>
      <w:r w:rsidRPr="003E11A5">
        <w:rPr>
          <w:rFonts w:asciiTheme="minorHAnsi" w:eastAsia="Humnst777 BT" w:hAnsiTheme="minorHAnsi" w:cstheme="minorHAnsi"/>
        </w:rPr>
        <w:t xml:space="preserve"> or Scheme, or from specified Policies and procedures related to the conduct of examinations</w:t>
      </w:r>
    </w:p>
    <w:p w14:paraId="1449F37B" w14:textId="77777777" w:rsidR="008D5BF1" w:rsidRPr="003E11A5" w:rsidRDefault="008D5BF1" w:rsidP="008D5BF1">
      <w:pPr>
        <w:pStyle w:val="ListParagraph"/>
        <w:autoSpaceDE w:val="0"/>
        <w:autoSpaceDN w:val="0"/>
        <w:adjustRightInd w:val="0"/>
        <w:spacing w:after="0" w:line="240" w:lineRule="auto"/>
        <w:ind w:left="1080"/>
        <w:jc w:val="both"/>
        <w:rPr>
          <w:rFonts w:asciiTheme="minorHAnsi" w:eastAsia="Humnst777 BT" w:hAnsiTheme="minorHAnsi" w:cstheme="minorHAnsi"/>
        </w:rPr>
      </w:pPr>
    </w:p>
    <w:bookmarkEnd w:id="1"/>
    <w:p w14:paraId="64073A6A" w14:textId="77777777" w:rsidR="008D5BF1" w:rsidRPr="003E11A5" w:rsidRDefault="008D5BF1" w:rsidP="008D5BF1">
      <w:pPr>
        <w:autoSpaceDE w:val="0"/>
        <w:autoSpaceDN w:val="0"/>
        <w:adjustRightInd w:val="0"/>
        <w:spacing w:after="0" w:line="240" w:lineRule="auto"/>
        <w:jc w:val="both"/>
        <w:rPr>
          <w:rFonts w:asciiTheme="minorHAnsi" w:eastAsia="Humnst777 BT" w:hAnsiTheme="minorHAnsi" w:cstheme="minorHAnsi"/>
        </w:rPr>
      </w:pPr>
    </w:p>
    <w:p w14:paraId="0F0633C4" w14:textId="6DDA06FC" w:rsidR="00035B91" w:rsidRPr="003E11A5" w:rsidRDefault="00035B91" w:rsidP="00035B91">
      <w:pPr>
        <w:pStyle w:val="ListParagraph"/>
        <w:numPr>
          <w:ilvl w:val="0"/>
          <w:numId w:val="5"/>
        </w:numPr>
        <w:autoSpaceDE w:val="0"/>
        <w:autoSpaceDN w:val="0"/>
        <w:adjustRightInd w:val="0"/>
        <w:spacing w:after="0" w:line="240" w:lineRule="auto"/>
        <w:jc w:val="both"/>
        <w:rPr>
          <w:rFonts w:asciiTheme="minorHAnsi" w:eastAsia="Humnst777 BT" w:hAnsiTheme="minorHAnsi" w:cstheme="minorHAnsi"/>
        </w:rPr>
      </w:pPr>
      <w:r w:rsidRPr="003E11A5">
        <w:rPr>
          <w:rFonts w:asciiTheme="minorHAnsi" w:eastAsia="Humnst777 BT" w:hAnsiTheme="minorHAnsi" w:cstheme="minorHAnsi"/>
        </w:rPr>
        <w:t xml:space="preserve">Assessment criteria where the proposed assessment criteria differ from the Generic Assessment Criteria for </w:t>
      </w:r>
      <w:r w:rsidR="004C1165" w:rsidRPr="003E11A5">
        <w:rPr>
          <w:rFonts w:asciiTheme="minorHAnsi" w:eastAsia="Humnst777 BT" w:hAnsiTheme="minorHAnsi" w:cstheme="minorHAnsi"/>
        </w:rPr>
        <w:t>Courses</w:t>
      </w:r>
    </w:p>
    <w:p w14:paraId="7BFCB267" w14:textId="77777777" w:rsidR="00C91721" w:rsidRPr="003E11A5" w:rsidRDefault="00C91721" w:rsidP="00C91721">
      <w:pPr>
        <w:pStyle w:val="ListParagraph"/>
        <w:autoSpaceDE w:val="0"/>
        <w:autoSpaceDN w:val="0"/>
        <w:adjustRightInd w:val="0"/>
        <w:spacing w:after="0" w:line="240" w:lineRule="auto"/>
        <w:ind w:left="1080"/>
        <w:jc w:val="both"/>
        <w:rPr>
          <w:rFonts w:asciiTheme="minorHAnsi" w:eastAsia="Humnst777 BT" w:hAnsiTheme="minorHAnsi" w:cstheme="minorHAnsi"/>
        </w:rPr>
      </w:pPr>
    </w:p>
    <w:p w14:paraId="2C811D36" w14:textId="77777777" w:rsidR="00035B91" w:rsidRPr="003E11A5" w:rsidRDefault="00035B91">
      <w:pPr>
        <w:rPr>
          <w:rFonts w:asciiTheme="minorHAnsi" w:hAnsiTheme="minorHAnsi" w:cstheme="minorHAnsi"/>
          <w:b/>
        </w:rPr>
      </w:pPr>
    </w:p>
    <w:sectPr w:rsidR="00035B91" w:rsidRPr="003E11A5" w:rsidSect="0047449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D283" w14:textId="77777777" w:rsidR="00C11262" w:rsidRDefault="00C11262" w:rsidP="00AD1749">
      <w:pPr>
        <w:spacing w:after="0" w:line="240" w:lineRule="auto"/>
      </w:pPr>
      <w:r>
        <w:separator/>
      </w:r>
    </w:p>
  </w:endnote>
  <w:endnote w:type="continuationSeparator" w:id="0">
    <w:p w14:paraId="1CFEA9C2" w14:textId="77777777" w:rsidR="00C11262" w:rsidRDefault="00C11262" w:rsidP="00AD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7FB4" w14:textId="77777777" w:rsidR="008E5B53" w:rsidRDefault="008E5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3633"/>
      <w:docPartObj>
        <w:docPartGallery w:val="Page Numbers (Bottom of Page)"/>
        <w:docPartUnique/>
      </w:docPartObj>
    </w:sdtPr>
    <w:sdtEndPr>
      <w:rPr>
        <w:noProof/>
      </w:rPr>
    </w:sdtEndPr>
    <w:sdtContent>
      <w:p w14:paraId="273AA84C" w14:textId="180E97BC" w:rsidR="00AD1749" w:rsidRDefault="00AD1749">
        <w:pPr>
          <w:pStyle w:val="Footer"/>
          <w:jc w:val="right"/>
        </w:pPr>
        <w:r>
          <w:fldChar w:fldCharType="begin"/>
        </w:r>
        <w:r>
          <w:instrText xml:space="preserve"> PAGE   \* MERGEFORMAT </w:instrText>
        </w:r>
        <w:r>
          <w:fldChar w:fldCharType="separate"/>
        </w:r>
        <w:r w:rsidR="004B2FDF">
          <w:rPr>
            <w:noProof/>
          </w:rPr>
          <w:t>3</w:t>
        </w:r>
        <w:r>
          <w:rPr>
            <w:noProof/>
          </w:rPr>
          <w:fldChar w:fldCharType="end"/>
        </w:r>
      </w:p>
    </w:sdtContent>
  </w:sdt>
  <w:p w14:paraId="4EBDBE11" w14:textId="7FDAE72B" w:rsidR="00AD1749" w:rsidRDefault="008E5B53">
    <w:pPr>
      <w:pStyle w:val="Footer"/>
    </w:pPr>
    <w:r>
      <w:t>Version: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4765" w14:textId="77777777" w:rsidR="008E5B53" w:rsidRDefault="008E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AD59" w14:textId="77777777" w:rsidR="00C11262" w:rsidRDefault="00C11262" w:rsidP="00AD1749">
      <w:pPr>
        <w:spacing w:after="0" w:line="240" w:lineRule="auto"/>
      </w:pPr>
      <w:r>
        <w:separator/>
      </w:r>
    </w:p>
  </w:footnote>
  <w:footnote w:type="continuationSeparator" w:id="0">
    <w:p w14:paraId="5D49C172" w14:textId="77777777" w:rsidR="00C11262" w:rsidRDefault="00C11262" w:rsidP="00AD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C45B" w14:textId="77777777" w:rsidR="008E5B53" w:rsidRDefault="008E5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F45" w14:textId="77777777" w:rsidR="008E5B53" w:rsidRDefault="008E5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1AC" w14:textId="77777777" w:rsidR="008E5B53" w:rsidRDefault="008E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825"/>
    <w:multiLevelType w:val="hybridMultilevel"/>
    <w:tmpl w:val="2B12D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3ABB"/>
    <w:multiLevelType w:val="multilevel"/>
    <w:tmpl w:val="B5FE54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0B783D4B"/>
    <w:multiLevelType w:val="multilevel"/>
    <w:tmpl w:val="7586F002"/>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77145"/>
    <w:multiLevelType w:val="hybridMultilevel"/>
    <w:tmpl w:val="8EEEE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B0F8C"/>
    <w:multiLevelType w:val="multilevel"/>
    <w:tmpl w:val="1CEC0C6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22513278"/>
    <w:multiLevelType w:val="multilevel"/>
    <w:tmpl w:val="DC867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050E90"/>
    <w:multiLevelType w:val="hybridMultilevel"/>
    <w:tmpl w:val="62049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350E7"/>
    <w:multiLevelType w:val="hybridMultilevel"/>
    <w:tmpl w:val="F260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E5E2D"/>
    <w:multiLevelType w:val="hybridMultilevel"/>
    <w:tmpl w:val="A8B49B08"/>
    <w:lvl w:ilvl="0" w:tplc="5B7C32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D7AEE"/>
    <w:multiLevelType w:val="multilevel"/>
    <w:tmpl w:val="DC867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96057C"/>
    <w:multiLevelType w:val="multilevel"/>
    <w:tmpl w:val="0F34B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D46705"/>
    <w:multiLevelType w:val="multilevel"/>
    <w:tmpl w:val="CD9EAF8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5D76B8A"/>
    <w:multiLevelType w:val="multilevel"/>
    <w:tmpl w:val="A94AF15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644859D4"/>
    <w:multiLevelType w:val="multilevel"/>
    <w:tmpl w:val="ABDCA13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15:restartNumberingAfterBreak="0">
    <w:nsid w:val="673D52D5"/>
    <w:multiLevelType w:val="multilevel"/>
    <w:tmpl w:val="1E5C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7F3C7C"/>
    <w:multiLevelType w:val="multilevel"/>
    <w:tmpl w:val="4560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2"/>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87"/>
    <w:rsid w:val="000244A1"/>
    <w:rsid w:val="00035B91"/>
    <w:rsid w:val="000572B4"/>
    <w:rsid w:val="0007754D"/>
    <w:rsid w:val="0008161D"/>
    <w:rsid w:val="0009613F"/>
    <w:rsid w:val="000A3D9C"/>
    <w:rsid w:val="000B683D"/>
    <w:rsid w:val="000F3099"/>
    <w:rsid w:val="0011280A"/>
    <w:rsid w:val="0017388E"/>
    <w:rsid w:val="001809CC"/>
    <w:rsid w:val="00184106"/>
    <w:rsid w:val="0019529A"/>
    <w:rsid w:val="001A2135"/>
    <w:rsid w:val="001F0398"/>
    <w:rsid w:val="00206B1F"/>
    <w:rsid w:val="00216954"/>
    <w:rsid w:val="00232691"/>
    <w:rsid w:val="00240B85"/>
    <w:rsid w:val="00255306"/>
    <w:rsid w:val="0027568A"/>
    <w:rsid w:val="002B02ED"/>
    <w:rsid w:val="002D3B58"/>
    <w:rsid w:val="002E405D"/>
    <w:rsid w:val="00302849"/>
    <w:rsid w:val="00302A17"/>
    <w:rsid w:val="00336213"/>
    <w:rsid w:val="00377B53"/>
    <w:rsid w:val="003A4B4C"/>
    <w:rsid w:val="003E11A5"/>
    <w:rsid w:val="003F1071"/>
    <w:rsid w:val="004105E8"/>
    <w:rsid w:val="00420F8E"/>
    <w:rsid w:val="00474499"/>
    <w:rsid w:val="004970CF"/>
    <w:rsid w:val="004B2FDF"/>
    <w:rsid w:val="004C1165"/>
    <w:rsid w:val="004C19F5"/>
    <w:rsid w:val="004D42DD"/>
    <w:rsid w:val="004E35B5"/>
    <w:rsid w:val="004E57E3"/>
    <w:rsid w:val="00543AEE"/>
    <w:rsid w:val="005520C0"/>
    <w:rsid w:val="00560D24"/>
    <w:rsid w:val="00592BD4"/>
    <w:rsid w:val="005C0E5A"/>
    <w:rsid w:val="005C79C5"/>
    <w:rsid w:val="006112E2"/>
    <w:rsid w:val="006726E9"/>
    <w:rsid w:val="006950F2"/>
    <w:rsid w:val="006C3B37"/>
    <w:rsid w:val="006E2278"/>
    <w:rsid w:val="00723E13"/>
    <w:rsid w:val="0073548E"/>
    <w:rsid w:val="007A48A4"/>
    <w:rsid w:val="007A7687"/>
    <w:rsid w:val="007C26D7"/>
    <w:rsid w:val="007C7D3C"/>
    <w:rsid w:val="00860D41"/>
    <w:rsid w:val="008A7180"/>
    <w:rsid w:val="008B4E73"/>
    <w:rsid w:val="008C722E"/>
    <w:rsid w:val="008D4EDF"/>
    <w:rsid w:val="008D5BF1"/>
    <w:rsid w:val="008E5B53"/>
    <w:rsid w:val="0093204C"/>
    <w:rsid w:val="00956603"/>
    <w:rsid w:val="009705E1"/>
    <w:rsid w:val="00975A5C"/>
    <w:rsid w:val="009A0014"/>
    <w:rsid w:val="009C447B"/>
    <w:rsid w:val="00A0333E"/>
    <w:rsid w:val="00A07355"/>
    <w:rsid w:val="00A55F9B"/>
    <w:rsid w:val="00A97F3D"/>
    <w:rsid w:val="00AD1749"/>
    <w:rsid w:val="00AE3A4B"/>
    <w:rsid w:val="00B32F22"/>
    <w:rsid w:val="00B60BB1"/>
    <w:rsid w:val="00B62D09"/>
    <w:rsid w:val="00B7145B"/>
    <w:rsid w:val="00B95B1A"/>
    <w:rsid w:val="00C11262"/>
    <w:rsid w:val="00C65C39"/>
    <w:rsid w:val="00C91721"/>
    <w:rsid w:val="00CA2C76"/>
    <w:rsid w:val="00CC237A"/>
    <w:rsid w:val="00CD2D73"/>
    <w:rsid w:val="00D2600A"/>
    <w:rsid w:val="00D26220"/>
    <w:rsid w:val="00D45E14"/>
    <w:rsid w:val="00D70865"/>
    <w:rsid w:val="00DC4480"/>
    <w:rsid w:val="00E21A6D"/>
    <w:rsid w:val="00E346AE"/>
    <w:rsid w:val="00E35465"/>
    <w:rsid w:val="00E54C12"/>
    <w:rsid w:val="00E83496"/>
    <w:rsid w:val="00E910D0"/>
    <w:rsid w:val="00EF7F96"/>
    <w:rsid w:val="00F24912"/>
    <w:rsid w:val="00F25058"/>
    <w:rsid w:val="00F263A0"/>
    <w:rsid w:val="00F2781F"/>
    <w:rsid w:val="00F50DA0"/>
    <w:rsid w:val="00F520FE"/>
    <w:rsid w:val="00FA0BF6"/>
    <w:rsid w:val="00FF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7603"/>
  <w15:chartTrackingRefBased/>
  <w15:docId w15:val="{37728314-1D91-45BD-ABE6-EB4DC2BE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87"/>
    <w:pPr>
      <w:spacing w:line="256" w:lineRule="auto"/>
    </w:pPr>
    <w:rPr>
      <w:rFonts w:ascii="Calibri" w:eastAsia="Calibri" w:hAnsi="Calibri" w:cs="Calibri"/>
      <w:lang w:eastAsia="ar-SA"/>
    </w:rPr>
  </w:style>
  <w:style w:type="paragraph" w:styleId="Heading3">
    <w:name w:val="heading 3"/>
    <w:basedOn w:val="Normal"/>
    <w:link w:val="Heading3Char"/>
    <w:unhideWhenUsed/>
    <w:qFormat/>
    <w:rsid w:val="007A7687"/>
    <w:pPr>
      <w:keepNext/>
      <w:autoSpaceDE w:val="0"/>
      <w:autoSpaceDN w:val="0"/>
      <w:adjustRightInd w:val="0"/>
      <w:spacing w:before="120" w:after="120" w:line="240" w:lineRule="auto"/>
      <w:jc w:val="both"/>
      <w:outlineLvl w:val="2"/>
    </w:pPr>
    <w:rPr>
      <w:rFonts w:ascii="Humnst777 BT" w:eastAsia="Humnst777 BT" w:hAnsi="Humnst777 BT" w:cs="Humnst777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687"/>
    <w:rPr>
      <w:rFonts w:ascii="Humnst777 BT" w:eastAsia="Humnst777 BT" w:hAnsi="Humnst777 BT" w:cs="Humnst777 BT"/>
      <w:b/>
      <w:lang w:eastAsia="ar-SA"/>
    </w:rPr>
  </w:style>
  <w:style w:type="paragraph" w:styleId="PlainText">
    <w:name w:val="Plain Text"/>
    <w:basedOn w:val="Normal"/>
    <w:link w:val="PlainTextChar"/>
    <w:semiHidden/>
    <w:unhideWhenUsed/>
    <w:rsid w:val="007A7687"/>
    <w:pPr>
      <w:autoSpaceDE w:val="0"/>
      <w:autoSpaceDN w:val="0"/>
      <w:adjustRightInd w:val="0"/>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semiHidden/>
    <w:rsid w:val="007A7687"/>
    <w:rPr>
      <w:rFonts w:ascii="Consolas" w:eastAsia="Consolas" w:hAnsi="Consolas" w:cs="Consolas"/>
      <w:sz w:val="21"/>
      <w:szCs w:val="21"/>
      <w:lang w:eastAsia="ar-SA"/>
    </w:rPr>
  </w:style>
  <w:style w:type="paragraph" w:styleId="ListParagraph">
    <w:name w:val="List Paragraph"/>
    <w:basedOn w:val="Normal"/>
    <w:qFormat/>
    <w:rsid w:val="007A7687"/>
    <w:pPr>
      <w:ind w:left="720"/>
      <w:contextualSpacing/>
    </w:pPr>
  </w:style>
  <w:style w:type="table" w:styleId="TableGrid">
    <w:name w:val="Table Grid"/>
    <w:basedOn w:val="TableNormal"/>
    <w:rsid w:val="007A768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87"/>
    <w:rPr>
      <w:rFonts w:ascii="Segoe UI" w:eastAsia="Calibri" w:hAnsi="Segoe UI" w:cs="Segoe UI"/>
      <w:sz w:val="18"/>
      <w:szCs w:val="18"/>
      <w:lang w:eastAsia="ar-SA"/>
    </w:rPr>
  </w:style>
  <w:style w:type="table" w:customStyle="1" w:styleId="TableGrid1">
    <w:name w:val="Table Grid1"/>
    <w:basedOn w:val="TableNormal"/>
    <w:next w:val="TableGrid"/>
    <w:uiPriority w:val="59"/>
    <w:rsid w:val="00474499"/>
    <w:pPr>
      <w:autoSpaceDE w:val="0"/>
      <w:autoSpaceDN w:val="0"/>
      <w:adjustRightInd w:val="0"/>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603"/>
    <w:rPr>
      <w:color w:val="0563C1" w:themeColor="hyperlink"/>
      <w:u w:val="single"/>
    </w:rPr>
  </w:style>
  <w:style w:type="character" w:customStyle="1" w:styleId="UnresolvedMention1">
    <w:name w:val="Unresolved Mention1"/>
    <w:basedOn w:val="DefaultParagraphFont"/>
    <w:uiPriority w:val="99"/>
    <w:semiHidden/>
    <w:unhideWhenUsed/>
    <w:rsid w:val="00956603"/>
    <w:rPr>
      <w:color w:val="605E5C"/>
      <w:shd w:val="clear" w:color="auto" w:fill="E1DFDD"/>
    </w:rPr>
  </w:style>
  <w:style w:type="paragraph" w:styleId="Header">
    <w:name w:val="header"/>
    <w:basedOn w:val="Normal"/>
    <w:link w:val="HeaderChar"/>
    <w:uiPriority w:val="99"/>
    <w:unhideWhenUsed/>
    <w:rsid w:val="00AD1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49"/>
    <w:rPr>
      <w:rFonts w:ascii="Calibri" w:eastAsia="Calibri" w:hAnsi="Calibri" w:cs="Calibri"/>
      <w:lang w:eastAsia="ar-SA"/>
    </w:rPr>
  </w:style>
  <w:style w:type="paragraph" w:styleId="Footer">
    <w:name w:val="footer"/>
    <w:basedOn w:val="Normal"/>
    <w:link w:val="FooterChar"/>
    <w:uiPriority w:val="99"/>
    <w:unhideWhenUsed/>
    <w:rsid w:val="00AD1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49"/>
    <w:rPr>
      <w:rFonts w:ascii="Calibri" w:eastAsia="Calibri" w:hAnsi="Calibri" w:cs="Calibri"/>
      <w:lang w:eastAsia="ar-SA"/>
    </w:rPr>
  </w:style>
  <w:style w:type="character" w:styleId="FollowedHyperlink">
    <w:name w:val="FollowedHyperlink"/>
    <w:basedOn w:val="DefaultParagraphFont"/>
    <w:uiPriority w:val="99"/>
    <w:semiHidden/>
    <w:unhideWhenUsed/>
    <w:rsid w:val="004E5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terbury.ac.uk/quality-and-standards-office/regulations-policies-and-procedures/quality-manual.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nterbury.ac.uk/quality-and-standards-office/regulations-policies-and-procedures/regulations-policies-and-procedur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terbury.ac.uk/quality-and-standards-office/regulations-policies-and-procedures/regulation-and-credit-framework.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nterbury.ac.uk/learning-and-teaching-enhancement/docs/Guidance-and-books/Guidance-for-Programme-Design-and-Development-Final-Feb-2019.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u.canterbury.ac.uk/planning-and-academic-administration/academic-calendars/staff-academic-calendar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CC955C61FED4CB9F65A59DEC4AA63" ma:contentTypeVersion="13" ma:contentTypeDescription="Create a new document." ma:contentTypeScope="" ma:versionID="e56ed401e557f27e1bbaa04ac69509b6">
  <xsd:schema xmlns:xsd="http://www.w3.org/2001/XMLSchema" xmlns:xs="http://www.w3.org/2001/XMLSchema" xmlns:p="http://schemas.microsoft.com/office/2006/metadata/properties" xmlns:ns3="8fc33aaf-193b-441f-a5de-6a176ce5bcba" xmlns:ns4="d7d1a6ba-9269-4525-816b-574124aad502" targetNamespace="http://schemas.microsoft.com/office/2006/metadata/properties" ma:root="true" ma:fieldsID="2e29290fb846b74ca54351feb3f1a01d" ns3:_="" ns4:_="">
    <xsd:import namespace="8fc33aaf-193b-441f-a5de-6a176ce5bcba"/>
    <xsd:import namespace="d7d1a6ba-9269-4525-816b-574124aad5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33aaf-193b-441f-a5de-6a176ce5bc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1a6ba-9269-4525-816b-574124aad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6BBC3-578E-4ADE-BACF-A5EC7BE8D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DD5B5-C1A8-4778-8264-AB593BFE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33aaf-193b-441f-a5de-6a176ce5bcba"/>
    <ds:schemaRef ds:uri="d7d1a6ba-9269-4525-816b-574124aa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62B9A-824C-4E47-920C-7887F123B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(claire.anderson@canterbury.ac.uk)</dc:creator>
  <cp:keywords/>
  <dc:description/>
  <cp:lastModifiedBy>Helen Audsley</cp:lastModifiedBy>
  <cp:revision>37</cp:revision>
  <cp:lastPrinted>2017-04-11T07:48:00Z</cp:lastPrinted>
  <dcterms:created xsi:type="dcterms:W3CDTF">2020-12-10T15:41:00Z</dcterms:created>
  <dcterms:modified xsi:type="dcterms:W3CDTF">2022-01-24T11:35:00Z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0x010100A52CC955C61FED4CB9F65A59DEC4AA63</vt:lpwstr>
  </property>
</Properties>
</file>