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08" w:rsidRPr="00737C1B" w:rsidRDefault="00105608" w:rsidP="00105608">
      <w:pPr>
        <w:spacing w:after="240" w:line="276" w:lineRule="auto"/>
        <w:jc w:val="center"/>
        <w:rPr>
          <w:b/>
          <w:color w:val="000080"/>
          <w:szCs w:val="22"/>
        </w:rPr>
      </w:pPr>
      <w:r>
        <w:rPr>
          <w:b/>
          <w:color w:val="333399"/>
          <w:szCs w:val="22"/>
        </w:rPr>
        <w:t xml:space="preserve">SPECIAL REGULATIONS: </w:t>
      </w:r>
      <w:r>
        <w:rPr>
          <w:b/>
          <w:color w:val="000080"/>
          <w:szCs w:val="22"/>
        </w:rPr>
        <w:t xml:space="preserve">POSTGRADUTE DIPLOMA SPECIALIST COMMUNITY PUBLIC HEALTH NURSING (HEALTH VISITING); POSTGRADUATE DIPLOMA SPECIALIST COMMUNITY PUBLIC HEALTH NURSING (SCHOOL </w:t>
      </w:r>
      <w:r w:rsidR="005008CA">
        <w:rPr>
          <w:b/>
          <w:color w:val="000080"/>
          <w:szCs w:val="22"/>
        </w:rPr>
        <w:t>NURSING</w:t>
      </w:r>
      <w:r>
        <w:rPr>
          <w:b/>
          <w:color w:val="000080"/>
          <w:szCs w:val="22"/>
        </w:rPr>
        <w:t>)</w:t>
      </w:r>
    </w:p>
    <w:p w:rsidR="00105608" w:rsidRPr="00D33ACF" w:rsidRDefault="00105608" w:rsidP="00105608">
      <w:pPr>
        <w:spacing w:before="240" w:after="240" w:line="276" w:lineRule="auto"/>
        <w:jc w:val="both"/>
        <w:rPr>
          <w:b/>
          <w:color w:val="000080"/>
          <w:szCs w:val="22"/>
        </w:rPr>
      </w:pPr>
      <w:r w:rsidRPr="00D33ACF">
        <w:rPr>
          <w:b/>
          <w:color w:val="000080"/>
          <w:szCs w:val="22"/>
        </w:rPr>
        <w:t>INTRODUCTION</w:t>
      </w:r>
    </w:p>
    <w:p w:rsidR="00105608" w:rsidRDefault="00105608" w:rsidP="00105608">
      <w:pPr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after="120" w:line="276" w:lineRule="auto"/>
        <w:ind w:left="426" w:hanging="426"/>
        <w:jc w:val="both"/>
        <w:textAlignment w:val="auto"/>
        <w:rPr>
          <w:sz w:val="20"/>
        </w:rPr>
      </w:pPr>
      <w:r w:rsidRPr="00B8537A">
        <w:rPr>
          <w:sz w:val="20"/>
        </w:rPr>
        <w:t>The</w:t>
      </w:r>
      <w:r>
        <w:rPr>
          <w:sz w:val="20"/>
        </w:rPr>
        <w:t>se special regulations</w:t>
      </w:r>
      <w:r w:rsidRPr="00B8537A">
        <w:rPr>
          <w:sz w:val="20"/>
        </w:rPr>
        <w:t xml:space="preserve"> relate only to the following programme</w:t>
      </w:r>
      <w:r>
        <w:rPr>
          <w:sz w:val="20"/>
        </w:rPr>
        <w:t>:</w:t>
      </w:r>
    </w:p>
    <w:p w:rsidR="00697E24" w:rsidRPr="00105608" w:rsidRDefault="00105608" w:rsidP="00105608">
      <w:pPr>
        <w:overflowPunct/>
        <w:autoSpaceDE/>
        <w:autoSpaceDN/>
        <w:adjustRightInd/>
        <w:spacing w:after="120" w:line="276" w:lineRule="auto"/>
        <w:ind w:left="1134"/>
        <w:jc w:val="both"/>
        <w:textAlignment w:val="auto"/>
        <w:rPr>
          <w:sz w:val="20"/>
        </w:rPr>
      </w:pPr>
      <w:r>
        <w:rPr>
          <w:sz w:val="20"/>
        </w:rPr>
        <w:t>Postg</w:t>
      </w:r>
      <w:r w:rsidR="000E6996" w:rsidRPr="00105608">
        <w:rPr>
          <w:sz w:val="20"/>
        </w:rPr>
        <w:t>rad</w:t>
      </w:r>
      <w:r w:rsidR="0034003D" w:rsidRPr="00105608">
        <w:rPr>
          <w:sz w:val="20"/>
        </w:rPr>
        <w:t xml:space="preserve">uate Diploma </w:t>
      </w:r>
      <w:r w:rsidR="00697E24" w:rsidRPr="00105608">
        <w:rPr>
          <w:sz w:val="20"/>
        </w:rPr>
        <w:t>in Specialist Community Public Health Nursing (Health Visiting)</w:t>
      </w:r>
    </w:p>
    <w:p w:rsidR="00697E24" w:rsidRPr="00105608" w:rsidRDefault="00105608" w:rsidP="00105608">
      <w:pPr>
        <w:overflowPunct/>
        <w:autoSpaceDE/>
        <w:autoSpaceDN/>
        <w:adjustRightInd/>
        <w:spacing w:after="120" w:line="276" w:lineRule="auto"/>
        <w:ind w:left="1134"/>
        <w:jc w:val="both"/>
        <w:textAlignment w:val="auto"/>
        <w:rPr>
          <w:sz w:val="20"/>
        </w:rPr>
      </w:pPr>
      <w:r>
        <w:rPr>
          <w:sz w:val="20"/>
        </w:rPr>
        <w:t>Postg</w:t>
      </w:r>
      <w:r w:rsidR="00697E24" w:rsidRPr="00105608">
        <w:rPr>
          <w:sz w:val="20"/>
        </w:rPr>
        <w:t>raduate Diploma in Specialist Community Public Health Nursing (School Nursing)</w:t>
      </w:r>
    </w:p>
    <w:p w:rsidR="000E6996" w:rsidRPr="00105608" w:rsidRDefault="000E6996" w:rsidP="000E6996">
      <w:pPr>
        <w:spacing w:after="120" w:line="276" w:lineRule="auto"/>
        <w:rPr>
          <w:b/>
          <w:color w:val="000080"/>
          <w:szCs w:val="22"/>
        </w:rPr>
      </w:pPr>
      <w:r w:rsidRPr="00105608">
        <w:rPr>
          <w:b/>
          <w:color w:val="000080"/>
          <w:szCs w:val="22"/>
        </w:rPr>
        <w:t>ENTRY REQUIREMENTS</w:t>
      </w:r>
    </w:p>
    <w:p w:rsidR="00874F92" w:rsidRPr="00F85D29" w:rsidRDefault="00FA6F26" w:rsidP="00F85D29">
      <w:pPr>
        <w:numPr>
          <w:ilvl w:val="0"/>
          <w:numId w:val="1"/>
        </w:numPr>
        <w:tabs>
          <w:tab w:val="clear" w:pos="360"/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sz w:val="20"/>
        </w:rPr>
      </w:pPr>
      <w:r w:rsidRPr="00896AED">
        <w:rPr>
          <w:sz w:val="20"/>
        </w:rPr>
        <w:t>All applicants must have current registration on Part One (Nurse) and/ or Part Two (Midwife) of the NMC register and registration must be maintained for the duration of the programme.</w:t>
      </w:r>
    </w:p>
    <w:p w:rsidR="00874F92" w:rsidRDefault="000E6996" w:rsidP="0034003D">
      <w:pPr>
        <w:numPr>
          <w:ilvl w:val="0"/>
          <w:numId w:val="1"/>
        </w:numPr>
        <w:tabs>
          <w:tab w:val="clear" w:pos="360"/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sz w:val="20"/>
        </w:rPr>
      </w:pPr>
      <w:r>
        <w:rPr>
          <w:sz w:val="20"/>
        </w:rPr>
        <w:t>All applicants who satisfy the entry requirements will be interviewed</w:t>
      </w:r>
      <w:r w:rsidR="00874F92">
        <w:rPr>
          <w:sz w:val="20"/>
        </w:rPr>
        <w:t xml:space="preserve"> and will be required to submit an essay, which could be used as one of the factors in determining whether a place on the programme is offered.</w:t>
      </w:r>
    </w:p>
    <w:p w:rsidR="00874F92" w:rsidRPr="00874F92" w:rsidRDefault="00874F92" w:rsidP="00874F92">
      <w:pPr>
        <w:numPr>
          <w:ilvl w:val="0"/>
          <w:numId w:val="1"/>
        </w:numPr>
        <w:tabs>
          <w:tab w:val="clear" w:pos="360"/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sz w:val="20"/>
        </w:rPr>
      </w:pPr>
      <w:r w:rsidRPr="00874F92">
        <w:rPr>
          <w:sz w:val="20"/>
        </w:rPr>
        <w:t xml:space="preserve">Applicants whose first language is not English will be required to provide evidence of their proficiency in English. Usually, this is through a IELTs score </w:t>
      </w:r>
      <w:r>
        <w:rPr>
          <w:sz w:val="20"/>
        </w:rPr>
        <w:t>of at least 7.0</w:t>
      </w:r>
      <w:r w:rsidRPr="00874F92">
        <w:rPr>
          <w:sz w:val="20"/>
        </w:rPr>
        <w:t xml:space="preserve">. </w:t>
      </w:r>
    </w:p>
    <w:p w:rsidR="00874F92" w:rsidRPr="00105608" w:rsidRDefault="00B93486" w:rsidP="00105608">
      <w:pPr>
        <w:numPr>
          <w:ilvl w:val="0"/>
          <w:numId w:val="1"/>
        </w:numPr>
        <w:tabs>
          <w:tab w:val="clear" w:pos="360"/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sz w:val="20"/>
        </w:rPr>
      </w:pPr>
      <w:r w:rsidRPr="00B93486">
        <w:rPr>
          <w:sz w:val="20"/>
        </w:rPr>
        <w:t>All entrants must satisfy the requirements concerning clearance in r</w:t>
      </w:r>
      <w:r>
        <w:rPr>
          <w:sz w:val="20"/>
        </w:rPr>
        <w:t xml:space="preserve">elation to criminal convictions.  </w:t>
      </w:r>
      <w:r w:rsidRPr="00B93486">
        <w:rPr>
          <w:sz w:val="20"/>
        </w:rPr>
        <w:t xml:space="preserve">Students on </w:t>
      </w:r>
      <w:r>
        <w:rPr>
          <w:sz w:val="20"/>
        </w:rPr>
        <w:t xml:space="preserve">the </w:t>
      </w:r>
      <w:r w:rsidRPr="00B93486">
        <w:rPr>
          <w:sz w:val="20"/>
        </w:rPr>
        <w:t>programme</w:t>
      </w:r>
      <w:r>
        <w:rPr>
          <w:sz w:val="20"/>
        </w:rPr>
        <w:t xml:space="preserve"> </w:t>
      </w:r>
      <w:r w:rsidRPr="00B93486">
        <w:rPr>
          <w:sz w:val="20"/>
        </w:rPr>
        <w:t>must remain in good standing in relation to such requirements, including, where required, registration for the updating of certificates by the Disclosure and Barring Service.</w:t>
      </w:r>
    </w:p>
    <w:p w:rsidR="0034003D" w:rsidRPr="00105608" w:rsidRDefault="0034003D" w:rsidP="0034003D">
      <w:pPr>
        <w:spacing w:after="120" w:line="276" w:lineRule="auto"/>
        <w:rPr>
          <w:b/>
          <w:color w:val="000080"/>
          <w:szCs w:val="22"/>
        </w:rPr>
      </w:pPr>
      <w:r w:rsidRPr="00105608">
        <w:rPr>
          <w:b/>
          <w:color w:val="000080"/>
          <w:szCs w:val="22"/>
        </w:rPr>
        <w:t>INTERRUPTIONS</w:t>
      </w:r>
      <w:r w:rsidR="00B321D4" w:rsidRPr="00105608">
        <w:rPr>
          <w:b/>
          <w:color w:val="000080"/>
          <w:szCs w:val="22"/>
        </w:rPr>
        <w:t xml:space="preserve"> AND EXTENDED REGISTRATION</w:t>
      </w:r>
    </w:p>
    <w:p w:rsidR="00874F92" w:rsidRDefault="0034003D" w:rsidP="0034003D">
      <w:pPr>
        <w:numPr>
          <w:ilvl w:val="0"/>
          <w:numId w:val="1"/>
        </w:numPr>
        <w:tabs>
          <w:tab w:val="clear" w:pos="360"/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sz w:val="20"/>
        </w:rPr>
      </w:pPr>
      <w:r w:rsidRPr="0034003D">
        <w:rPr>
          <w:sz w:val="20"/>
        </w:rPr>
        <w:t>Students are able to take an interruption from the programme but they must complete the</w:t>
      </w:r>
      <w:r w:rsidR="004B1B1A">
        <w:rPr>
          <w:sz w:val="20"/>
        </w:rPr>
        <w:t xml:space="preserve">ir studies </w:t>
      </w:r>
      <w:r w:rsidRPr="0034003D">
        <w:rPr>
          <w:sz w:val="20"/>
        </w:rPr>
        <w:t xml:space="preserve">within </w:t>
      </w:r>
      <w:r w:rsidR="00874F92">
        <w:rPr>
          <w:sz w:val="20"/>
        </w:rPr>
        <w:t>156 weeks for a full time student and 208 weeks for a part-time student.</w:t>
      </w:r>
    </w:p>
    <w:p w:rsidR="0034003D" w:rsidRPr="00105608" w:rsidRDefault="0034003D" w:rsidP="0034003D">
      <w:pPr>
        <w:spacing w:after="120" w:line="276" w:lineRule="auto"/>
        <w:rPr>
          <w:b/>
          <w:color w:val="000080"/>
          <w:szCs w:val="22"/>
        </w:rPr>
      </w:pPr>
      <w:r w:rsidRPr="00105608">
        <w:rPr>
          <w:b/>
          <w:color w:val="000080"/>
          <w:szCs w:val="22"/>
        </w:rPr>
        <w:t>ACCREDITATION OF PRIOR LEARNING</w:t>
      </w:r>
    </w:p>
    <w:p w:rsidR="0034003D" w:rsidRDefault="008E21B3" w:rsidP="0034003D">
      <w:pPr>
        <w:numPr>
          <w:ilvl w:val="0"/>
          <w:numId w:val="1"/>
        </w:numPr>
        <w:tabs>
          <w:tab w:val="clear" w:pos="360"/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sz w:val="20"/>
        </w:rPr>
      </w:pPr>
      <w:r>
        <w:rPr>
          <w:sz w:val="20"/>
        </w:rPr>
        <w:t>Students may apply for APL for up to 40 credits.</w:t>
      </w:r>
    </w:p>
    <w:p w:rsidR="000D4797" w:rsidRPr="00105608" w:rsidRDefault="000D4797" w:rsidP="000D4797">
      <w:pPr>
        <w:spacing w:after="120" w:line="276" w:lineRule="auto"/>
        <w:rPr>
          <w:b/>
          <w:color w:val="000080"/>
          <w:szCs w:val="22"/>
        </w:rPr>
      </w:pPr>
      <w:r w:rsidRPr="00105608">
        <w:rPr>
          <w:b/>
          <w:color w:val="000080"/>
          <w:szCs w:val="22"/>
        </w:rPr>
        <w:t>PLACEMENTS</w:t>
      </w:r>
    </w:p>
    <w:p w:rsidR="000D4797" w:rsidRDefault="000D4797" w:rsidP="0034003D">
      <w:pPr>
        <w:numPr>
          <w:ilvl w:val="0"/>
          <w:numId w:val="1"/>
        </w:numPr>
        <w:tabs>
          <w:tab w:val="clear" w:pos="360"/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sz w:val="20"/>
        </w:rPr>
      </w:pPr>
      <w:r>
        <w:rPr>
          <w:sz w:val="20"/>
        </w:rPr>
        <w:t>Students will be required to make up for any absences, for whatever reason, on placement of 5 days or more.</w:t>
      </w:r>
    </w:p>
    <w:p w:rsidR="000D4797" w:rsidRDefault="00323C77" w:rsidP="000D4797">
      <w:pPr>
        <w:numPr>
          <w:ilvl w:val="0"/>
          <w:numId w:val="1"/>
        </w:numPr>
        <w:tabs>
          <w:tab w:val="clear" w:pos="360"/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sz w:val="20"/>
        </w:rPr>
      </w:pPr>
      <w:r w:rsidRPr="00323C77">
        <w:rPr>
          <w:sz w:val="20"/>
        </w:rPr>
        <w:t xml:space="preserve">Students </w:t>
      </w:r>
      <w:r w:rsidR="000D4797">
        <w:rPr>
          <w:sz w:val="20"/>
        </w:rPr>
        <w:t xml:space="preserve">who fail </w:t>
      </w:r>
      <w:r w:rsidR="008E21B3">
        <w:rPr>
          <w:sz w:val="20"/>
        </w:rPr>
        <w:t xml:space="preserve">either of </w:t>
      </w:r>
      <w:r w:rsidR="000D4797">
        <w:rPr>
          <w:sz w:val="20"/>
        </w:rPr>
        <w:t>the practice module</w:t>
      </w:r>
      <w:r w:rsidR="008E21B3">
        <w:rPr>
          <w:sz w:val="20"/>
        </w:rPr>
        <w:t>s</w:t>
      </w:r>
      <w:r w:rsidR="000D4797">
        <w:rPr>
          <w:sz w:val="20"/>
        </w:rPr>
        <w:t xml:space="preserve"> after a re-sit opportunity has been granted will be required to withdraw from the programme.</w:t>
      </w:r>
    </w:p>
    <w:p w:rsidR="004A43C1" w:rsidRDefault="004A43C1" w:rsidP="004A43C1">
      <w:pPr>
        <w:pBdr>
          <w:bottom w:val="single" w:sz="6" w:space="1" w:color="auto"/>
        </w:pBdr>
        <w:overflowPunct/>
        <w:autoSpaceDE/>
        <w:autoSpaceDN/>
        <w:adjustRightInd/>
        <w:spacing w:after="120" w:line="276" w:lineRule="auto"/>
        <w:textAlignment w:val="auto"/>
        <w:rPr>
          <w:sz w:val="20"/>
        </w:rPr>
      </w:pPr>
      <w:bookmarkStart w:id="0" w:name="_GoBack"/>
      <w:bookmarkEnd w:id="0"/>
      <w:proofErr w:type="gramStart"/>
      <w:r>
        <w:rPr>
          <w:sz w:val="20"/>
        </w:rPr>
        <w:t>Approved by Academic Board, 10 September 2012.</w:t>
      </w:r>
      <w:proofErr w:type="gramEnd"/>
    </w:p>
    <w:sectPr w:rsidR="004A43C1" w:rsidSect="00072735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6" w:rsidRDefault="005A4806" w:rsidP="00072735">
      <w:r>
        <w:separator/>
      </w:r>
    </w:p>
  </w:endnote>
  <w:endnote w:type="continuationSeparator" w:id="0">
    <w:p w:rsidR="005A4806" w:rsidRDefault="005A4806" w:rsidP="000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F1" w:rsidRDefault="006968F1" w:rsidP="006968F1">
    <w:pPr>
      <w:pStyle w:val="Footer"/>
      <w:jc w:val="center"/>
    </w:pPr>
    <w:r>
      <w:t xml:space="preserve">Page </w:t>
    </w:r>
    <w:r w:rsidR="0093585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35850">
      <w:rPr>
        <w:rStyle w:val="PageNumber"/>
      </w:rPr>
      <w:fldChar w:fldCharType="separate"/>
    </w:r>
    <w:r w:rsidR="00CA1725">
      <w:rPr>
        <w:rStyle w:val="PageNumber"/>
        <w:noProof/>
      </w:rPr>
      <w:t>1</w:t>
    </w:r>
    <w:r w:rsidR="0093585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6" w:rsidRDefault="005A4806" w:rsidP="00072735">
      <w:r>
        <w:separator/>
      </w:r>
    </w:p>
  </w:footnote>
  <w:footnote w:type="continuationSeparator" w:id="0">
    <w:p w:rsidR="005A4806" w:rsidRDefault="005A4806" w:rsidP="0007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9CAD8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234BC6"/>
    <w:multiLevelType w:val="multilevel"/>
    <w:tmpl w:val="FFE6C3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B0D4174"/>
    <w:multiLevelType w:val="hybridMultilevel"/>
    <w:tmpl w:val="B8FADBF8"/>
    <w:lvl w:ilvl="0" w:tplc="4D9605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F163C"/>
    <w:multiLevelType w:val="hybridMultilevel"/>
    <w:tmpl w:val="A052EA0A"/>
    <w:lvl w:ilvl="0" w:tplc="66EA7A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B"/>
    <w:rsid w:val="00072735"/>
    <w:rsid w:val="000D4797"/>
    <w:rsid w:val="000E6996"/>
    <w:rsid w:val="000F3E2D"/>
    <w:rsid w:val="00105608"/>
    <w:rsid w:val="0013086C"/>
    <w:rsid w:val="00156EB5"/>
    <w:rsid w:val="00197EA5"/>
    <w:rsid w:val="001C042D"/>
    <w:rsid w:val="001D3095"/>
    <w:rsid w:val="0022687B"/>
    <w:rsid w:val="0026613B"/>
    <w:rsid w:val="00316641"/>
    <w:rsid w:val="00323C77"/>
    <w:rsid w:val="0034003D"/>
    <w:rsid w:val="00457586"/>
    <w:rsid w:val="004A43C1"/>
    <w:rsid w:val="004B1B1A"/>
    <w:rsid w:val="004F66D0"/>
    <w:rsid w:val="005008CA"/>
    <w:rsid w:val="005A4806"/>
    <w:rsid w:val="006968F1"/>
    <w:rsid w:val="00697E24"/>
    <w:rsid w:val="00715017"/>
    <w:rsid w:val="00763981"/>
    <w:rsid w:val="00776BAE"/>
    <w:rsid w:val="007F3180"/>
    <w:rsid w:val="00811192"/>
    <w:rsid w:val="00874F92"/>
    <w:rsid w:val="00882E5C"/>
    <w:rsid w:val="008E21B3"/>
    <w:rsid w:val="00912B51"/>
    <w:rsid w:val="00935009"/>
    <w:rsid w:val="00935850"/>
    <w:rsid w:val="00955734"/>
    <w:rsid w:val="009D162A"/>
    <w:rsid w:val="009E36B2"/>
    <w:rsid w:val="009E5151"/>
    <w:rsid w:val="009E6AD1"/>
    <w:rsid w:val="00A1108D"/>
    <w:rsid w:val="00A1779D"/>
    <w:rsid w:val="00B321D4"/>
    <w:rsid w:val="00B93486"/>
    <w:rsid w:val="00C63511"/>
    <w:rsid w:val="00C93993"/>
    <w:rsid w:val="00CA1725"/>
    <w:rsid w:val="00D60D53"/>
    <w:rsid w:val="00E11EEE"/>
    <w:rsid w:val="00E42E42"/>
    <w:rsid w:val="00E55767"/>
    <w:rsid w:val="00EC2E87"/>
    <w:rsid w:val="00EE70B2"/>
    <w:rsid w:val="00EF0133"/>
    <w:rsid w:val="00EF7138"/>
    <w:rsid w:val="00F85D29"/>
    <w:rsid w:val="00F87E09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umnst777 BT" w:eastAsia="Times New Roman" w:hAnsi="Humnst777 BT" w:cs="Times New Roman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E6996"/>
    <w:pPr>
      <w:keepNext/>
      <w:spacing w:before="120" w:after="120"/>
      <w:jc w:val="both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61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613B"/>
    <w:rPr>
      <w:rFonts w:ascii="Humnst777 BT" w:eastAsia="Times New Roman" w:hAnsi="Humnst777 BT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2661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613B"/>
    <w:rPr>
      <w:rFonts w:ascii="Humnst777 BT" w:eastAsia="Times New Roman" w:hAnsi="Humnst777 BT" w:cs="Times New Roman"/>
      <w:szCs w:val="20"/>
      <w:lang w:eastAsia="en-GB"/>
    </w:rPr>
  </w:style>
  <w:style w:type="character" w:styleId="PageNumber">
    <w:name w:val="page number"/>
    <w:basedOn w:val="DefaultParagraphFont"/>
    <w:rsid w:val="0026613B"/>
  </w:style>
  <w:style w:type="paragraph" w:styleId="ListParagraph">
    <w:name w:val="List Paragraph"/>
    <w:basedOn w:val="Normal"/>
    <w:uiPriority w:val="34"/>
    <w:qFormat/>
    <w:rsid w:val="00EC2E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E6996"/>
    <w:rPr>
      <w:rFonts w:ascii="Humnst777 BT" w:eastAsia="Times New Roman" w:hAnsi="Humnst777 BT" w:cs="Times New Roman"/>
      <w:b/>
      <w:lang w:eastAsia="en-GB"/>
    </w:rPr>
  </w:style>
  <w:style w:type="character" w:styleId="CommentReference">
    <w:name w:val="annotation reference"/>
    <w:basedOn w:val="DefaultParagraphFont"/>
    <w:rsid w:val="000E69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69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6996"/>
    <w:rPr>
      <w:rFonts w:ascii="Humnst777 BT" w:eastAsia="Times New Roman" w:hAnsi="Humnst777 BT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96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F26"/>
    <w:rPr>
      <w:rFonts w:ascii="Humnst777 BT" w:eastAsia="Times New Roman" w:hAnsi="Humnst777 BT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umnst777 BT" w:eastAsia="Times New Roman" w:hAnsi="Humnst777 BT" w:cs="Times New Roman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E6996"/>
    <w:pPr>
      <w:keepNext/>
      <w:spacing w:before="120" w:after="120"/>
      <w:jc w:val="both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61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613B"/>
    <w:rPr>
      <w:rFonts w:ascii="Humnst777 BT" w:eastAsia="Times New Roman" w:hAnsi="Humnst777 BT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2661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613B"/>
    <w:rPr>
      <w:rFonts w:ascii="Humnst777 BT" w:eastAsia="Times New Roman" w:hAnsi="Humnst777 BT" w:cs="Times New Roman"/>
      <w:szCs w:val="20"/>
      <w:lang w:eastAsia="en-GB"/>
    </w:rPr>
  </w:style>
  <w:style w:type="character" w:styleId="PageNumber">
    <w:name w:val="page number"/>
    <w:basedOn w:val="DefaultParagraphFont"/>
    <w:rsid w:val="0026613B"/>
  </w:style>
  <w:style w:type="paragraph" w:styleId="ListParagraph">
    <w:name w:val="List Paragraph"/>
    <w:basedOn w:val="Normal"/>
    <w:uiPriority w:val="34"/>
    <w:qFormat/>
    <w:rsid w:val="00EC2E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E6996"/>
    <w:rPr>
      <w:rFonts w:ascii="Humnst777 BT" w:eastAsia="Times New Roman" w:hAnsi="Humnst777 BT" w:cs="Times New Roman"/>
      <w:b/>
      <w:lang w:eastAsia="en-GB"/>
    </w:rPr>
  </w:style>
  <w:style w:type="character" w:styleId="CommentReference">
    <w:name w:val="annotation reference"/>
    <w:basedOn w:val="DefaultParagraphFont"/>
    <w:rsid w:val="000E69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69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6996"/>
    <w:rPr>
      <w:rFonts w:ascii="Humnst777 BT" w:eastAsia="Times New Roman" w:hAnsi="Humnst777 BT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96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F26"/>
    <w:rPr>
      <w:rFonts w:ascii="Humnst777 BT" w:eastAsia="Times New Roman" w:hAnsi="Humnst777 BT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D872-0F6D-4E21-A3EC-93CBF635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40FF036D</Template>
  <TotalTime>41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sc313</cp:lastModifiedBy>
  <cp:revision>8</cp:revision>
  <dcterms:created xsi:type="dcterms:W3CDTF">2012-04-27T08:37:00Z</dcterms:created>
  <dcterms:modified xsi:type="dcterms:W3CDTF">2014-03-12T11:43:00Z</dcterms:modified>
</cp:coreProperties>
</file>