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D" w:rsidRPr="006D7FEF" w:rsidRDefault="00157C2D" w:rsidP="00157C2D">
      <w:pPr>
        <w:spacing w:after="0" w:line="240" w:lineRule="auto"/>
        <w:ind w:left="360"/>
        <w:jc w:val="center"/>
        <w:rPr>
          <w:rFonts w:ascii="Humnst777 BT" w:eastAsia="Calibri" w:hAnsi="Humnst777 BT" w:cs="Times New Roman"/>
          <w:sz w:val="20"/>
          <w:szCs w:val="20"/>
        </w:rPr>
      </w:pPr>
      <w:r w:rsidRPr="006D7FEF">
        <w:rPr>
          <w:rFonts w:ascii="Humnst777 BT" w:eastAsia="Times New Roman" w:hAnsi="Humnst777 BT" w:cs="Times New Roman"/>
          <w:noProof/>
          <w:sz w:val="20"/>
          <w:szCs w:val="20"/>
          <w:lang w:eastAsia="en-GB"/>
        </w:rPr>
        <w:drawing>
          <wp:inline distT="0" distB="0" distL="0" distR="0" wp14:anchorId="1E3E63C3" wp14:editId="5A860137">
            <wp:extent cx="2383672" cy="938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064" cy="943132"/>
                    </a:xfrm>
                    <a:prstGeom prst="rect">
                      <a:avLst/>
                    </a:prstGeom>
                    <a:noFill/>
                    <a:ln>
                      <a:noFill/>
                    </a:ln>
                  </pic:spPr>
                </pic:pic>
              </a:graphicData>
            </a:graphic>
          </wp:inline>
        </w:drawing>
      </w:r>
    </w:p>
    <w:p w:rsidR="00157C2D" w:rsidRPr="006D7FEF" w:rsidRDefault="00157C2D" w:rsidP="00157C2D">
      <w:pPr>
        <w:spacing w:after="0" w:line="240" w:lineRule="auto"/>
        <w:ind w:left="360"/>
        <w:jc w:val="center"/>
        <w:rPr>
          <w:rFonts w:ascii="Humnst777 BT" w:eastAsia="Calibri" w:hAnsi="Humnst777 BT" w:cs="Times New Roman"/>
          <w:sz w:val="20"/>
          <w:szCs w:val="20"/>
        </w:rPr>
      </w:pPr>
    </w:p>
    <w:p w:rsidR="0095484F" w:rsidRPr="006D7FEF" w:rsidRDefault="0095484F" w:rsidP="00157C2D">
      <w:pPr>
        <w:spacing w:after="0" w:line="240" w:lineRule="auto"/>
        <w:ind w:left="360"/>
        <w:jc w:val="center"/>
        <w:rPr>
          <w:rFonts w:ascii="Humnst777 BT" w:eastAsia="Calibri" w:hAnsi="Humnst777 BT" w:cs="Times New Roman"/>
          <w:b/>
          <w:i/>
          <w:sz w:val="24"/>
          <w:szCs w:val="20"/>
        </w:rPr>
      </w:pPr>
      <w:r w:rsidRPr="006D7FEF">
        <w:rPr>
          <w:rFonts w:ascii="Humnst777 BT" w:eastAsia="Calibri" w:hAnsi="Humnst777 BT" w:cs="Times New Roman"/>
          <w:b/>
          <w:sz w:val="24"/>
          <w:szCs w:val="20"/>
        </w:rPr>
        <w:t xml:space="preserve">FACULTY OF </w:t>
      </w:r>
      <w:r w:rsidRPr="006D7FEF">
        <w:rPr>
          <w:rFonts w:ascii="Humnst777 BT" w:eastAsia="Calibri" w:hAnsi="Humnst777 BT" w:cs="Times New Roman"/>
          <w:b/>
          <w:i/>
          <w:sz w:val="24"/>
          <w:szCs w:val="20"/>
        </w:rPr>
        <w:t>[INSERT NAME]</w:t>
      </w:r>
    </w:p>
    <w:p w:rsidR="00157C2D" w:rsidRPr="006D7FEF" w:rsidRDefault="00157C2D" w:rsidP="00157C2D">
      <w:pPr>
        <w:spacing w:after="0" w:line="240" w:lineRule="auto"/>
        <w:ind w:left="360"/>
        <w:jc w:val="center"/>
        <w:rPr>
          <w:rFonts w:ascii="Humnst777 BT" w:eastAsia="Calibri" w:hAnsi="Humnst777 BT" w:cs="Times New Roman"/>
          <w:sz w:val="24"/>
          <w:szCs w:val="20"/>
        </w:rPr>
      </w:pPr>
    </w:p>
    <w:p w:rsidR="00157C2D" w:rsidRPr="006D7FEF" w:rsidRDefault="00157C2D" w:rsidP="00157C2D">
      <w:pPr>
        <w:spacing w:after="0" w:line="240" w:lineRule="auto"/>
        <w:ind w:left="360"/>
        <w:jc w:val="center"/>
        <w:rPr>
          <w:rFonts w:ascii="Humnst777 BT" w:eastAsia="Calibri" w:hAnsi="Humnst777 BT" w:cs="Times New Roman"/>
          <w:b/>
          <w:sz w:val="24"/>
          <w:szCs w:val="20"/>
        </w:rPr>
      </w:pPr>
      <w:r w:rsidRPr="006D7FEF">
        <w:rPr>
          <w:rFonts w:ascii="Humnst777 BT" w:eastAsia="Calibri" w:hAnsi="Humnst777 BT" w:cs="Times New Roman"/>
          <w:b/>
          <w:sz w:val="24"/>
          <w:szCs w:val="20"/>
        </w:rPr>
        <w:t>FACULTY PROGRAMME PLANNING PORTFOLIO</w:t>
      </w:r>
    </w:p>
    <w:p w:rsidR="00157C2D" w:rsidRPr="006D7FEF" w:rsidRDefault="00157C2D" w:rsidP="00157C2D">
      <w:pPr>
        <w:spacing w:after="0" w:line="240" w:lineRule="auto"/>
        <w:ind w:left="360"/>
        <w:jc w:val="center"/>
        <w:rPr>
          <w:rFonts w:ascii="Humnst777 BT" w:eastAsia="Calibri" w:hAnsi="Humnst777 BT" w:cs="Times New Roman"/>
          <w:sz w:val="24"/>
          <w:szCs w:val="20"/>
        </w:rPr>
      </w:pPr>
    </w:p>
    <w:p w:rsidR="00157C2D" w:rsidRPr="00157C2D" w:rsidRDefault="00157C2D" w:rsidP="00157C2D">
      <w:pPr>
        <w:spacing w:after="0" w:line="240" w:lineRule="auto"/>
        <w:ind w:left="360"/>
        <w:jc w:val="center"/>
        <w:rPr>
          <w:rFonts w:ascii="Humnst777 BT" w:eastAsia="Calibri" w:hAnsi="Humnst777 BT" w:cs="Times New Roman"/>
          <w:b/>
          <w:sz w:val="24"/>
          <w:szCs w:val="20"/>
        </w:rPr>
      </w:pPr>
      <w:r w:rsidRPr="006D7FEF">
        <w:rPr>
          <w:rFonts w:ascii="Humnst777 BT" w:eastAsia="Calibri" w:hAnsi="Humnst777 BT" w:cs="Times New Roman"/>
          <w:b/>
          <w:sz w:val="24"/>
          <w:szCs w:val="20"/>
        </w:rPr>
        <w:t>PART 1</w:t>
      </w:r>
    </w:p>
    <w:p w:rsidR="00EC55B5" w:rsidRPr="006D7FEF" w:rsidRDefault="00EC55B5" w:rsidP="00157C2D">
      <w:pPr>
        <w:spacing w:after="0" w:line="240" w:lineRule="auto"/>
        <w:rPr>
          <w:rFonts w:ascii="Humnst777 BT" w:hAnsi="Humnst777 BT"/>
          <w:sz w:val="20"/>
          <w:szCs w:val="20"/>
        </w:rPr>
      </w:pPr>
    </w:p>
    <w:p w:rsidR="006D7FEF" w:rsidRPr="006D7FEF" w:rsidRDefault="006D7FEF" w:rsidP="00157C2D">
      <w:pPr>
        <w:spacing w:after="0" w:line="240" w:lineRule="auto"/>
        <w:rPr>
          <w:rFonts w:ascii="Humnst777 BT" w:hAnsi="Humnst777 BT"/>
          <w:sz w:val="20"/>
          <w:szCs w:val="20"/>
        </w:rPr>
      </w:pPr>
    </w:p>
    <w:p w:rsidR="00157C2D" w:rsidRPr="006D7FEF" w:rsidRDefault="006D7FEF" w:rsidP="00157C2D">
      <w:pPr>
        <w:spacing w:after="0" w:line="240" w:lineRule="auto"/>
        <w:rPr>
          <w:rFonts w:ascii="Humnst777 BT" w:hAnsi="Humnst777 BT"/>
          <w:b/>
          <w:sz w:val="20"/>
          <w:szCs w:val="20"/>
        </w:rPr>
      </w:pPr>
      <w:r w:rsidRPr="006D7FEF">
        <w:rPr>
          <w:rFonts w:ascii="Humnst777 BT" w:hAnsi="Humnst777 BT"/>
          <w:b/>
          <w:sz w:val="20"/>
          <w:szCs w:val="20"/>
        </w:rPr>
        <w:t>INTRODUCTION</w:t>
      </w:r>
    </w:p>
    <w:p w:rsidR="006D7FEF" w:rsidRPr="006D7FEF" w:rsidRDefault="006D7FEF" w:rsidP="006D7FEF">
      <w:pPr>
        <w:spacing w:after="0" w:line="240" w:lineRule="auto"/>
        <w:jc w:val="both"/>
        <w:rPr>
          <w:rFonts w:ascii="Humnst777 BT" w:hAnsi="Humnst777 BT"/>
          <w:sz w:val="20"/>
          <w:szCs w:val="20"/>
        </w:rPr>
      </w:pPr>
      <w:r w:rsidRPr="006D7FEF">
        <w:rPr>
          <w:rFonts w:ascii="Humnst777 BT" w:hAnsi="Humnst777 BT"/>
          <w:sz w:val="20"/>
          <w:szCs w:val="20"/>
        </w:rPr>
        <w:t>The Academic Strategy Committee</w:t>
      </w:r>
      <w:r w:rsidR="000424F4">
        <w:rPr>
          <w:rFonts w:ascii="Humnst777 BT" w:hAnsi="Humnst777 BT"/>
          <w:sz w:val="20"/>
          <w:szCs w:val="20"/>
        </w:rPr>
        <w:t xml:space="preserve"> (ASC)</w:t>
      </w:r>
      <w:r w:rsidRPr="006D7FEF">
        <w:rPr>
          <w:rFonts w:ascii="Humnst777 BT" w:hAnsi="Humnst777 BT"/>
          <w:sz w:val="20"/>
          <w:szCs w:val="20"/>
        </w:rPr>
        <w:t xml:space="preserve"> maintains oversight of programme planning activity on behalf of the Academic Board, making decisions about the development of new programmes, acting as the University forum for </w:t>
      </w:r>
      <w:r w:rsidR="00F5202E">
        <w:rPr>
          <w:rFonts w:ascii="Humnst777 BT" w:hAnsi="Humnst777 BT"/>
          <w:sz w:val="20"/>
          <w:szCs w:val="20"/>
        </w:rPr>
        <w:t xml:space="preserve">planning </w:t>
      </w:r>
      <w:r w:rsidRPr="006D7FEF">
        <w:rPr>
          <w:rFonts w:ascii="Humnst777 BT" w:hAnsi="Humnst777 BT"/>
          <w:sz w:val="20"/>
          <w:szCs w:val="20"/>
        </w:rPr>
        <w:t>decisions about award titles, and overseeing the development of collaborative partnerships.</w:t>
      </w:r>
    </w:p>
    <w:p w:rsidR="006D7FEF" w:rsidRPr="006D7FEF" w:rsidRDefault="006D7FEF" w:rsidP="006D7FEF">
      <w:pPr>
        <w:spacing w:after="0" w:line="240" w:lineRule="auto"/>
        <w:jc w:val="both"/>
        <w:rPr>
          <w:rFonts w:ascii="Humnst777 BT" w:hAnsi="Humnst777 BT"/>
          <w:sz w:val="20"/>
          <w:szCs w:val="20"/>
        </w:rPr>
      </w:pPr>
    </w:p>
    <w:p w:rsidR="006D7FEF" w:rsidRPr="006D7FEF" w:rsidRDefault="006D7FEF" w:rsidP="006D7FEF">
      <w:pPr>
        <w:spacing w:after="0" w:line="240" w:lineRule="auto"/>
        <w:jc w:val="both"/>
        <w:rPr>
          <w:rFonts w:ascii="Humnst777 BT" w:hAnsi="Humnst777 BT"/>
          <w:sz w:val="20"/>
          <w:szCs w:val="20"/>
        </w:rPr>
      </w:pPr>
      <w:r w:rsidRPr="006D7FEF">
        <w:rPr>
          <w:rFonts w:ascii="Humnst777 BT" w:hAnsi="Humnst777 BT"/>
          <w:sz w:val="20"/>
          <w:szCs w:val="20"/>
        </w:rPr>
        <w:t>In order to oversee</w:t>
      </w:r>
      <w:r w:rsidR="000424F4">
        <w:rPr>
          <w:rFonts w:ascii="Humnst777 BT" w:hAnsi="Humnst777 BT"/>
          <w:sz w:val="20"/>
          <w:szCs w:val="20"/>
        </w:rPr>
        <w:t xml:space="preserve"> individual Faculty level</w:t>
      </w:r>
      <w:r w:rsidRPr="006D7FEF">
        <w:rPr>
          <w:rFonts w:ascii="Humnst777 BT" w:hAnsi="Humnst777 BT"/>
          <w:sz w:val="20"/>
          <w:szCs w:val="20"/>
        </w:rPr>
        <w:t xml:space="preserve"> programme planning activity, </w:t>
      </w:r>
      <w:r w:rsidR="00F86AB3">
        <w:rPr>
          <w:rFonts w:ascii="Humnst777 BT" w:hAnsi="Humnst777 BT"/>
          <w:sz w:val="20"/>
          <w:szCs w:val="20"/>
        </w:rPr>
        <w:t>each Faculty</w:t>
      </w:r>
      <w:r w:rsidRPr="006D7FEF">
        <w:rPr>
          <w:rFonts w:ascii="Humnst777 BT" w:hAnsi="Humnst777 BT"/>
          <w:sz w:val="20"/>
          <w:szCs w:val="20"/>
        </w:rPr>
        <w:t xml:space="preserve"> </w:t>
      </w:r>
      <w:r w:rsidR="00F86AB3">
        <w:rPr>
          <w:rFonts w:ascii="Humnst777 BT" w:hAnsi="Humnst777 BT"/>
          <w:sz w:val="20"/>
          <w:szCs w:val="20"/>
        </w:rPr>
        <w:t>has established</w:t>
      </w:r>
      <w:r w:rsidRPr="006D7FEF">
        <w:rPr>
          <w:rFonts w:ascii="Humnst777 BT" w:hAnsi="Humnst777 BT"/>
          <w:sz w:val="20"/>
          <w:szCs w:val="20"/>
        </w:rPr>
        <w:t xml:space="preserve"> a </w:t>
      </w:r>
      <w:r w:rsidR="000424F4">
        <w:rPr>
          <w:rFonts w:ascii="Humnst777 BT" w:hAnsi="Humnst777 BT"/>
          <w:sz w:val="20"/>
          <w:szCs w:val="20"/>
        </w:rPr>
        <w:t xml:space="preserve">Faculty </w:t>
      </w:r>
      <w:r w:rsidR="00F86AB3">
        <w:rPr>
          <w:rFonts w:ascii="Humnst777 BT" w:hAnsi="Humnst777 BT"/>
          <w:sz w:val="20"/>
          <w:szCs w:val="20"/>
        </w:rPr>
        <w:t xml:space="preserve">Programme Planning Executive. This body’s primary purpose is to </w:t>
      </w:r>
      <w:r w:rsidRPr="006D7FEF">
        <w:rPr>
          <w:rFonts w:ascii="Humnst777 BT" w:hAnsi="Humnst777 BT"/>
          <w:sz w:val="20"/>
          <w:szCs w:val="20"/>
        </w:rPr>
        <w:t xml:space="preserve">create and manage a dynamic </w:t>
      </w:r>
      <w:r w:rsidR="00C03A17">
        <w:rPr>
          <w:rFonts w:ascii="Humnst777 BT" w:hAnsi="Humnst777 BT"/>
          <w:sz w:val="20"/>
          <w:szCs w:val="20"/>
        </w:rPr>
        <w:t>Faculty P</w:t>
      </w:r>
      <w:r w:rsidRPr="006D7FEF">
        <w:rPr>
          <w:rFonts w:ascii="Humnst777 BT" w:hAnsi="Humnst777 BT"/>
          <w:sz w:val="20"/>
          <w:szCs w:val="20"/>
        </w:rPr>
        <w:t xml:space="preserve">rogramme </w:t>
      </w:r>
      <w:r w:rsidR="00C03A17">
        <w:rPr>
          <w:rFonts w:ascii="Humnst777 BT" w:hAnsi="Humnst777 BT"/>
          <w:sz w:val="20"/>
          <w:szCs w:val="20"/>
        </w:rPr>
        <w:t>P</w:t>
      </w:r>
      <w:r w:rsidRPr="006D7FEF">
        <w:rPr>
          <w:rFonts w:ascii="Humnst777 BT" w:hAnsi="Humnst777 BT"/>
          <w:sz w:val="20"/>
          <w:szCs w:val="20"/>
        </w:rPr>
        <w:t xml:space="preserve">ortfolio </w:t>
      </w:r>
      <w:r w:rsidR="00C03A17">
        <w:rPr>
          <w:rFonts w:ascii="Humnst777 BT" w:hAnsi="Humnst777 BT"/>
          <w:sz w:val="20"/>
          <w:szCs w:val="20"/>
        </w:rPr>
        <w:t>P</w:t>
      </w:r>
      <w:r w:rsidRPr="006D7FEF">
        <w:rPr>
          <w:rFonts w:ascii="Humnst777 BT" w:hAnsi="Humnst777 BT"/>
          <w:sz w:val="20"/>
          <w:szCs w:val="20"/>
        </w:rPr>
        <w:t xml:space="preserve">lan, in line with the Faculty Plan, for submission to the </w:t>
      </w:r>
      <w:r w:rsidR="000424F4">
        <w:rPr>
          <w:rFonts w:ascii="Humnst777 BT" w:hAnsi="Humnst777 BT"/>
          <w:sz w:val="20"/>
          <w:szCs w:val="20"/>
        </w:rPr>
        <w:t>ASC</w:t>
      </w:r>
      <w:r w:rsidRPr="006D7FEF">
        <w:rPr>
          <w:rFonts w:ascii="Humnst777 BT" w:hAnsi="Humnst777 BT"/>
          <w:sz w:val="20"/>
          <w:szCs w:val="20"/>
        </w:rPr>
        <w:t>.</w:t>
      </w:r>
    </w:p>
    <w:p w:rsidR="00F86AB3" w:rsidRDefault="00F86AB3" w:rsidP="00157C2D">
      <w:pPr>
        <w:spacing w:after="0" w:line="240" w:lineRule="auto"/>
        <w:rPr>
          <w:rFonts w:ascii="Humnst777 BT" w:hAnsi="Humnst777 BT"/>
          <w:sz w:val="20"/>
          <w:szCs w:val="20"/>
        </w:rPr>
      </w:pPr>
    </w:p>
    <w:p w:rsidR="006D7FEF" w:rsidRPr="006D7FEF" w:rsidRDefault="006D7FEF" w:rsidP="00F86AB3">
      <w:pPr>
        <w:spacing w:after="0" w:line="240" w:lineRule="auto"/>
        <w:jc w:val="both"/>
        <w:rPr>
          <w:rFonts w:ascii="Humnst777 BT" w:hAnsi="Humnst777 BT"/>
          <w:sz w:val="20"/>
          <w:szCs w:val="20"/>
        </w:rPr>
      </w:pPr>
      <w:r w:rsidRPr="006D7FEF">
        <w:rPr>
          <w:rFonts w:ascii="Humnst777 BT" w:hAnsi="Humnst777 BT"/>
          <w:sz w:val="20"/>
          <w:szCs w:val="20"/>
        </w:rPr>
        <w:t>There are 2 parts to the portfolio</w:t>
      </w:r>
      <w:r w:rsidR="00F86AB3">
        <w:rPr>
          <w:rFonts w:ascii="Humnst777 BT" w:hAnsi="Humnst777 BT"/>
          <w:sz w:val="20"/>
          <w:szCs w:val="20"/>
        </w:rPr>
        <w:t xml:space="preserve"> plan</w:t>
      </w:r>
      <w:r w:rsidRPr="006D7FEF">
        <w:rPr>
          <w:rFonts w:ascii="Humnst777 BT" w:hAnsi="Humnst777 BT"/>
          <w:sz w:val="20"/>
          <w:szCs w:val="20"/>
        </w:rPr>
        <w:t>:</w:t>
      </w:r>
    </w:p>
    <w:p w:rsidR="006D7FEF" w:rsidRPr="006D7FEF" w:rsidRDefault="006D7FEF" w:rsidP="00F86AB3">
      <w:pPr>
        <w:spacing w:after="0" w:line="240" w:lineRule="auto"/>
        <w:jc w:val="both"/>
        <w:rPr>
          <w:rFonts w:ascii="Humnst777 BT" w:hAnsi="Humnst777 BT"/>
          <w:sz w:val="20"/>
          <w:szCs w:val="20"/>
        </w:rPr>
      </w:pPr>
    </w:p>
    <w:p w:rsidR="006D7FEF" w:rsidRDefault="006D7FEF" w:rsidP="00F86AB3">
      <w:pPr>
        <w:spacing w:after="0" w:line="240" w:lineRule="auto"/>
        <w:jc w:val="both"/>
        <w:rPr>
          <w:rFonts w:ascii="Humnst777 BT" w:hAnsi="Humnst777 BT"/>
          <w:sz w:val="20"/>
          <w:szCs w:val="20"/>
        </w:rPr>
      </w:pPr>
      <w:r w:rsidRPr="006D7FEF">
        <w:rPr>
          <w:rFonts w:ascii="Humnst777 BT" w:hAnsi="Humnst777 BT"/>
          <w:sz w:val="20"/>
          <w:szCs w:val="20"/>
        </w:rPr>
        <w:t xml:space="preserve">Part 1 </w:t>
      </w:r>
      <w:r w:rsidR="00F86AB3">
        <w:rPr>
          <w:rFonts w:ascii="Humnst777 BT" w:hAnsi="Humnst777 BT"/>
          <w:sz w:val="20"/>
          <w:szCs w:val="20"/>
        </w:rPr>
        <w:t>–</w:t>
      </w:r>
      <w:r w:rsidRPr="006D7FEF">
        <w:rPr>
          <w:rFonts w:ascii="Humnst777 BT" w:hAnsi="Humnst777 BT"/>
          <w:sz w:val="20"/>
          <w:szCs w:val="20"/>
        </w:rPr>
        <w:t xml:space="preserve"> this</w:t>
      </w:r>
      <w:r w:rsidR="00F86AB3">
        <w:rPr>
          <w:rFonts w:ascii="Humnst777 BT" w:hAnsi="Humnst777 BT"/>
          <w:sz w:val="20"/>
          <w:szCs w:val="20"/>
        </w:rPr>
        <w:t xml:space="preserve"> provides information regarding the overall rationale and plans for the Faculty portfolio including new proposals and plans to close currently approved programmes and/or short courses.</w:t>
      </w:r>
    </w:p>
    <w:p w:rsidR="00F86AB3" w:rsidRDefault="00F86AB3" w:rsidP="00F86AB3">
      <w:pPr>
        <w:spacing w:after="0" w:line="240" w:lineRule="auto"/>
        <w:jc w:val="both"/>
        <w:rPr>
          <w:rFonts w:ascii="Humnst777 BT" w:hAnsi="Humnst777 BT"/>
          <w:sz w:val="20"/>
          <w:szCs w:val="20"/>
        </w:rPr>
      </w:pPr>
    </w:p>
    <w:p w:rsidR="00F86AB3" w:rsidRDefault="00F86AB3" w:rsidP="00F86AB3">
      <w:pPr>
        <w:spacing w:after="0" w:line="240" w:lineRule="auto"/>
        <w:jc w:val="both"/>
        <w:rPr>
          <w:rFonts w:ascii="Humnst777 BT" w:hAnsi="Humnst777 BT"/>
          <w:sz w:val="20"/>
          <w:szCs w:val="20"/>
        </w:rPr>
      </w:pPr>
      <w:r>
        <w:rPr>
          <w:rFonts w:ascii="Humnst777 BT" w:hAnsi="Humnst777 BT"/>
          <w:sz w:val="20"/>
          <w:szCs w:val="20"/>
        </w:rPr>
        <w:t xml:space="preserve">Part 2 – this is a spreadsheet that details all </w:t>
      </w:r>
      <w:r w:rsidR="00682444">
        <w:rPr>
          <w:rFonts w:ascii="Humnst777 BT" w:hAnsi="Humnst777 BT"/>
          <w:sz w:val="20"/>
          <w:szCs w:val="20"/>
        </w:rPr>
        <w:t xml:space="preserve">currently </w:t>
      </w:r>
      <w:r>
        <w:rPr>
          <w:rFonts w:ascii="Humnst777 BT" w:hAnsi="Humnst777 BT"/>
          <w:sz w:val="20"/>
          <w:szCs w:val="20"/>
        </w:rPr>
        <w:t xml:space="preserve">approved programmes/short courses or those approved to proceed to planning by the </w:t>
      </w:r>
      <w:r w:rsidR="000424F4">
        <w:rPr>
          <w:rFonts w:ascii="Humnst777 BT" w:hAnsi="Humnst777 BT"/>
          <w:sz w:val="20"/>
          <w:szCs w:val="20"/>
        </w:rPr>
        <w:t>ASC</w:t>
      </w:r>
      <w:r>
        <w:rPr>
          <w:rFonts w:ascii="Humnst777 BT" w:hAnsi="Humnst777 BT"/>
          <w:sz w:val="20"/>
          <w:szCs w:val="20"/>
        </w:rPr>
        <w:t xml:space="preserve"> and relevant statistics to indicate overall performance</w:t>
      </w:r>
      <w:r w:rsidR="00682444">
        <w:rPr>
          <w:rFonts w:ascii="Humnst777 BT" w:hAnsi="Humnst777 BT"/>
          <w:sz w:val="20"/>
          <w:szCs w:val="20"/>
        </w:rPr>
        <w:t xml:space="preserve"> in relation to recruitment and attrition</w:t>
      </w:r>
      <w:r>
        <w:rPr>
          <w:rFonts w:ascii="Humnst777 BT" w:hAnsi="Humnst777 BT"/>
          <w:sz w:val="20"/>
          <w:szCs w:val="20"/>
        </w:rPr>
        <w:t>.</w:t>
      </w:r>
    </w:p>
    <w:p w:rsidR="000424F4" w:rsidRDefault="000424F4" w:rsidP="00F86AB3">
      <w:pPr>
        <w:spacing w:after="0" w:line="240" w:lineRule="auto"/>
        <w:jc w:val="both"/>
        <w:rPr>
          <w:rFonts w:ascii="Humnst777 BT" w:hAnsi="Humnst777 BT"/>
          <w:sz w:val="20"/>
          <w:szCs w:val="20"/>
        </w:rPr>
      </w:pPr>
    </w:p>
    <w:p w:rsidR="000424F4" w:rsidRPr="006D7FEF" w:rsidRDefault="000424F4" w:rsidP="00F86AB3">
      <w:pPr>
        <w:spacing w:after="0" w:line="240" w:lineRule="auto"/>
        <w:jc w:val="both"/>
        <w:rPr>
          <w:rFonts w:ascii="Humnst777 BT" w:hAnsi="Humnst777 BT"/>
          <w:sz w:val="20"/>
          <w:szCs w:val="20"/>
        </w:rPr>
      </w:pPr>
      <w:r>
        <w:rPr>
          <w:rFonts w:ascii="Humnst777 BT" w:hAnsi="Humnst777 BT"/>
          <w:sz w:val="20"/>
          <w:szCs w:val="20"/>
        </w:rPr>
        <w:t>Both parts 1 and 2 must be updated and submitted to the ASC as required.</w:t>
      </w:r>
    </w:p>
    <w:p w:rsidR="006D7FEF" w:rsidRDefault="006D7FEF" w:rsidP="00157C2D">
      <w:pPr>
        <w:pBdr>
          <w:bottom w:val="single" w:sz="12" w:space="1" w:color="auto"/>
        </w:pBdr>
        <w:spacing w:after="0" w:line="240" w:lineRule="auto"/>
        <w:rPr>
          <w:rFonts w:ascii="Humnst777 BT" w:hAnsi="Humnst777 BT"/>
          <w:sz w:val="20"/>
          <w:szCs w:val="20"/>
        </w:rPr>
      </w:pPr>
    </w:p>
    <w:p w:rsidR="00F86AB3" w:rsidRDefault="00F86AB3" w:rsidP="00157C2D">
      <w:pPr>
        <w:spacing w:after="0" w:line="240" w:lineRule="auto"/>
        <w:rPr>
          <w:rFonts w:ascii="Humnst777 BT" w:hAnsi="Humnst777 BT"/>
          <w:sz w:val="20"/>
          <w:szCs w:val="20"/>
        </w:rPr>
      </w:pPr>
    </w:p>
    <w:p w:rsidR="00E41CCF" w:rsidRPr="006D7FEF" w:rsidRDefault="00E41CCF" w:rsidP="00157C2D">
      <w:pPr>
        <w:spacing w:after="0" w:line="240" w:lineRule="auto"/>
        <w:rPr>
          <w:rFonts w:ascii="Humnst777 BT" w:hAnsi="Humnst777 BT"/>
          <w:sz w:val="20"/>
          <w:szCs w:val="20"/>
        </w:rPr>
      </w:pPr>
    </w:p>
    <w:p w:rsidR="00157C2D" w:rsidRPr="006D7FEF" w:rsidRDefault="00157C2D" w:rsidP="00A813EC">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Rationale for the Faculty portfolio</w:t>
      </w:r>
    </w:p>
    <w:p w:rsidR="00157C2D" w:rsidRPr="00A813EC" w:rsidRDefault="00B95E79" w:rsidP="00A813EC">
      <w:pPr>
        <w:pStyle w:val="ListParagraph"/>
        <w:spacing w:after="0" w:line="240" w:lineRule="auto"/>
        <w:ind w:left="360"/>
        <w:jc w:val="both"/>
        <w:rPr>
          <w:rFonts w:ascii="Humnst777 BT" w:eastAsia="Calibri" w:hAnsi="Humnst777 BT" w:cs="Times New Roman"/>
          <w:i/>
          <w:color w:val="00B0F0"/>
          <w:sz w:val="20"/>
          <w:szCs w:val="20"/>
        </w:rPr>
      </w:pPr>
      <w:r w:rsidRPr="00A813EC">
        <w:rPr>
          <w:rFonts w:ascii="Humnst777 BT" w:eastAsia="Calibri" w:hAnsi="Humnst777 BT" w:cs="Times New Roman"/>
          <w:i/>
          <w:color w:val="00B0F0"/>
          <w:sz w:val="20"/>
          <w:szCs w:val="20"/>
        </w:rPr>
        <w:t>Within this section please provide an overview of the key drivers, both internal and external, for the Faculty portfolio.</w:t>
      </w:r>
      <w:r w:rsidR="00F947B0" w:rsidRPr="00A813EC">
        <w:rPr>
          <w:rFonts w:ascii="Humnst777 BT" w:eastAsia="Calibri" w:hAnsi="Humnst777 BT" w:cs="Times New Roman"/>
          <w:i/>
          <w:color w:val="00B0F0"/>
          <w:sz w:val="20"/>
          <w:szCs w:val="20"/>
        </w:rPr>
        <w:t xml:space="preserve"> This section is likely to only need </w:t>
      </w:r>
      <w:r w:rsidR="00682444" w:rsidRPr="00A813EC">
        <w:rPr>
          <w:rFonts w:ascii="Humnst777 BT" w:eastAsia="Calibri" w:hAnsi="Humnst777 BT" w:cs="Times New Roman"/>
          <w:i/>
          <w:color w:val="00B0F0"/>
          <w:sz w:val="20"/>
          <w:szCs w:val="20"/>
        </w:rPr>
        <w:t>updating</w:t>
      </w:r>
      <w:r w:rsidR="00F947B0" w:rsidRPr="00A813EC">
        <w:rPr>
          <w:rFonts w:ascii="Humnst777 BT" w:eastAsia="Calibri" w:hAnsi="Humnst777 BT" w:cs="Times New Roman"/>
          <w:i/>
          <w:color w:val="00B0F0"/>
          <w:sz w:val="20"/>
          <w:szCs w:val="20"/>
        </w:rPr>
        <w:t xml:space="preserve"> at the start of each academic year.</w:t>
      </w:r>
    </w:p>
    <w:p w:rsidR="00157C2D" w:rsidRDefault="00157C2D" w:rsidP="00A813EC">
      <w:pPr>
        <w:spacing w:after="0" w:line="240" w:lineRule="auto"/>
        <w:jc w:val="both"/>
        <w:rPr>
          <w:rFonts w:ascii="Humnst777 BT" w:eastAsia="Calibri" w:hAnsi="Humnst777 BT" w:cs="Times New Roman"/>
          <w:sz w:val="20"/>
          <w:szCs w:val="20"/>
        </w:rPr>
      </w:pPr>
    </w:p>
    <w:p w:rsidR="00A813EC" w:rsidRDefault="00A813EC" w:rsidP="00A813EC">
      <w:pPr>
        <w:spacing w:after="0" w:line="240" w:lineRule="auto"/>
        <w:jc w:val="both"/>
        <w:rPr>
          <w:rFonts w:ascii="Humnst777 BT" w:eastAsia="Calibri" w:hAnsi="Humnst777 BT" w:cs="Times New Roman"/>
          <w:sz w:val="20"/>
          <w:szCs w:val="20"/>
        </w:rPr>
      </w:pPr>
    </w:p>
    <w:p w:rsidR="00A813EC" w:rsidRDefault="00A813EC" w:rsidP="00A813EC">
      <w:pPr>
        <w:spacing w:after="0" w:line="240" w:lineRule="auto"/>
        <w:jc w:val="both"/>
        <w:rPr>
          <w:rFonts w:ascii="Humnst777 BT" w:eastAsia="Calibri" w:hAnsi="Humnst777 BT" w:cs="Times New Roman"/>
          <w:sz w:val="20"/>
          <w:szCs w:val="20"/>
        </w:rPr>
      </w:pPr>
    </w:p>
    <w:p w:rsidR="00A813EC" w:rsidRPr="006D7FEF" w:rsidRDefault="00A813EC" w:rsidP="00A813EC">
      <w:pPr>
        <w:spacing w:after="0" w:line="240" w:lineRule="auto"/>
        <w:jc w:val="both"/>
        <w:rPr>
          <w:rFonts w:ascii="Humnst777 BT" w:eastAsia="Calibri" w:hAnsi="Humnst777 BT" w:cs="Times New Roman"/>
          <w:sz w:val="20"/>
          <w:szCs w:val="20"/>
        </w:rPr>
      </w:pPr>
    </w:p>
    <w:p w:rsidR="00A813EC" w:rsidRDefault="00A813EC" w:rsidP="00A813EC">
      <w:pPr>
        <w:spacing w:after="0" w:line="240" w:lineRule="auto"/>
        <w:jc w:val="both"/>
        <w:rPr>
          <w:rFonts w:ascii="Humnst777 BT" w:eastAsia="Calibri" w:hAnsi="Humnst777 BT" w:cs="Times New Roman"/>
          <w:sz w:val="20"/>
          <w:szCs w:val="20"/>
        </w:rPr>
      </w:pPr>
    </w:p>
    <w:p w:rsidR="00A813EC" w:rsidRPr="006D7FEF" w:rsidRDefault="00A813EC" w:rsidP="00A813EC">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An evaluation of the benefits of the current faculty portfolio of programmes and identification of any known or anticipated risks;</w:t>
      </w:r>
    </w:p>
    <w:p w:rsidR="00A813EC" w:rsidRDefault="00A813EC" w:rsidP="00A813EC">
      <w:pPr>
        <w:pStyle w:val="ListParagraph"/>
        <w:spacing w:after="0" w:line="240" w:lineRule="auto"/>
        <w:ind w:left="360"/>
        <w:jc w:val="both"/>
        <w:rPr>
          <w:rFonts w:ascii="Humnst777 BT" w:eastAsia="Calibri" w:hAnsi="Humnst777 BT" w:cs="Times New Roman"/>
          <w:i/>
          <w:color w:val="00B0F0"/>
          <w:sz w:val="20"/>
          <w:szCs w:val="20"/>
        </w:rPr>
      </w:pPr>
      <w:r w:rsidRPr="00A813EC">
        <w:rPr>
          <w:rFonts w:ascii="Humnst777 BT" w:eastAsia="Calibri" w:hAnsi="Humnst777 BT" w:cs="Times New Roman"/>
          <w:i/>
          <w:color w:val="00B0F0"/>
          <w:sz w:val="20"/>
          <w:szCs w:val="20"/>
        </w:rPr>
        <w:t>This section should include information related to the benefits for the Faculty and University of the current portfolio and internal or external issues that are thought to possibly have an impact on the management and/or continuance of approved programmes/short courses. This should include issues related to collaborative partnerships. This section should be updated as required.</w:t>
      </w:r>
    </w:p>
    <w:p w:rsidR="00F66E06" w:rsidRDefault="00F66E06" w:rsidP="00F66E06">
      <w:pPr>
        <w:pStyle w:val="ListParagraph"/>
        <w:spacing w:after="0" w:line="240" w:lineRule="auto"/>
        <w:jc w:val="both"/>
        <w:rPr>
          <w:rFonts w:ascii="Humnst777 BT" w:eastAsia="Calibri" w:hAnsi="Humnst777 BT" w:cs="Times New Roman"/>
          <w:sz w:val="20"/>
          <w:szCs w:val="20"/>
        </w:rPr>
      </w:pPr>
    </w:p>
    <w:p w:rsidR="00F66E06" w:rsidRDefault="00F66E06" w:rsidP="00F66E06">
      <w:pPr>
        <w:pStyle w:val="ListParagraph"/>
        <w:spacing w:after="0" w:line="240" w:lineRule="auto"/>
        <w:jc w:val="both"/>
        <w:rPr>
          <w:rFonts w:ascii="Humnst777 BT" w:eastAsia="Calibri" w:hAnsi="Humnst777 BT" w:cs="Times New Roman"/>
          <w:sz w:val="20"/>
          <w:szCs w:val="20"/>
        </w:rPr>
      </w:pPr>
    </w:p>
    <w:p w:rsidR="00F66E06" w:rsidRDefault="00F66E06" w:rsidP="00F66E06">
      <w:pPr>
        <w:pStyle w:val="ListParagraph"/>
        <w:spacing w:after="0" w:line="240" w:lineRule="auto"/>
        <w:jc w:val="both"/>
        <w:rPr>
          <w:rFonts w:ascii="Humnst777 BT" w:eastAsia="Calibri" w:hAnsi="Humnst777 BT" w:cs="Times New Roman"/>
          <w:sz w:val="20"/>
          <w:szCs w:val="20"/>
        </w:rPr>
      </w:pPr>
    </w:p>
    <w:p w:rsidR="00F66E06" w:rsidRPr="006D7FEF" w:rsidRDefault="00F66E06" w:rsidP="00F66E06">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lastRenderedPageBreak/>
        <w:t>An evaluation of current portfolio performance</w:t>
      </w:r>
    </w:p>
    <w:p w:rsidR="00F66E06" w:rsidRPr="006D7FEF" w:rsidRDefault="00F66E06" w:rsidP="00F66E06">
      <w:pPr>
        <w:pStyle w:val="ListParagraph"/>
        <w:spacing w:after="0" w:line="240" w:lineRule="auto"/>
        <w:ind w:left="360"/>
        <w:jc w:val="both"/>
        <w:rPr>
          <w:rFonts w:ascii="Humnst777 BT" w:eastAsia="Calibri" w:hAnsi="Humnst777 BT" w:cs="Times New Roman"/>
          <w:i/>
          <w:color w:val="00B0F0"/>
          <w:sz w:val="20"/>
          <w:szCs w:val="20"/>
        </w:rPr>
      </w:pPr>
      <w:r w:rsidRPr="006D7FEF">
        <w:rPr>
          <w:rFonts w:ascii="Humnst777 BT" w:eastAsia="Calibri" w:hAnsi="Humnst777 BT" w:cs="Times New Roman"/>
          <w:i/>
          <w:color w:val="00B0F0"/>
          <w:sz w:val="20"/>
          <w:szCs w:val="20"/>
        </w:rPr>
        <w:t>This should indicate whether recruitment targets as agreed during programme planning and financial forecasts are being met for approved programmes.</w:t>
      </w:r>
      <w:r>
        <w:rPr>
          <w:rFonts w:ascii="Humnst777 BT" w:eastAsia="Calibri" w:hAnsi="Humnst777 BT" w:cs="Times New Roman"/>
          <w:i/>
          <w:color w:val="00B0F0"/>
          <w:sz w:val="20"/>
          <w:szCs w:val="20"/>
        </w:rPr>
        <w:t xml:space="preserve"> If not there should be a commentary on the reasons for this and any measures being taken by the Faculty to rectify the situation.</w:t>
      </w:r>
      <w:r w:rsidRPr="006D7FEF">
        <w:rPr>
          <w:rFonts w:ascii="Humnst777 BT" w:eastAsia="Calibri" w:hAnsi="Humnst777 BT" w:cs="Times New Roman"/>
          <w:i/>
          <w:color w:val="00B0F0"/>
          <w:sz w:val="20"/>
          <w:szCs w:val="20"/>
        </w:rPr>
        <w:t xml:space="preserve"> This section should be </w:t>
      </w:r>
      <w:r>
        <w:rPr>
          <w:rFonts w:ascii="Humnst777 BT" w:eastAsia="Calibri" w:hAnsi="Humnst777 BT" w:cs="Times New Roman"/>
          <w:i/>
          <w:color w:val="00B0F0"/>
          <w:sz w:val="20"/>
          <w:szCs w:val="20"/>
        </w:rPr>
        <w:t>updated</w:t>
      </w:r>
      <w:r w:rsidRPr="006D7FEF">
        <w:rPr>
          <w:rFonts w:ascii="Humnst777 BT" w:eastAsia="Calibri" w:hAnsi="Humnst777 BT" w:cs="Times New Roman"/>
          <w:i/>
          <w:color w:val="00B0F0"/>
          <w:sz w:val="20"/>
          <w:szCs w:val="20"/>
        </w:rPr>
        <w:t xml:space="preserve"> </w:t>
      </w:r>
      <w:r>
        <w:rPr>
          <w:rFonts w:ascii="Humnst777 BT" w:eastAsia="Calibri" w:hAnsi="Humnst777 BT" w:cs="Times New Roman"/>
          <w:i/>
          <w:color w:val="00B0F0"/>
          <w:sz w:val="20"/>
          <w:szCs w:val="20"/>
        </w:rPr>
        <w:t>each time the portfolio is presented to the ASC.</w:t>
      </w:r>
      <w:r>
        <w:t xml:space="preserve"> </w:t>
      </w:r>
      <w:r>
        <w:rPr>
          <w:rFonts w:ascii="Humnst777 BT" w:eastAsia="Calibri" w:hAnsi="Humnst777 BT" w:cs="Times New Roman"/>
          <w:i/>
          <w:color w:val="00B0F0"/>
          <w:sz w:val="20"/>
          <w:szCs w:val="20"/>
        </w:rPr>
        <w:t>Consideration of the portfolio</w:t>
      </w:r>
      <w:r w:rsidRPr="00F66E06">
        <w:rPr>
          <w:rFonts w:ascii="Humnst777 BT" w:eastAsia="Calibri" w:hAnsi="Humnst777 BT" w:cs="Times New Roman"/>
          <w:i/>
          <w:color w:val="00B0F0"/>
          <w:sz w:val="20"/>
          <w:szCs w:val="20"/>
        </w:rPr>
        <w:t xml:space="preserve"> performance against key performance indicators set by </w:t>
      </w:r>
      <w:r>
        <w:rPr>
          <w:rFonts w:ascii="Humnst777 BT" w:eastAsia="Calibri" w:hAnsi="Humnst777 BT" w:cs="Times New Roman"/>
          <w:i/>
          <w:color w:val="00B0F0"/>
          <w:sz w:val="20"/>
          <w:szCs w:val="20"/>
        </w:rPr>
        <w:t>the Academic Strategy Committee should be included.</w:t>
      </w:r>
    </w:p>
    <w:p w:rsidR="00F66E06" w:rsidRDefault="00F66E06" w:rsidP="00A813EC">
      <w:pPr>
        <w:pStyle w:val="ListParagraph"/>
        <w:spacing w:after="0" w:line="240" w:lineRule="auto"/>
        <w:ind w:left="360"/>
        <w:jc w:val="both"/>
        <w:rPr>
          <w:rFonts w:ascii="Humnst777 BT" w:eastAsia="Calibri" w:hAnsi="Humnst777 BT" w:cs="Times New Roman"/>
          <w:i/>
          <w:color w:val="00B0F0"/>
          <w:sz w:val="20"/>
          <w:szCs w:val="20"/>
        </w:rPr>
      </w:pPr>
    </w:p>
    <w:p w:rsidR="00F66E06" w:rsidRDefault="00F66E06" w:rsidP="00A813EC">
      <w:pPr>
        <w:pStyle w:val="ListParagraph"/>
        <w:spacing w:after="0" w:line="240" w:lineRule="auto"/>
        <w:ind w:left="360"/>
        <w:jc w:val="both"/>
        <w:rPr>
          <w:rFonts w:ascii="Humnst777 BT" w:eastAsia="Calibri" w:hAnsi="Humnst777 BT" w:cs="Times New Roman"/>
          <w:i/>
          <w:color w:val="00B0F0"/>
          <w:sz w:val="20"/>
          <w:szCs w:val="20"/>
        </w:rPr>
      </w:pPr>
    </w:p>
    <w:p w:rsidR="00F66E06" w:rsidRPr="00A813EC" w:rsidRDefault="00F66E06" w:rsidP="00A813EC">
      <w:pPr>
        <w:pStyle w:val="ListParagraph"/>
        <w:spacing w:after="0" w:line="240" w:lineRule="auto"/>
        <w:ind w:left="360"/>
        <w:jc w:val="both"/>
        <w:rPr>
          <w:rFonts w:ascii="Humnst777 BT" w:eastAsia="Calibri" w:hAnsi="Humnst777 BT" w:cs="Times New Roman"/>
          <w:i/>
          <w:color w:val="00B0F0"/>
          <w:sz w:val="20"/>
          <w:szCs w:val="20"/>
        </w:rPr>
      </w:pPr>
    </w:p>
    <w:p w:rsidR="00A813EC" w:rsidRPr="006D7FEF" w:rsidRDefault="00A813EC" w:rsidP="00A813EC">
      <w:pPr>
        <w:spacing w:after="0" w:line="240" w:lineRule="auto"/>
        <w:jc w:val="both"/>
        <w:rPr>
          <w:rFonts w:ascii="Humnst777 BT" w:eastAsia="Calibri" w:hAnsi="Humnst777 BT" w:cs="Times New Roman"/>
          <w:sz w:val="20"/>
          <w:szCs w:val="20"/>
        </w:rPr>
      </w:pPr>
    </w:p>
    <w:p w:rsidR="00F66E06" w:rsidRPr="006D7FEF" w:rsidRDefault="00F66E06" w:rsidP="00F66E06">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Future plans for the portfolio</w:t>
      </w:r>
    </w:p>
    <w:p w:rsidR="00F66E06" w:rsidRDefault="00F66E06" w:rsidP="00F66E06">
      <w:pPr>
        <w:pStyle w:val="ListParagraph"/>
        <w:spacing w:after="0" w:line="240" w:lineRule="auto"/>
        <w:ind w:left="360"/>
        <w:jc w:val="both"/>
        <w:rPr>
          <w:rFonts w:ascii="Humnst777 BT" w:eastAsia="Calibri" w:hAnsi="Humnst777 BT" w:cs="Times New Roman"/>
          <w:i/>
          <w:color w:val="00B0F0"/>
          <w:sz w:val="20"/>
          <w:szCs w:val="20"/>
        </w:rPr>
      </w:pPr>
      <w:r w:rsidRPr="006D7FEF">
        <w:rPr>
          <w:rFonts w:ascii="Humnst777 BT" w:eastAsia="Calibri" w:hAnsi="Humnst777 BT" w:cs="Times New Roman"/>
          <w:i/>
          <w:color w:val="00B0F0"/>
          <w:sz w:val="20"/>
          <w:szCs w:val="20"/>
        </w:rPr>
        <w:t xml:space="preserve">This section should include information regarding collaborative partnerships, and (where relevant) international initiatives, flexible delivery, enhanced use of blended learning, development of distance learning packages etc. This section is likely to only need </w:t>
      </w:r>
      <w:r>
        <w:rPr>
          <w:rFonts w:ascii="Humnst777 BT" w:eastAsia="Calibri" w:hAnsi="Humnst777 BT" w:cs="Times New Roman"/>
          <w:i/>
          <w:color w:val="00B0F0"/>
          <w:sz w:val="20"/>
          <w:szCs w:val="20"/>
        </w:rPr>
        <w:t>updating</w:t>
      </w:r>
      <w:r w:rsidRPr="006D7FEF">
        <w:rPr>
          <w:rFonts w:ascii="Humnst777 BT" w:eastAsia="Calibri" w:hAnsi="Humnst777 BT" w:cs="Times New Roman"/>
          <w:i/>
          <w:color w:val="00B0F0"/>
          <w:sz w:val="20"/>
          <w:szCs w:val="20"/>
        </w:rPr>
        <w:t xml:space="preserve"> at the start of each academic year.</w:t>
      </w:r>
    </w:p>
    <w:p w:rsidR="00F66E06" w:rsidRPr="006D7FEF" w:rsidRDefault="00F66E06" w:rsidP="00F66E06">
      <w:pPr>
        <w:pStyle w:val="ListParagraph"/>
        <w:spacing w:after="0" w:line="240" w:lineRule="auto"/>
        <w:ind w:left="0"/>
        <w:jc w:val="both"/>
        <w:rPr>
          <w:rFonts w:ascii="Humnst777 BT" w:eastAsia="Calibri" w:hAnsi="Humnst777 BT" w:cs="Times New Roman"/>
          <w:i/>
          <w:color w:val="00B0F0"/>
          <w:sz w:val="20"/>
          <w:szCs w:val="20"/>
        </w:rPr>
      </w:pPr>
    </w:p>
    <w:p w:rsidR="00A813EC" w:rsidRDefault="00A813EC" w:rsidP="00A813EC">
      <w:pPr>
        <w:spacing w:after="0" w:line="240" w:lineRule="auto"/>
        <w:jc w:val="both"/>
        <w:rPr>
          <w:rFonts w:ascii="Humnst777 BT" w:eastAsia="Calibri" w:hAnsi="Humnst777 BT" w:cs="Times New Roman"/>
          <w:sz w:val="20"/>
          <w:szCs w:val="20"/>
        </w:rPr>
      </w:pPr>
    </w:p>
    <w:p w:rsidR="00F66E06" w:rsidRDefault="00F66E06" w:rsidP="00A813EC">
      <w:pPr>
        <w:spacing w:after="0" w:line="240" w:lineRule="auto"/>
        <w:jc w:val="both"/>
        <w:rPr>
          <w:rFonts w:ascii="Humnst777 BT" w:eastAsia="Calibri" w:hAnsi="Humnst777 BT" w:cs="Times New Roman"/>
          <w:sz w:val="20"/>
          <w:szCs w:val="20"/>
        </w:rPr>
      </w:pPr>
    </w:p>
    <w:p w:rsidR="00F66E06" w:rsidRDefault="00F66E06" w:rsidP="00A813EC">
      <w:pPr>
        <w:spacing w:after="0" w:line="240" w:lineRule="auto"/>
        <w:jc w:val="both"/>
        <w:rPr>
          <w:rFonts w:ascii="Humnst777 BT" w:eastAsia="Calibri" w:hAnsi="Humnst777 BT" w:cs="Times New Roman"/>
          <w:sz w:val="20"/>
          <w:szCs w:val="20"/>
        </w:rPr>
      </w:pPr>
    </w:p>
    <w:p w:rsidR="00F66E06" w:rsidRPr="006D7FEF" w:rsidRDefault="00F66E06" w:rsidP="00A813EC">
      <w:pPr>
        <w:spacing w:after="0" w:line="240" w:lineRule="auto"/>
        <w:jc w:val="both"/>
        <w:rPr>
          <w:rFonts w:ascii="Humnst777 BT" w:eastAsia="Calibri" w:hAnsi="Humnst777 BT" w:cs="Times New Roman"/>
          <w:sz w:val="20"/>
          <w:szCs w:val="20"/>
        </w:rPr>
      </w:pPr>
    </w:p>
    <w:p w:rsidR="00F66E06" w:rsidRPr="006D7FEF" w:rsidRDefault="00F66E06" w:rsidP="00F66E06">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Identification of any additional resource needs to deliver existing programmes</w:t>
      </w:r>
    </w:p>
    <w:p w:rsidR="00F66E06" w:rsidRPr="00A813EC" w:rsidRDefault="00F66E06" w:rsidP="00F66E06">
      <w:pPr>
        <w:pStyle w:val="ListParagraph"/>
        <w:spacing w:after="0" w:line="240" w:lineRule="auto"/>
        <w:ind w:left="360"/>
        <w:jc w:val="both"/>
        <w:rPr>
          <w:rFonts w:ascii="Humnst777 BT" w:eastAsia="Calibri" w:hAnsi="Humnst777 BT" w:cs="Times New Roman"/>
          <w:i/>
          <w:color w:val="00B0F0"/>
          <w:sz w:val="20"/>
          <w:szCs w:val="20"/>
        </w:rPr>
      </w:pPr>
      <w:r w:rsidRPr="00A813EC">
        <w:rPr>
          <w:rFonts w:ascii="Humnst777 BT" w:eastAsia="Calibri" w:hAnsi="Humnst777 BT" w:cs="Times New Roman"/>
          <w:i/>
          <w:color w:val="00B0F0"/>
          <w:sz w:val="20"/>
          <w:szCs w:val="20"/>
        </w:rPr>
        <w:t>This section should be updated each time there is a need for additional resources and include information related to the potential impact on student experience of the programme concerned.</w:t>
      </w:r>
    </w:p>
    <w:p w:rsidR="00A813EC" w:rsidRDefault="00A813EC" w:rsidP="00A813EC">
      <w:pPr>
        <w:spacing w:after="0" w:line="240" w:lineRule="auto"/>
        <w:jc w:val="both"/>
        <w:rPr>
          <w:rFonts w:ascii="Humnst777 BT" w:eastAsia="Calibri" w:hAnsi="Humnst777 BT" w:cs="Times New Roman"/>
          <w:sz w:val="20"/>
          <w:szCs w:val="20"/>
        </w:rPr>
      </w:pPr>
    </w:p>
    <w:p w:rsidR="00F66E06" w:rsidRPr="00F66E06" w:rsidRDefault="00F66E06" w:rsidP="00F66E06">
      <w:pPr>
        <w:spacing w:after="0" w:line="240" w:lineRule="auto"/>
        <w:jc w:val="both"/>
        <w:rPr>
          <w:rFonts w:ascii="Humnst777 BT" w:eastAsia="Calibri" w:hAnsi="Humnst777 BT" w:cs="Times New Roman"/>
          <w:i/>
          <w:color w:val="00B0F0"/>
          <w:sz w:val="20"/>
          <w:szCs w:val="20"/>
        </w:rPr>
      </w:pPr>
    </w:p>
    <w:p w:rsidR="00F66E06" w:rsidRDefault="00F66E06" w:rsidP="00A813EC">
      <w:pPr>
        <w:pStyle w:val="ListParagraph"/>
        <w:spacing w:after="0" w:line="240" w:lineRule="auto"/>
        <w:ind w:left="0"/>
        <w:jc w:val="both"/>
        <w:rPr>
          <w:rFonts w:ascii="Humnst777 BT" w:eastAsia="Calibri" w:hAnsi="Humnst777 BT" w:cs="Times New Roman"/>
          <w:sz w:val="20"/>
          <w:szCs w:val="20"/>
        </w:rPr>
      </w:pPr>
    </w:p>
    <w:p w:rsidR="00F66E06" w:rsidRPr="006D7FEF" w:rsidRDefault="00F66E06" w:rsidP="00A813EC">
      <w:pPr>
        <w:pStyle w:val="ListParagraph"/>
        <w:spacing w:after="0" w:line="240" w:lineRule="auto"/>
        <w:ind w:left="0"/>
        <w:jc w:val="both"/>
        <w:rPr>
          <w:rFonts w:ascii="Humnst777 BT" w:eastAsia="Calibri" w:hAnsi="Humnst777 BT" w:cs="Times New Roman"/>
          <w:sz w:val="20"/>
          <w:szCs w:val="20"/>
        </w:rPr>
      </w:pPr>
    </w:p>
    <w:p w:rsidR="00E41CCF" w:rsidRDefault="00E41CCF" w:rsidP="00A813EC">
      <w:pPr>
        <w:spacing w:after="0" w:line="240" w:lineRule="auto"/>
        <w:jc w:val="both"/>
        <w:rPr>
          <w:rFonts w:ascii="Humnst777 BT" w:eastAsia="Calibri" w:hAnsi="Humnst777 BT" w:cs="Times New Roman"/>
          <w:sz w:val="20"/>
          <w:szCs w:val="20"/>
        </w:rPr>
      </w:pPr>
    </w:p>
    <w:p w:rsidR="00F66E06" w:rsidRPr="006D7FEF" w:rsidRDefault="00F66E06" w:rsidP="00F66E06">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Plans to close programmes/short courses within the portfolio</w:t>
      </w:r>
    </w:p>
    <w:p w:rsidR="00F66E06" w:rsidRPr="00A813EC" w:rsidRDefault="00F66E06" w:rsidP="00F66E06">
      <w:pPr>
        <w:pStyle w:val="ListParagraph"/>
        <w:spacing w:after="0" w:line="240" w:lineRule="auto"/>
        <w:ind w:left="360"/>
        <w:jc w:val="both"/>
        <w:rPr>
          <w:rFonts w:ascii="Humnst777 BT" w:eastAsia="Calibri" w:hAnsi="Humnst777 BT" w:cs="Times New Roman"/>
          <w:i/>
          <w:color w:val="00B0F0"/>
          <w:sz w:val="20"/>
          <w:szCs w:val="20"/>
        </w:rPr>
      </w:pPr>
      <w:r w:rsidRPr="00A813EC">
        <w:rPr>
          <w:rFonts w:ascii="Humnst777 BT" w:eastAsia="Calibri" w:hAnsi="Humnst777 BT" w:cs="Times New Roman"/>
          <w:i/>
          <w:color w:val="00B0F0"/>
          <w:sz w:val="20"/>
          <w:szCs w:val="20"/>
        </w:rPr>
        <w:t>This section should include information regarding programmes and/or short courses that will cease to recruit but remain ‘on the books’,</w:t>
      </w:r>
      <w:r w:rsidR="00F5202E">
        <w:rPr>
          <w:rFonts w:ascii="Humnst777 BT" w:eastAsia="Calibri" w:hAnsi="Humnst777 BT" w:cs="Times New Roman"/>
          <w:i/>
          <w:color w:val="00B0F0"/>
          <w:sz w:val="20"/>
          <w:szCs w:val="20"/>
        </w:rPr>
        <w:t xml:space="preserve"> and, separately,</w:t>
      </w:r>
      <w:r w:rsidRPr="00A813EC">
        <w:rPr>
          <w:rFonts w:ascii="Humnst777 BT" w:eastAsia="Calibri" w:hAnsi="Humnst777 BT" w:cs="Times New Roman"/>
          <w:i/>
          <w:color w:val="00B0F0"/>
          <w:sz w:val="20"/>
          <w:szCs w:val="20"/>
        </w:rPr>
        <w:t xml:space="preserve"> those that are proposed to close and will be removed from the portfolio. This section will need updating each time there is a proposal to cease recruitment or close a programme/short course.</w:t>
      </w:r>
    </w:p>
    <w:p w:rsidR="00A813EC" w:rsidRDefault="00A813EC" w:rsidP="00A813EC">
      <w:pPr>
        <w:spacing w:after="0" w:line="240" w:lineRule="auto"/>
        <w:jc w:val="both"/>
        <w:rPr>
          <w:rFonts w:ascii="Humnst777 BT" w:eastAsia="Calibri" w:hAnsi="Humnst777 BT" w:cs="Times New Roman"/>
          <w:sz w:val="20"/>
          <w:szCs w:val="20"/>
        </w:rPr>
      </w:pPr>
    </w:p>
    <w:p w:rsidR="00A813EC" w:rsidRPr="006D7FEF" w:rsidRDefault="00A813EC" w:rsidP="00A813EC">
      <w:pPr>
        <w:spacing w:after="0" w:line="240" w:lineRule="auto"/>
        <w:jc w:val="both"/>
        <w:rPr>
          <w:rFonts w:ascii="Humnst777 BT" w:eastAsia="Calibri" w:hAnsi="Humnst777 BT" w:cs="Times New Roman"/>
          <w:sz w:val="20"/>
          <w:szCs w:val="20"/>
        </w:rPr>
      </w:pPr>
    </w:p>
    <w:p w:rsidR="00E41CCF" w:rsidRDefault="00E41CCF" w:rsidP="00A813EC">
      <w:pPr>
        <w:spacing w:after="0" w:line="240" w:lineRule="auto"/>
        <w:jc w:val="both"/>
        <w:rPr>
          <w:rFonts w:ascii="Humnst777 BT" w:eastAsia="Calibri" w:hAnsi="Humnst777 BT" w:cs="Times New Roman"/>
          <w:sz w:val="20"/>
          <w:szCs w:val="20"/>
        </w:rPr>
      </w:pPr>
    </w:p>
    <w:p w:rsidR="00F66E06" w:rsidRPr="006D7FEF" w:rsidRDefault="00F66E06" w:rsidP="00A813EC">
      <w:pPr>
        <w:spacing w:after="0" w:line="240" w:lineRule="auto"/>
        <w:jc w:val="both"/>
        <w:rPr>
          <w:rFonts w:ascii="Humnst777 BT" w:eastAsia="Calibri" w:hAnsi="Humnst777 BT" w:cs="Times New Roman"/>
          <w:sz w:val="20"/>
          <w:szCs w:val="20"/>
        </w:rPr>
      </w:pPr>
    </w:p>
    <w:p w:rsidR="00157C2D" w:rsidRPr="00157C2D" w:rsidRDefault="00157C2D" w:rsidP="00A813EC">
      <w:pPr>
        <w:spacing w:after="0" w:line="240" w:lineRule="auto"/>
        <w:jc w:val="both"/>
        <w:rPr>
          <w:rFonts w:ascii="Humnst777 BT" w:eastAsia="Calibri" w:hAnsi="Humnst777 BT" w:cs="Times New Roman"/>
          <w:sz w:val="20"/>
          <w:szCs w:val="20"/>
        </w:rPr>
      </w:pPr>
    </w:p>
    <w:p w:rsidR="00157C2D" w:rsidRPr="006D7FEF" w:rsidRDefault="002E51CE" w:rsidP="00A813EC">
      <w:pPr>
        <w:pStyle w:val="ListParagraph"/>
        <w:numPr>
          <w:ilvl w:val="0"/>
          <w:numId w:val="4"/>
        </w:numPr>
        <w:spacing w:after="0" w:line="240" w:lineRule="auto"/>
        <w:ind w:left="360"/>
        <w:jc w:val="both"/>
        <w:rPr>
          <w:rFonts w:ascii="Humnst777 BT" w:eastAsia="Calibri" w:hAnsi="Humnst777 BT" w:cs="Times New Roman"/>
          <w:sz w:val="20"/>
          <w:szCs w:val="20"/>
        </w:rPr>
      </w:pPr>
      <w:r w:rsidRPr="006D7FEF">
        <w:rPr>
          <w:rFonts w:ascii="Humnst777 BT" w:eastAsia="Calibri" w:hAnsi="Humnst777 BT" w:cs="Times New Roman"/>
          <w:sz w:val="20"/>
          <w:szCs w:val="20"/>
        </w:rPr>
        <w:t>S</w:t>
      </w:r>
      <w:r w:rsidR="00157C2D" w:rsidRPr="006D7FEF">
        <w:rPr>
          <w:rFonts w:ascii="Humnst777 BT" w:eastAsia="Calibri" w:hAnsi="Humnst777 BT" w:cs="Times New Roman"/>
          <w:sz w:val="20"/>
          <w:szCs w:val="20"/>
        </w:rPr>
        <w:t>pecific proposals for new titles w</w:t>
      </w:r>
      <w:r w:rsidR="00415D1D" w:rsidRPr="006D7FEF">
        <w:rPr>
          <w:rFonts w:ascii="Humnst777 BT" w:eastAsia="Calibri" w:hAnsi="Humnst777 BT" w:cs="Times New Roman"/>
          <w:sz w:val="20"/>
          <w:szCs w:val="20"/>
        </w:rPr>
        <w:t>ith anticipated student numbers</w:t>
      </w:r>
    </w:p>
    <w:p w:rsidR="00157C2D" w:rsidRPr="00A813EC" w:rsidRDefault="00415D1D" w:rsidP="00A813EC">
      <w:pPr>
        <w:pStyle w:val="ListParagraph"/>
        <w:spacing w:after="0" w:line="240" w:lineRule="auto"/>
        <w:ind w:left="360"/>
        <w:jc w:val="both"/>
        <w:rPr>
          <w:rFonts w:ascii="Humnst777 BT" w:eastAsia="Calibri" w:hAnsi="Humnst777 BT" w:cs="Times New Roman"/>
          <w:i/>
          <w:color w:val="00B0F0"/>
          <w:sz w:val="20"/>
          <w:szCs w:val="20"/>
        </w:rPr>
      </w:pPr>
      <w:r w:rsidRPr="00A813EC">
        <w:rPr>
          <w:rFonts w:ascii="Humnst777 BT" w:eastAsia="Calibri" w:hAnsi="Humnst777 BT" w:cs="Times New Roman"/>
          <w:i/>
          <w:color w:val="00B0F0"/>
          <w:sz w:val="20"/>
          <w:szCs w:val="20"/>
        </w:rPr>
        <w:t>This section should include proposals for new programmes and</w:t>
      </w:r>
      <w:r w:rsidR="00682444" w:rsidRPr="00A813EC">
        <w:rPr>
          <w:rFonts w:ascii="Humnst777 BT" w:eastAsia="Calibri" w:hAnsi="Humnst777 BT" w:cs="Times New Roman"/>
          <w:i/>
          <w:color w:val="00B0F0"/>
          <w:sz w:val="20"/>
          <w:szCs w:val="20"/>
        </w:rPr>
        <w:t>/or</w:t>
      </w:r>
      <w:r w:rsidRPr="00A813EC">
        <w:rPr>
          <w:rFonts w:ascii="Humnst777 BT" w:eastAsia="Calibri" w:hAnsi="Humnst777 BT" w:cs="Times New Roman"/>
          <w:i/>
          <w:color w:val="00B0F0"/>
          <w:sz w:val="20"/>
          <w:szCs w:val="20"/>
        </w:rPr>
        <w:t xml:space="preserve"> short courses. </w:t>
      </w:r>
      <w:r w:rsidR="00043F61">
        <w:rPr>
          <w:rFonts w:ascii="Humnst777 BT" w:eastAsia="Calibri" w:hAnsi="Humnst777 BT" w:cs="Times New Roman"/>
          <w:i/>
          <w:color w:val="00B0F0"/>
          <w:sz w:val="20"/>
          <w:szCs w:val="20"/>
        </w:rPr>
        <w:t>Information should be provided regarding the rationale and related market research for the proposed award</w:t>
      </w:r>
      <w:r w:rsidR="002E6C7E">
        <w:rPr>
          <w:rFonts w:ascii="Humnst777 BT" w:eastAsia="Calibri" w:hAnsi="Humnst777 BT" w:cs="Times New Roman"/>
          <w:i/>
          <w:color w:val="00B0F0"/>
          <w:sz w:val="20"/>
          <w:szCs w:val="20"/>
        </w:rPr>
        <w:t xml:space="preserve"> (see appendix 1)</w:t>
      </w:r>
      <w:r w:rsidR="00043F61">
        <w:rPr>
          <w:rFonts w:ascii="Humnst777 BT" w:eastAsia="Calibri" w:hAnsi="Humnst777 BT" w:cs="Times New Roman"/>
          <w:i/>
          <w:color w:val="00B0F0"/>
          <w:sz w:val="20"/>
          <w:szCs w:val="20"/>
        </w:rPr>
        <w:t xml:space="preserve">. </w:t>
      </w:r>
      <w:r w:rsidRPr="00A813EC">
        <w:rPr>
          <w:rFonts w:ascii="Humnst777 BT" w:eastAsia="Calibri" w:hAnsi="Humnst777 BT" w:cs="Times New Roman"/>
          <w:i/>
          <w:color w:val="00B0F0"/>
          <w:sz w:val="20"/>
          <w:szCs w:val="20"/>
        </w:rPr>
        <w:t>Once the proposal is approved to proceed</w:t>
      </w:r>
      <w:r w:rsidR="00682444" w:rsidRPr="00A813EC">
        <w:rPr>
          <w:rFonts w:ascii="Humnst777 BT" w:eastAsia="Calibri" w:hAnsi="Humnst777 BT" w:cs="Times New Roman"/>
          <w:i/>
          <w:color w:val="00B0F0"/>
          <w:sz w:val="20"/>
          <w:szCs w:val="20"/>
        </w:rPr>
        <w:t xml:space="preserve"> to planning</w:t>
      </w:r>
      <w:r w:rsidRPr="00A813EC">
        <w:rPr>
          <w:rFonts w:ascii="Humnst777 BT" w:eastAsia="Calibri" w:hAnsi="Humnst777 BT" w:cs="Times New Roman"/>
          <w:i/>
          <w:color w:val="00B0F0"/>
          <w:sz w:val="20"/>
          <w:szCs w:val="20"/>
        </w:rPr>
        <w:t xml:space="preserve"> by the </w:t>
      </w:r>
      <w:r w:rsidR="00682444" w:rsidRPr="00A813EC">
        <w:rPr>
          <w:rFonts w:ascii="Humnst777 BT" w:eastAsia="Calibri" w:hAnsi="Humnst777 BT" w:cs="Times New Roman"/>
          <w:i/>
          <w:color w:val="00B0F0"/>
          <w:sz w:val="20"/>
          <w:szCs w:val="20"/>
        </w:rPr>
        <w:t>ASC</w:t>
      </w:r>
      <w:r w:rsidRPr="00A813EC">
        <w:rPr>
          <w:rFonts w:ascii="Humnst777 BT" w:eastAsia="Calibri" w:hAnsi="Humnst777 BT" w:cs="Times New Roman"/>
          <w:i/>
          <w:color w:val="00B0F0"/>
          <w:sz w:val="20"/>
          <w:szCs w:val="20"/>
        </w:rPr>
        <w:t xml:space="preserve"> the details should be included</w:t>
      </w:r>
      <w:r w:rsidR="002E6C7E">
        <w:rPr>
          <w:rFonts w:ascii="Humnst777 BT" w:eastAsia="Calibri" w:hAnsi="Humnst777 BT" w:cs="Times New Roman"/>
          <w:i/>
          <w:color w:val="00B0F0"/>
          <w:sz w:val="20"/>
          <w:szCs w:val="20"/>
        </w:rPr>
        <w:t xml:space="preserve"> in the table below and</w:t>
      </w:r>
      <w:r w:rsidRPr="00A813EC">
        <w:rPr>
          <w:rFonts w:ascii="Humnst777 BT" w:eastAsia="Calibri" w:hAnsi="Humnst777 BT" w:cs="Times New Roman"/>
          <w:i/>
          <w:color w:val="00B0F0"/>
          <w:sz w:val="20"/>
          <w:szCs w:val="20"/>
        </w:rPr>
        <w:t xml:space="preserve"> in part 2 of the portfolio.</w:t>
      </w:r>
      <w:r w:rsidR="00F947B0" w:rsidRPr="00A813EC">
        <w:rPr>
          <w:rFonts w:ascii="Humnst777 BT" w:eastAsia="Calibri" w:hAnsi="Humnst777 BT" w:cs="Times New Roman"/>
          <w:i/>
          <w:color w:val="00B0F0"/>
          <w:sz w:val="20"/>
          <w:szCs w:val="20"/>
        </w:rPr>
        <w:t xml:space="preserve"> This section will need</w:t>
      </w:r>
      <w:r w:rsidR="004127E8">
        <w:rPr>
          <w:rFonts w:ascii="Humnst777 BT" w:eastAsia="Calibri" w:hAnsi="Humnst777 BT" w:cs="Times New Roman"/>
          <w:i/>
          <w:color w:val="00B0F0"/>
          <w:sz w:val="20"/>
          <w:szCs w:val="20"/>
        </w:rPr>
        <w:t xml:space="preserve"> updating for each new proposal and should also be updated should a proposal not progress at Faculty Planning Executive stage.</w:t>
      </w:r>
    </w:p>
    <w:p w:rsidR="00157C2D" w:rsidRPr="006D7FEF" w:rsidRDefault="00157C2D" w:rsidP="00A813EC">
      <w:pPr>
        <w:spacing w:after="0" w:line="240" w:lineRule="auto"/>
        <w:jc w:val="both"/>
        <w:rPr>
          <w:rFonts w:ascii="Humnst777 BT" w:eastAsia="Calibri" w:hAnsi="Humnst777 BT" w:cs="Times New Roman"/>
          <w:sz w:val="20"/>
          <w:szCs w:val="20"/>
        </w:rPr>
      </w:pPr>
    </w:p>
    <w:tbl>
      <w:tblPr>
        <w:tblStyle w:val="TableGrid"/>
        <w:tblW w:w="0" w:type="auto"/>
        <w:jc w:val="center"/>
        <w:tblLook w:val="04A0" w:firstRow="1" w:lastRow="0" w:firstColumn="1" w:lastColumn="0" w:noHBand="0" w:noVBand="1"/>
      </w:tblPr>
      <w:tblGrid>
        <w:gridCol w:w="2295"/>
        <w:gridCol w:w="2295"/>
        <w:gridCol w:w="2295"/>
        <w:gridCol w:w="2295"/>
      </w:tblGrid>
      <w:tr w:rsidR="002E6C7E" w:rsidTr="002E6C7E">
        <w:trPr>
          <w:jc w:val="center"/>
        </w:trPr>
        <w:tc>
          <w:tcPr>
            <w:tcW w:w="2295" w:type="dxa"/>
          </w:tcPr>
          <w:p w:rsidR="002E6C7E" w:rsidRDefault="002E6C7E" w:rsidP="002E6C7E">
            <w:pPr>
              <w:jc w:val="center"/>
              <w:rPr>
                <w:rFonts w:ascii="Humnst777 BT" w:eastAsia="Calibri" w:hAnsi="Humnst777 BT" w:cs="Times New Roman"/>
                <w:sz w:val="20"/>
                <w:szCs w:val="20"/>
              </w:rPr>
            </w:pPr>
            <w:r>
              <w:rPr>
                <w:rFonts w:ascii="Humnst777 BT" w:eastAsia="Calibri" w:hAnsi="Humnst777 BT" w:cs="Times New Roman"/>
                <w:sz w:val="20"/>
                <w:szCs w:val="20"/>
              </w:rPr>
              <w:t>Programme / Short Course title</w:t>
            </w:r>
          </w:p>
        </w:tc>
        <w:tc>
          <w:tcPr>
            <w:tcW w:w="2295" w:type="dxa"/>
          </w:tcPr>
          <w:p w:rsidR="002E6C7E" w:rsidRDefault="002E6C7E" w:rsidP="006862D6">
            <w:pPr>
              <w:jc w:val="center"/>
              <w:rPr>
                <w:rFonts w:ascii="Humnst777 BT" w:eastAsia="Calibri" w:hAnsi="Humnst777 BT" w:cs="Times New Roman"/>
                <w:sz w:val="20"/>
                <w:szCs w:val="20"/>
              </w:rPr>
            </w:pPr>
            <w:r>
              <w:rPr>
                <w:rFonts w:ascii="Humnst777 BT" w:eastAsia="Calibri" w:hAnsi="Humnst777 BT" w:cs="Times New Roman"/>
                <w:sz w:val="20"/>
                <w:szCs w:val="20"/>
              </w:rPr>
              <w:t>Date</w:t>
            </w:r>
            <w:r w:rsidR="00C03A17">
              <w:rPr>
                <w:rFonts w:ascii="Humnst777 BT" w:eastAsia="Calibri" w:hAnsi="Humnst777 BT" w:cs="Times New Roman"/>
                <w:sz w:val="20"/>
                <w:szCs w:val="20"/>
              </w:rPr>
              <w:t xml:space="preserve"> In-principle paper</w:t>
            </w:r>
            <w:r>
              <w:rPr>
                <w:rFonts w:ascii="Humnst777 BT" w:eastAsia="Calibri" w:hAnsi="Humnst777 BT" w:cs="Times New Roman"/>
                <w:sz w:val="20"/>
                <w:szCs w:val="20"/>
              </w:rPr>
              <w:t xml:space="preserve"> </w:t>
            </w:r>
            <w:r w:rsidR="006862D6">
              <w:rPr>
                <w:rFonts w:ascii="Humnst777 BT" w:eastAsia="Calibri" w:hAnsi="Humnst777 BT" w:cs="Times New Roman"/>
                <w:sz w:val="20"/>
                <w:szCs w:val="20"/>
              </w:rPr>
              <w:t>approved by</w:t>
            </w:r>
            <w:r>
              <w:rPr>
                <w:rFonts w:ascii="Humnst777 BT" w:eastAsia="Calibri" w:hAnsi="Humnst777 BT" w:cs="Times New Roman"/>
                <w:sz w:val="20"/>
                <w:szCs w:val="20"/>
              </w:rPr>
              <w:t xml:space="preserve"> Academic Strategy Committee</w:t>
            </w:r>
          </w:p>
        </w:tc>
        <w:tc>
          <w:tcPr>
            <w:tcW w:w="2295" w:type="dxa"/>
          </w:tcPr>
          <w:p w:rsidR="002E6C7E" w:rsidRDefault="002E6C7E" w:rsidP="00C03A17">
            <w:pPr>
              <w:jc w:val="center"/>
              <w:rPr>
                <w:rFonts w:ascii="Humnst777 BT" w:eastAsia="Calibri" w:hAnsi="Humnst777 BT" w:cs="Times New Roman"/>
                <w:sz w:val="20"/>
                <w:szCs w:val="20"/>
              </w:rPr>
            </w:pPr>
            <w:r>
              <w:rPr>
                <w:rFonts w:ascii="Humnst777 BT" w:eastAsia="Calibri" w:hAnsi="Humnst777 BT" w:cs="Times New Roman"/>
                <w:sz w:val="20"/>
                <w:szCs w:val="20"/>
              </w:rPr>
              <w:t>Date approved by Faculty Planning Executive</w:t>
            </w:r>
            <w:r w:rsidR="00D144DD">
              <w:rPr>
                <w:rFonts w:ascii="Humnst777 BT" w:eastAsia="Calibri" w:hAnsi="Humnst777 BT" w:cs="Times New Roman"/>
                <w:sz w:val="20"/>
                <w:szCs w:val="20"/>
              </w:rPr>
              <w:t xml:space="preserve"> </w:t>
            </w:r>
          </w:p>
        </w:tc>
        <w:tc>
          <w:tcPr>
            <w:tcW w:w="2295" w:type="dxa"/>
          </w:tcPr>
          <w:p w:rsidR="002E6C7E" w:rsidRDefault="002E6C7E" w:rsidP="002E6C7E">
            <w:pPr>
              <w:jc w:val="center"/>
              <w:rPr>
                <w:rFonts w:ascii="Humnst777 BT" w:eastAsia="Calibri" w:hAnsi="Humnst777 BT" w:cs="Times New Roman"/>
                <w:sz w:val="20"/>
                <w:szCs w:val="20"/>
              </w:rPr>
            </w:pPr>
            <w:r>
              <w:rPr>
                <w:rFonts w:ascii="Humnst777 BT" w:eastAsia="Calibri" w:hAnsi="Humnst777 BT" w:cs="Times New Roman"/>
                <w:sz w:val="20"/>
                <w:szCs w:val="20"/>
              </w:rPr>
              <w:t xml:space="preserve">Date </w:t>
            </w:r>
            <w:r w:rsidR="006862D6">
              <w:rPr>
                <w:rFonts w:ascii="Humnst777 BT" w:eastAsia="Calibri" w:hAnsi="Humnst777 BT" w:cs="Times New Roman"/>
                <w:sz w:val="20"/>
                <w:szCs w:val="20"/>
              </w:rPr>
              <w:t xml:space="preserve">and outcome </w:t>
            </w:r>
            <w:r>
              <w:rPr>
                <w:rFonts w:ascii="Humnst777 BT" w:eastAsia="Calibri" w:hAnsi="Humnst777 BT" w:cs="Times New Roman"/>
                <w:sz w:val="20"/>
                <w:szCs w:val="20"/>
              </w:rPr>
              <w:t>of approval event</w:t>
            </w:r>
            <w:r w:rsidR="00C03A17">
              <w:rPr>
                <w:rFonts w:ascii="Humnst777 BT" w:eastAsia="Calibri" w:hAnsi="Humnst777 BT" w:cs="Times New Roman"/>
                <w:sz w:val="20"/>
                <w:szCs w:val="20"/>
              </w:rPr>
              <w:t xml:space="preserve"> or of FQC approval for Short </w:t>
            </w:r>
            <w:r w:rsidR="00FB720C">
              <w:rPr>
                <w:rFonts w:ascii="Humnst777 BT" w:eastAsia="Calibri" w:hAnsi="Humnst777 BT" w:cs="Times New Roman"/>
                <w:sz w:val="20"/>
                <w:szCs w:val="20"/>
              </w:rPr>
              <w:t>Courses</w:t>
            </w:r>
          </w:p>
        </w:tc>
      </w:tr>
      <w:tr w:rsidR="002E6C7E" w:rsidTr="002E6C7E">
        <w:trPr>
          <w:jc w:val="center"/>
        </w:trPr>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r>
      <w:tr w:rsidR="002E6C7E" w:rsidTr="002E6C7E">
        <w:trPr>
          <w:jc w:val="center"/>
        </w:trPr>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r>
      <w:tr w:rsidR="002E6C7E" w:rsidTr="002E6C7E">
        <w:trPr>
          <w:jc w:val="center"/>
        </w:trPr>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c>
          <w:tcPr>
            <w:tcW w:w="2295" w:type="dxa"/>
          </w:tcPr>
          <w:p w:rsidR="002E6C7E" w:rsidRDefault="002E6C7E" w:rsidP="002E6C7E">
            <w:pPr>
              <w:jc w:val="center"/>
              <w:rPr>
                <w:rFonts w:ascii="Humnst777 BT" w:eastAsia="Calibri" w:hAnsi="Humnst777 BT" w:cs="Times New Roman"/>
                <w:sz w:val="20"/>
                <w:szCs w:val="20"/>
              </w:rPr>
            </w:pPr>
          </w:p>
        </w:tc>
      </w:tr>
    </w:tbl>
    <w:p w:rsidR="00F947B0" w:rsidRDefault="00F947B0" w:rsidP="00A813EC">
      <w:pPr>
        <w:spacing w:after="0" w:line="240" w:lineRule="auto"/>
        <w:jc w:val="both"/>
        <w:rPr>
          <w:rFonts w:ascii="Humnst777 BT" w:eastAsia="Calibri" w:hAnsi="Humnst777 BT" w:cs="Times New Roman"/>
          <w:sz w:val="20"/>
          <w:szCs w:val="20"/>
        </w:rPr>
      </w:pPr>
    </w:p>
    <w:p w:rsidR="00F66E06" w:rsidRDefault="00F66E06">
      <w:pPr>
        <w:rPr>
          <w:rFonts w:ascii="Humnst777 BT" w:eastAsia="Calibri" w:hAnsi="Humnst777 BT" w:cs="Times New Roman"/>
          <w:sz w:val="20"/>
          <w:szCs w:val="20"/>
        </w:rPr>
      </w:pPr>
      <w:r>
        <w:rPr>
          <w:rFonts w:ascii="Humnst777 BT" w:eastAsia="Calibri" w:hAnsi="Humnst777 BT" w:cs="Times New Roman"/>
          <w:sz w:val="20"/>
          <w:szCs w:val="20"/>
        </w:rPr>
        <w:br w:type="page"/>
      </w:r>
    </w:p>
    <w:p w:rsidR="002E6C7E" w:rsidRDefault="002E6C7E" w:rsidP="00A813EC">
      <w:pPr>
        <w:spacing w:after="0" w:line="240" w:lineRule="auto"/>
        <w:jc w:val="both"/>
        <w:rPr>
          <w:rFonts w:ascii="Humnst777 BT" w:eastAsia="Calibri" w:hAnsi="Humnst777 BT" w:cs="Times New Roman"/>
          <w:sz w:val="20"/>
          <w:szCs w:val="20"/>
        </w:rPr>
      </w:pPr>
    </w:p>
    <w:p w:rsidR="00B95E79" w:rsidRPr="00E61BBC" w:rsidRDefault="00271582" w:rsidP="00E61BBC">
      <w:pPr>
        <w:spacing w:after="0" w:line="240" w:lineRule="auto"/>
        <w:jc w:val="center"/>
        <w:rPr>
          <w:rFonts w:ascii="Humnst777 BT" w:eastAsia="Calibri" w:hAnsi="Humnst777 BT" w:cs="Times New Roman"/>
          <w:b/>
          <w:sz w:val="20"/>
          <w:szCs w:val="20"/>
        </w:rPr>
      </w:pPr>
      <w:r w:rsidRPr="00E61BBC">
        <w:rPr>
          <w:rFonts w:ascii="Humnst777 BT" w:eastAsia="Calibri" w:hAnsi="Humnst777 BT" w:cs="Times New Roman"/>
          <w:b/>
          <w:sz w:val="20"/>
          <w:szCs w:val="20"/>
        </w:rPr>
        <w:t>Appendix 1</w:t>
      </w:r>
    </w:p>
    <w:p w:rsidR="00271582" w:rsidRPr="00E61BBC" w:rsidRDefault="00271582" w:rsidP="00415D1D">
      <w:pPr>
        <w:spacing w:after="0" w:line="240" w:lineRule="auto"/>
        <w:jc w:val="both"/>
        <w:rPr>
          <w:rFonts w:ascii="Humnst777 BT" w:eastAsia="Calibri" w:hAnsi="Humnst777 BT" w:cs="Times New Roman"/>
          <w:b/>
          <w:sz w:val="20"/>
          <w:szCs w:val="20"/>
        </w:rPr>
      </w:pPr>
    </w:p>
    <w:p w:rsidR="00271582" w:rsidRDefault="00AD5B06" w:rsidP="00E61BBC">
      <w:pPr>
        <w:spacing w:after="0" w:line="240" w:lineRule="auto"/>
        <w:jc w:val="center"/>
        <w:rPr>
          <w:rFonts w:ascii="Humnst777 BT" w:eastAsia="Calibri" w:hAnsi="Humnst777 BT" w:cs="Times New Roman"/>
          <w:b/>
          <w:sz w:val="20"/>
          <w:szCs w:val="20"/>
        </w:rPr>
      </w:pPr>
      <w:r>
        <w:rPr>
          <w:rFonts w:ascii="Humnst777 BT" w:eastAsia="Calibri" w:hAnsi="Humnst777 BT" w:cs="Times New Roman"/>
          <w:b/>
          <w:sz w:val="20"/>
          <w:szCs w:val="20"/>
        </w:rPr>
        <w:t>In-principle approval paper for the Academic Strategy Committee</w:t>
      </w:r>
    </w:p>
    <w:p w:rsidR="00371F47" w:rsidRDefault="00371F47" w:rsidP="00E61BBC">
      <w:pPr>
        <w:spacing w:after="0" w:line="240" w:lineRule="auto"/>
        <w:jc w:val="center"/>
        <w:rPr>
          <w:rFonts w:ascii="Humnst777 BT" w:eastAsia="Calibri" w:hAnsi="Humnst777 BT" w:cs="Times New Roman"/>
          <w:b/>
          <w:sz w:val="20"/>
          <w:szCs w:val="20"/>
        </w:rPr>
      </w:pPr>
    </w:p>
    <w:p w:rsidR="00371F47" w:rsidRPr="00E61BBC" w:rsidRDefault="00371F47" w:rsidP="00E61BBC">
      <w:pPr>
        <w:spacing w:after="0" w:line="240" w:lineRule="auto"/>
        <w:jc w:val="center"/>
        <w:rPr>
          <w:rFonts w:ascii="Humnst777 BT" w:eastAsia="Calibri" w:hAnsi="Humnst777 BT" w:cs="Times New Roman"/>
          <w:b/>
          <w:sz w:val="20"/>
          <w:szCs w:val="20"/>
        </w:rPr>
      </w:pPr>
      <w:r>
        <w:rPr>
          <w:rFonts w:ascii="Humnst777 BT" w:eastAsia="Calibri" w:hAnsi="Humnst777 BT" w:cs="Times New Roman"/>
          <w:b/>
          <w:sz w:val="20"/>
          <w:szCs w:val="20"/>
        </w:rPr>
        <w:t>[Each proposal should be kept to 1 side of A4]</w:t>
      </w:r>
    </w:p>
    <w:p w:rsidR="00271582" w:rsidRDefault="00271582" w:rsidP="00415D1D">
      <w:pPr>
        <w:spacing w:after="0" w:line="240" w:lineRule="auto"/>
        <w:jc w:val="both"/>
        <w:rPr>
          <w:rFonts w:ascii="Humnst777 BT" w:eastAsia="Calibri" w:hAnsi="Humnst777 BT" w:cs="Times New Roman"/>
          <w:sz w:val="20"/>
          <w:szCs w:val="20"/>
        </w:rPr>
      </w:pPr>
    </w:p>
    <w:tbl>
      <w:tblPr>
        <w:tblStyle w:val="TableGrid"/>
        <w:tblW w:w="9498" w:type="dxa"/>
        <w:tblInd w:w="-176" w:type="dxa"/>
        <w:tblLook w:val="04A0" w:firstRow="1" w:lastRow="0" w:firstColumn="1" w:lastColumn="0" w:noHBand="0" w:noVBand="1"/>
      </w:tblPr>
      <w:tblGrid>
        <w:gridCol w:w="1951"/>
        <w:gridCol w:w="7547"/>
      </w:tblGrid>
      <w:tr w:rsidR="0098354A" w:rsidTr="00AD5B06">
        <w:trPr>
          <w:trHeight w:val="4220"/>
        </w:trPr>
        <w:tc>
          <w:tcPr>
            <w:tcW w:w="1951" w:type="dxa"/>
          </w:tcPr>
          <w:p w:rsidR="0098354A" w:rsidRDefault="0098354A" w:rsidP="00AD5B06">
            <w:pPr>
              <w:spacing w:before="120" w:after="120"/>
              <w:rPr>
                <w:rFonts w:ascii="Humnst777 BT" w:eastAsia="Calibri" w:hAnsi="Humnst777 BT" w:cs="Times New Roman"/>
                <w:sz w:val="20"/>
                <w:szCs w:val="20"/>
              </w:rPr>
            </w:pPr>
            <w:r w:rsidRPr="00AD5B06">
              <w:rPr>
                <w:rFonts w:ascii="Humnst777 Lt BT" w:eastAsia="Humnst777 Lt BT" w:hAnsi="Humnst777 Lt BT" w:cs="Humnst777 Lt BT"/>
                <w:lang w:eastAsia="ar-SA"/>
              </w:rPr>
              <w:t>In Principle approval r</w:t>
            </w:r>
            <w:r w:rsidR="00AD5B06" w:rsidRPr="00AD5B06">
              <w:rPr>
                <w:rFonts w:ascii="Humnst777 Lt BT" w:eastAsia="Humnst777 Lt BT" w:hAnsi="Humnst777 Lt BT" w:cs="Humnst777 Lt BT"/>
                <w:lang w:eastAsia="ar-SA"/>
              </w:rPr>
              <w:t>equested for (please delete as</w:t>
            </w:r>
            <w:r w:rsidRPr="00AD5B06">
              <w:rPr>
                <w:rFonts w:ascii="Humnst777 Lt BT" w:eastAsia="Humnst777 Lt BT" w:hAnsi="Humnst777 Lt BT" w:cs="Humnst777 Lt BT"/>
                <w:lang w:eastAsia="ar-SA"/>
              </w:rPr>
              <w:t xml:space="preserve"> appropriate)</w:t>
            </w:r>
          </w:p>
        </w:tc>
        <w:tc>
          <w:tcPr>
            <w:tcW w:w="7547" w:type="dxa"/>
          </w:tcPr>
          <w:p w:rsidR="0098354A" w:rsidRPr="00AD5B06" w:rsidRDefault="0098354A"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the development of a new programme or short course</w:t>
            </w:r>
          </w:p>
          <w:p w:rsidR="00AD5B06" w:rsidRPr="00AD5B06" w:rsidRDefault="0098354A"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a change to programme title only</w:t>
            </w:r>
          </w:p>
          <w:p w:rsidR="0098354A" w:rsidRPr="00AD5B06" w:rsidRDefault="00AD5B06"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a</w:t>
            </w:r>
            <w:r w:rsidR="0098354A" w:rsidRPr="00AD5B06">
              <w:rPr>
                <w:rFonts w:ascii="Humnst777 Lt BT" w:eastAsia="Humnst777 Lt BT" w:hAnsi="Humnst777 Lt BT" w:cs="Humnst777 Lt BT"/>
                <w:lang w:eastAsia="ar-SA"/>
              </w:rPr>
              <w:t xml:space="preserve"> Programme Modification that has significant resource implications</w:t>
            </w:r>
          </w:p>
          <w:p w:rsidR="0098354A" w:rsidRPr="00AD5B06" w:rsidRDefault="00AD5B06"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a</w:t>
            </w:r>
            <w:r w:rsidR="0098354A" w:rsidRPr="00AD5B06">
              <w:rPr>
                <w:rFonts w:ascii="Humnst777 Lt BT" w:eastAsia="Humnst777 Lt BT" w:hAnsi="Humnst777 Lt BT" w:cs="Humnst777 Lt BT"/>
                <w:lang w:eastAsia="ar-SA"/>
              </w:rPr>
              <w:t xml:space="preserve"> Programme Modification that has significant resource implications, identified through the Periodic Programme Review process</w:t>
            </w:r>
          </w:p>
          <w:p w:rsidR="0098354A" w:rsidRPr="00AD5B06" w:rsidRDefault="00AD5B06"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the</w:t>
            </w:r>
            <w:r w:rsidR="0098354A" w:rsidRPr="00AD5B06">
              <w:rPr>
                <w:rFonts w:ascii="Humnst777 Lt BT" w:eastAsia="Humnst777 Lt BT" w:hAnsi="Humnst777 Lt BT" w:cs="Humnst777 Lt BT"/>
                <w:lang w:eastAsia="ar-SA"/>
              </w:rPr>
              <w:t xml:space="preserve"> development of a new programme or short course with a new collaborative partner</w:t>
            </w:r>
          </w:p>
          <w:p w:rsidR="0098354A" w:rsidRPr="00AD5B06" w:rsidRDefault="0098354A"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the extension of an existing programme or short course to a new collaborative partner</w:t>
            </w:r>
          </w:p>
          <w:p w:rsidR="0098354A" w:rsidRPr="00AD5B06" w:rsidRDefault="0098354A" w:rsidP="0098354A">
            <w:pPr>
              <w:spacing w:before="120" w:after="120"/>
              <w:rPr>
                <w:rFonts w:ascii="Humnst777 Lt BT" w:eastAsia="Humnst777 Lt BT" w:hAnsi="Humnst777 Lt BT" w:cs="Humnst777 Lt BT"/>
                <w:lang w:eastAsia="ar-SA"/>
              </w:rPr>
            </w:pPr>
            <w:r w:rsidRPr="00AD5B06">
              <w:rPr>
                <w:rFonts w:ascii="Humnst777 Lt BT" w:eastAsia="Humnst777 Lt BT" w:hAnsi="Humnst777 Lt BT" w:cs="Humnst777 Lt BT"/>
                <w:lang w:eastAsia="ar-SA"/>
              </w:rPr>
              <w:t>the extension of an new collaborative programme or short course to an existing collaborative partner</w:t>
            </w:r>
          </w:p>
          <w:p w:rsidR="0098354A" w:rsidRPr="0098354A" w:rsidRDefault="0098354A" w:rsidP="0098354A">
            <w:pPr>
              <w:spacing w:before="120" w:after="120"/>
              <w:rPr>
                <w:rFonts w:ascii="Humnst777 BT" w:eastAsia="Calibri" w:hAnsi="Humnst777 BT" w:cs="Times New Roman"/>
                <w:sz w:val="20"/>
                <w:szCs w:val="20"/>
              </w:rPr>
            </w:pPr>
            <w:r w:rsidRPr="00AD5B06">
              <w:rPr>
                <w:rFonts w:ascii="Humnst777 Lt BT" w:eastAsia="Humnst777 Lt BT" w:hAnsi="Humnst777 Lt BT" w:cs="Humnst777 Lt BT"/>
                <w:lang w:eastAsia="ar-SA"/>
              </w:rPr>
              <w:t>the extension of an existing collaborative programme or short course to a</w:t>
            </w:r>
            <w:r w:rsidR="00AD5B06" w:rsidRPr="00AD5B06">
              <w:rPr>
                <w:rFonts w:ascii="Humnst777 Lt BT" w:eastAsia="Humnst777 Lt BT" w:hAnsi="Humnst777 Lt BT" w:cs="Humnst777 Lt BT"/>
                <w:lang w:eastAsia="ar-SA"/>
              </w:rPr>
              <w:t>n exis</w:t>
            </w:r>
            <w:r w:rsidRPr="00AD5B06">
              <w:rPr>
                <w:rFonts w:ascii="Humnst777 Lt BT" w:eastAsia="Humnst777 Lt BT" w:hAnsi="Humnst777 Lt BT" w:cs="Humnst777 Lt BT"/>
                <w:lang w:eastAsia="ar-SA"/>
              </w:rPr>
              <w:t>t</w:t>
            </w:r>
            <w:r w:rsidR="00AD5B06" w:rsidRPr="00AD5B06">
              <w:rPr>
                <w:rFonts w:ascii="Humnst777 Lt BT" w:eastAsia="Humnst777 Lt BT" w:hAnsi="Humnst777 Lt BT" w:cs="Humnst777 Lt BT"/>
                <w:lang w:eastAsia="ar-SA"/>
              </w:rPr>
              <w:t>i</w:t>
            </w:r>
            <w:r w:rsidRPr="00AD5B06">
              <w:rPr>
                <w:rFonts w:ascii="Humnst777 Lt BT" w:eastAsia="Humnst777 Lt BT" w:hAnsi="Humnst777 Lt BT" w:cs="Humnst777 Lt BT"/>
                <w:lang w:eastAsia="ar-SA"/>
              </w:rPr>
              <w:t>ng collaborative partner</w:t>
            </w:r>
          </w:p>
        </w:tc>
      </w:tr>
    </w:tbl>
    <w:p w:rsidR="0098354A" w:rsidRDefault="0098354A" w:rsidP="00415D1D">
      <w:pPr>
        <w:spacing w:after="0" w:line="240" w:lineRule="auto"/>
        <w:jc w:val="both"/>
        <w:rPr>
          <w:rFonts w:ascii="Humnst777 BT" w:eastAsia="Calibri" w:hAnsi="Humnst777 BT" w:cs="Times New Roman"/>
          <w:sz w:val="20"/>
          <w:szCs w:val="20"/>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4695"/>
      </w:tblGrid>
      <w:tr w:rsidR="00E61BBC" w:rsidRPr="00E61BBC" w:rsidTr="004127E8">
        <w:trPr>
          <w:jc w:val="center"/>
        </w:trPr>
        <w:tc>
          <w:tcPr>
            <w:tcW w:w="4694"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r w:rsidRPr="00E61BBC">
              <w:rPr>
                <w:rFonts w:ascii="Humnst777 Lt BT" w:eastAsia="Humnst777 Lt BT" w:hAnsi="Humnst777 Lt BT" w:cs="Humnst777 Lt BT"/>
                <w:lang w:eastAsia="ar-SA"/>
              </w:rPr>
              <w:t>Name of Programme</w:t>
            </w:r>
            <w:r w:rsidR="00D144DD">
              <w:rPr>
                <w:rFonts w:ascii="Humnst777 Lt BT" w:eastAsia="Humnst777 Lt BT" w:hAnsi="Humnst777 Lt BT" w:cs="Humnst777 Lt BT"/>
                <w:lang w:eastAsia="ar-SA"/>
              </w:rPr>
              <w:t>/Short Course</w:t>
            </w:r>
          </w:p>
        </w:tc>
        <w:tc>
          <w:tcPr>
            <w:tcW w:w="4695"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color w:val="FF0000"/>
                <w:lang w:eastAsia="ar-SA"/>
              </w:rPr>
            </w:pPr>
          </w:p>
        </w:tc>
      </w:tr>
      <w:tr w:rsidR="00E61BBC" w:rsidRPr="00E61BBC" w:rsidTr="004127E8">
        <w:trPr>
          <w:jc w:val="center"/>
        </w:trPr>
        <w:tc>
          <w:tcPr>
            <w:tcW w:w="4694"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r w:rsidRPr="00E61BBC">
              <w:rPr>
                <w:rFonts w:ascii="Humnst777 Lt BT" w:eastAsia="Humnst777 Lt BT" w:hAnsi="Humnst777 Lt BT" w:cs="Humnst777 Lt BT"/>
                <w:lang w:eastAsia="ar-SA"/>
              </w:rPr>
              <w:t>Alternative Programme</w:t>
            </w:r>
            <w:r w:rsidR="00D144DD">
              <w:rPr>
                <w:rFonts w:ascii="Humnst777 Lt BT" w:eastAsia="Humnst777 Lt BT" w:hAnsi="Humnst777 Lt BT" w:cs="Humnst777 Lt BT"/>
                <w:lang w:eastAsia="ar-SA"/>
              </w:rPr>
              <w:t>/Short Course</w:t>
            </w:r>
            <w:r w:rsidRPr="00E61BBC">
              <w:rPr>
                <w:rFonts w:ascii="Humnst777 Lt BT" w:eastAsia="Humnst777 Lt BT" w:hAnsi="Humnst777 Lt BT" w:cs="Humnst777 Lt BT"/>
                <w:lang w:eastAsia="ar-SA"/>
              </w:rPr>
              <w:t xml:space="preserve"> name(s) (if relevant)</w:t>
            </w:r>
          </w:p>
        </w:tc>
        <w:tc>
          <w:tcPr>
            <w:tcW w:w="4695"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p>
        </w:tc>
      </w:tr>
      <w:tr w:rsidR="00E61BBC" w:rsidRPr="00E61BBC" w:rsidTr="004127E8">
        <w:trPr>
          <w:trHeight w:val="764"/>
          <w:jc w:val="center"/>
        </w:trPr>
        <w:tc>
          <w:tcPr>
            <w:tcW w:w="4694"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r w:rsidRPr="00E61BBC">
              <w:rPr>
                <w:rFonts w:ascii="Humnst777 Lt BT" w:eastAsia="Humnst777 Lt BT" w:hAnsi="Humnst777 Lt BT" w:cs="Humnst777 Lt BT"/>
                <w:lang w:eastAsia="ar-SA"/>
              </w:rPr>
              <w:t>Single Honours/Combined Honours/Both (UG programmes only)</w:t>
            </w:r>
          </w:p>
        </w:tc>
        <w:tc>
          <w:tcPr>
            <w:tcW w:w="4695"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p>
        </w:tc>
      </w:tr>
      <w:tr w:rsidR="00E61BBC" w:rsidRPr="00E61BBC" w:rsidTr="004127E8">
        <w:trPr>
          <w:jc w:val="center"/>
        </w:trPr>
        <w:tc>
          <w:tcPr>
            <w:tcW w:w="4694"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r w:rsidRPr="00E61BBC">
              <w:rPr>
                <w:rFonts w:ascii="Humnst777 Lt BT" w:eastAsia="Humnst777 Lt BT" w:hAnsi="Humnst777 Lt BT" w:cs="Humnst777 Lt BT"/>
                <w:lang w:eastAsia="ar-SA"/>
              </w:rPr>
              <w:t>Details of approval and/or accreditation by a professional and/or statutory regulatory body (if applicable)</w:t>
            </w:r>
          </w:p>
        </w:tc>
        <w:tc>
          <w:tcPr>
            <w:tcW w:w="4695" w:type="dxa"/>
            <w:tcBorders>
              <w:top w:val="single" w:sz="4" w:space="0" w:color="000000"/>
              <w:left w:val="single" w:sz="4" w:space="0" w:color="000000"/>
              <w:bottom w:val="single" w:sz="4" w:space="0" w:color="000000"/>
              <w:right w:val="single" w:sz="4" w:space="0" w:color="000000"/>
            </w:tcBorders>
            <w:vAlign w:val="center"/>
          </w:tcPr>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p>
          <w:p w:rsidR="00E61BBC" w:rsidRP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p>
        </w:tc>
      </w:tr>
      <w:tr w:rsidR="00E61BBC" w:rsidTr="004127E8">
        <w:trPr>
          <w:jc w:val="center"/>
        </w:trPr>
        <w:tc>
          <w:tcPr>
            <w:tcW w:w="4694" w:type="dxa"/>
            <w:tcBorders>
              <w:top w:val="single" w:sz="4" w:space="0" w:color="000000"/>
              <w:left w:val="single" w:sz="4" w:space="0" w:color="000000"/>
              <w:bottom w:val="single" w:sz="4" w:space="0" w:color="000000"/>
              <w:right w:val="single" w:sz="4" w:space="0" w:color="000000"/>
            </w:tcBorders>
            <w:vAlign w:val="center"/>
          </w:tcPr>
          <w:p w:rsidR="009B7FF2"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r>
              <w:rPr>
                <w:rFonts w:ascii="Humnst777 Lt BT" w:eastAsia="Humnst777 Lt BT" w:hAnsi="Humnst777 Lt BT" w:cs="Humnst777 Lt BT"/>
                <w:lang w:eastAsia="ar-SA"/>
              </w:rPr>
              <w:t>Name of collaborative partner</w:t>
            </w:r>
            <w:r w:rsidR="00F5202E">
              <w:rPr>
                <w:rFonts w:ascii="Humnst777 Lt BT" w:eastAsia="Humnst777 Lt BT" w:hAnsi="Humnst777 Lt BT" w:cs="Humnst777 Lt BT"/>
                <w:lang w:eastAsia="ar-SA"/>
              </w:rPr>
              <w:t>, if relevant</w:t>
            </w:r>
            <w:r w:rsidR="00C03A17">
              <w:rPr>
                <w:rFonts w:ascii="Humnst777 Lt BT" w:eastAsia="Humnst777 Lt BT" w:hAnsi="Humnst777 Lt BT" w:cs="Humnst777 Lt BT"/>
                <w:lang w:eastAsia="ar-SA"/>
              </w:rPr>
              <w:t>, and details of the nature of the collaboration (</w:t>
            </w:r>
            <w:proofErr w:type="spellStart"/>
            <w:r w:rsidR="00C03A17">
              <w:rPr>
                <w:rFonts w:ascii="Humnst777 Lt BT" w:eastAsia="Humnst777 Lt BT" w:hAnsi="Humnst777 Lt BT" w:cs="Humnst777 Lt BT"/>
                <w:lang w:eastAsia="ar-SA"/>
              </w:rPr>
              <w:t>ie</w:t>
            </w:r>
            <w:proofErr w:type="spellEnd"/>
            <w:r w:rsidR="00C03A17">
              <w:rPr>
                <w:rFonts w:ascii="Humnst777 Lt BT" w:eastAsia="Humnst777 Lt BT" w:hAnsi="Humnst777 Lt BT" w:cs="Humnst777 Lt BT"/>
                <w:lang w:eastAsia="ar-SA"/>
              </w:rPr>
              <w:t xml:space="preserve"> whether validation, franchise, dual or joint award </w:t>
            </w:r>
            <w:proofErr w:type="spellStart"/>
            <w:r w:rsidR="00C03A17">
              <w:rPr>
                <w:rFonts w:ascii="Humnst777 Lt BT" w:eastAsia="Humnst777 Lt BT" w:hAnsi="Humnst777 Lt BT" w:cs="Humnst777 Lt BT"/>
                <w:lang w:eastAsia="ar-SA"/>
              </w:rPr>
              <w:t>etc</w:t>
            </w:r>
            <w:proofErr w:type="spellEnd"/>
            <w:r w:rsidR="00C03A17">
              <w:rPr>
                <w:rFonts w:ascii="Humnst777 Lt BT" w:eastAsia="Humnst777 Lt BT" w:hAnsi="Humnst777 Lt BT" w:cs="Humnst777 Lt BT"/>
                <w:lang w:eastAsia="ar-SA"/>
              </w:rPr>
              <w:t>)</w:t>
            </w:r>
          </w:p>
        </w:tc>
        <w:tc>
          <w:tcPr>
            <w:tcW w:w="4695" w:type="dxa"/>
            <w:tcBorders>
              <w:top w:val="single" w:sz="4" w:space="0" w:color="000000"/>
              <w:left w:val="single" w:sz="4" w:space="0" w:color="000000"/>
              <w:bottom w:val="single" w:sz="4" w:space="0" w:color="000000"/>
              <w:right w:val="single" w:sz="4" w:space="0" w:color="000000"/>
            </w:tcBorders>
            <w:vAlign w:val="center"/>
          </w:tcPr>
          <w:p w:rsidR="00E61BBC" w:rsidRDefault="00E61BBC" w:rsidP="009B7FF2">
            <w:pPr>
              <w:keepNext/>
              <w:widowControl w:val="0"/>
              <w:tabs>
                <w:tab w:val="right" w:pos="7920"/>
              </w:tabs>
              <w:autoSpaceDE w:val="0"/>
              <w:autoSpaceDN w:val="0"/>
              <w:adjustRightInd w:val="0"/>
              <w:spacing w:after="0" w:line="240" w:lineRule="auto"/>
              <w:rPr>
                <w:rFonts w:ascii="Humnst777 Lt BT" w:eastAsia="Humnst777 Lt BT" w:hAnsi="Humnst777 Lt BT" w:cs="Humnst777 Lt BT"/>
                <w:lang w:eastAsia="ar-SA"/>
              </w:rPr>
            </w:pPr>
          </w:p>
        </w:tc>
      </w:tr>
    </w:tbl>
    <w:tbl>
      <w:tblPr>
        <w:tblStyle w:val="TableGrid1"/>
        <w:tblW w:w="9356" w:type="dxa"/>
        <w:tblInd w:w="-34" w:type="dxa"/>
        <w:tblLook w:val="04A0" w:firstRow="1" w:lastRow="0" w:firstColumn="1" w:lastColumn="0" w:noHBand="0" w:noVBand="1"/>
      </w:tblPr>
      <w:tblGrid>
        <w:gridCol w:w="9356"/>
      </w:tblGrid>
      <w:tr w:rsidR="00F625DC" w:rsidRPr="00F625DC" w:rsidTr="00F625DC">
        <w:tc>
          <w:tcPr>
            <w:tcW w:w="9356" w:type="dxa"/>
            <w:tcBorders>
              <w:top w:val="nil"/>
              <w:left w:val="nil"/>
              <w:right w:val="nil"/>
            </w:tcBorders>
          </w:tcPr>
          <w:p w:rsidR="00F625DC" w:rsidRPr="00F625DC" w:rsidRDefault="00F625DC" w:rsidP="00F625DC">
            <w:pPr>
              <w:keepNext/>
              <w:keepLines/>
              <w:widowControl w:val="0"/>
              <w:spacing w:line="276" w:lineRule="auto"/>
              <w:jc w:val="both"/>
              <w:rPr>
                <w:rFonts w:ascii="Humnst777 Lt BT" w:eastAsia="Humnst777 Lt BT" w:hAnsi="Humnst777 Lt BT" w:cs="Humnst777 Lt BT"/>
                <w:b/>
              </w:rPr>
            </w:pPr>
          </w:p>
        </w:tc>
      </w:tr>
      <w:tr w:rsidR="00F625DC" w:rsidRPr="00F625DC" w:rsidTr="00F625DC">
        <w:tc>
          <w:tcPr>
            <w:tcW w:w="9356" w:type="dxa"/>
          </w:tcPr>
          <w:p w:rsidR="00F625DC" w:rsidRPr="00F625DC" w:rsidRDefault="00F625DC" w:rsidP="00113575">
            <w:pPr>
              <w:keepNext/>
              <w:keepLines/>
              <w:widowControl w:val="0"/>
              <w:spacing w:line="276" w:lineRule="auto"/>
              <w:jc w:val="both"/>
              <w:rPr>
                <w:rFonts w:ascii="Humnst777 Lt BT" w:eastAsia="Times New Roman" w:hAnsi="Humnst777 Lt BT" w:cs="Humnst777 Lt BT"/>
                <w:iCs/>
                <w:lang w:eastAsia="en-GB"/>
              </w:rPr>
            </w:pPr>
            <w:r w:rsidRPr="00F625DC">
              <w:rPr>
                <w:rFonts w:ascii="Humnst777 Lt BT" w:eastAsia="Humnst777 Lt BT" w:hAnsi="Humnst777 Lt BT" w:cs="Humnst777 Lt BT"/>
              </w:rPr>
              <w:t xml:space="preserve">Rationale for the </w:t>
            </w:r>
            <w:r w:rsidR="00AD5B06">
              <w:rPr>
                <w:rFonts w:ascii="Humnst777 Lt BT" w:eastAsia="Humnst777 Lt BT" w:hAnsi="Humnst777 Lt BT" w:cs="Humnst777 Lt BT"/>
              </w:rPr>
              <w:t>application,</w:t>
            </w:r>
            <w:r w:rsidR="00D144DD">
              <w:rPr>
                <w:rFonts w:ascii="Humnst777 Lt BT" w:eastAsia="Humnst777 Lt BT" w:hAnsi="Humnst777 Lt BT" w:cs="Humnst777 Lt BT"/>
              </w:rPr>
              <w:t xml:space="preserve"> including commentary regarding how </w:t>
            </w:r>
            <w:r w:rsidR="00D144DD" w:rsidRPr="00D144DD">
              <w:rPr>
                <w:rFonts w:ascii="Humnst777 Lt BT" w:eastAsia="Humnst777 Lt BT" w:hAnsi="Humnst777 Lt BT" w:cs="Humnst777 Lt BT"/>
              </w:rPr>
              <w:t>the proposed programme link</w:t>
            </w:r>
            <w:r w:rsidR="00D144DD">
              <w:rPr>
                <w:rFonts w:ascii="Humnst777 Lt BT" w:eastAsia="Humnst777 Lt BT" w:hAnsi="Humnst777 Lt BT" w:cs="Humnst777 Lt BT"/>
              </w:rPr>
              <w:t>s</w:t>
            </w:r>
            <w:r w:rsidR="00D144DD" w:rsidRPr="00D144DD">
              <w:rPr>
                <w:rFonts w:ascii="Humnst777 Lt BT" w:eastAsia="Humnst777 Lt BT" w:hAnsi="Humnst777 Lt BT" w:cs="Humnst777 Lt BT"/>
              </w:rPr>
              <w:t xml:space="preserve"> to the relevant School/Centre and Faculty </w:t>
            </w:r>
            <w:r w:rsidR="00113575">
              <w:rPr>
                <w:rFonts w:ascii="Humnst777 Lt BT" w:eastAsia="Humnst777 Lt BT" w:hAnsi="Humnst777 Lt BT" w:cs="Humnst777 Lt BT"/>
              </w:rPr>
              <w:t>P</w:t>
            </w:r>
            <w:r w:rsidR="00371F47">
              <w:rPr>
                <w:rFonts w:ascii="Humnst777 Lt BT" w:eastAsia="Humnst777 Lt BT" w:hAnsi="Humnst777 Lt BT" w:cs="Humnst777 Lt BT"/>
              </w:rPr>
              <w:t xml:space="preserve">rogramme </w:t>
            </w:r>
            <w:r w:rsidR="00113575">
              <w:rPr>
                <w:rFonts w:ascii="Humnst777 Lt BT" w:eastAsia="Humnst777 Lt BT" w:hAnsi="Humnst777 Lt BT" w:cs="Humnst777 Lt BT"/>
              </w:rPr>
              <w:t>Planning P</w:t>
            </w:r>
            <w:r w:rsidR="00371F47">
              <w:rPr>
                <w:rFonts w:ascii="Humnst777 Lt BT" w:eastAsia="Humnst777 Lt BT" w:hAnsi="Humnst777 Lt BT" w:cs="Humnst777 Lt BT"/>
              </w:rPr>
              <w:t>ortfolio</w:t>
            </w:r>
          </w:p>
        </w:tc>
      </w:tr>
      <w:tr w:rsidR="00F625DC" w:rsidRPr="00F625DC" w:rsidTr="00F625DC">
        <w:tc>
          <w:tcPr>
            <w:tcW w:w="9356" w:type="dxa"/>
          </w:tcPr>
          <w:p w:rsidR="00F625DC" w:rsidRPr="00F625DC" w:rsidRDefault="00F625DC" w:rsidP="00F625DC">
            <w:pPr>
              <w:keepNext/>
              <w:keepLines/>
              <w:widowControl w:val="0"/>
              <w:spacing w:line="276" w:lineRule="auto"/>
              <w:jc w:val="both"/>
              <w:rPr>
                <w:rFonts w:ascii="Humnst777 Lt BT" w:eastAsia="Times New Roman" w:hAnsi="Humnst777 Lt BT" w:cs="Humnst777 Lt BT"/>
                <w:iCs/>
                <w:lang w:eastAsia="en-GB"/>
              </w:rPr>
            </w:pPr>
          </w:p>
          <w:p w:rsidR="00F625DC" w:rsidRPr="00F625DC" w:rsidRDefault="00F625DC" w:rsidP="00F625DC">
            <w:pPr>
              <w:keepNext/>
              <w:keepLines/>
              <w:widowControl w:val="0"/>
              <w:spacing w:line="276" w:lineRule="auto"/>
              <w:jc w:val="both"/>
              <w:rPr>
                <w:rFonts w:ascii="Humnst777 Lt BT" w:eastAsia="Times New Roman" w:hAnsi="Humnst777 Lt BT" w:cs="Humnst777 Lt BT"/>
                <w:iCs/>
                <w:lang w:eastAsia="en-GB"/>
              </w:rPr>
            </w:pPr>
          </w:p>
        </w:tc>
      </w:tr>
      <w:tr w:rsidR="00F625DC" w:rsidRPr="00F625DC" w:rsidTr="00F625DC">
        <w:tc>
          <w:tcPr>
            <w:tcW w:w="9356" w:type="dxa"/>
            <w:tcBorders>
              <w:top w:val="nil"/>
              <w:left w:val="nil"/>
              <w:right w:val="nil"/>
            </w:tcBorders>
          </w:tcPr>
          <w:p w:rsidR="00F625DC" w:rsidRPr="00F625DC" w:rsidRDefault="00F625DC" w:rsidP="00F625DC">
            <w:pPr>
              <w:keepNext/>
              <w:keepLines/>
              <w:widowControl w:val="0"/>
              <w:spacing w:line="276" w:lineRule="auto"/>
              <w:ind w:left="426" w:hanging="426"/>
              <w:jc w:val="both"/>
              <w:rPr>
                <w:rFonts w:ascii="Humnst777 Lt BT" w:eastAsia="Humnst777 Lt BT" w:hAnsi="Humnst777 Lt BT" w:cs="Humnst777 Lt BT"/>
                <w:b/>
              </w:rPr>
            </w:pPr>
          </w:p>
        </w:tc>
      </w:tr>
      <w:tr w:rsidR="00F625DC" w:rsidRPr="00F625DC" w:rsidTr="00F625DC">
        <w:tc>
          <w:tcPr>
            <w:tcW w:w="9356" w:type="dxa"/>
          </w:tcPr>
          <w:p w:rsidR="00F625DC" w:rsidRPr="00F625DC" w:rsidRDefault="00371F47" w:rsidP="00C03A17">
            <w:pPr>
              <w:keepNext/>
              <w:keepLines/>
              <w:widowControl w:val="0"/>
              <w:spacing w:line="276" w:lineRule="auto"/>
              <w:jc w:val="both"/>
              <w:rPr>
                <w:rFonts w:ascii="Humnst777 Lt BT" w:eastAsia="Humnst777 Lt BT" w:hAnsi="Humnst777 Lt BT" w:cs="Humnst777 Lt BT"/>
              </w:rPr>
            </w:pPr>
            <w:r>
              <w:rPr>
                <w:rFonts w:ascii="Humnst777 Lt BT" w:eastAsia="Humnst777 Lt BT" w:hAnsi="Humnst777 Lt BT" w:cs="Humnst777 Lt BT"/>
              </w:rPr>
              <w:t xml:space="preserve">Evidence of </w:t>
            </w:r>
            <w:r w:rsidR="00F625DC" w:rsidRPr="00F625DC">
              <w:rPr>
                <w:rFonts w:ascii="Humnst777 Lt BT" w:eastAsia="Humnst777 Lt BT" w:hAnsi="Humnst777 Lt BT" w:cs="Humnst777 Lt BT"/>
              </w:rPr>
              <w:t xml:space="preserve">market </w:t>
            </w:r>
            <w:r w:rsidR="00113575">
              <w:rPr>
                <w:rFonts w:ascii="Humnst777 Lt BT" w:eastAsia="Humnst777 Lt BT" w:hAnsi="Humnst777 Lt BT" w:cs="Humnst777 Lt BT"/>
              </w:rPr>
              <w:t xml:space="preserve">or other </w:t>
            </w:r>
            <w:r w:rsidR="00F625DC" w:rsidRPr="00F625DC">
              <w:rPr>
                <w:rFonts w:ascii="Humnst777 Lt BT" w:eastAsia="Humnst777 Lt BT" w:hAnsi="Humnst777 Lt BT" w:cs="Humnst777 Lt BT"/>
              </w:rPr>
              <w:t>research conducted</w:t>
            </w:r>
            <w:r w:rsidR="00113575">
              <w:rPr>
                <w:rFonts w:ascii="Humnst777 Lt BT" w:eastAsia="Humnst777 Lt BT" w:hAnsi="Humnst777 Lt BT" w:cs="Humnst777 Lt BT"/>
              </w:rPr>
              <w:t xml:space="preserve"> to support the application</w:t>
            </w:r>
            <w:r w:rsidR="004127E8">
              <w:rPr>
                <w:rFonts w:ascii="Humnst777 Lt BT" w:eastAsia="Humnst777 Lt BT" w:hAnsi="Humnst777 Lt BT" w:cs="Humnst777 Lt BT"/>
              </w:rPr>
              <w:t xml:space="preserve"> </w:t>
            </w:r>
          </w:p>
        </w:tc>
      </w:tr>
      <w:tr w:rsidR="00F625DC" w:rsidRPr="00F625DC" w:rsidTr="00371F47">
        <w:trPr>
          <w:trHeight w:val="948"/>
        </w:trPr>
        <w:tc>
          <w:tcPr>
            <w:tcW w:w="9356" w:type="dxa"/>
          </w:tcPr>
          <w:p w:rsidR="00F625DC" w:rsidRPr="00F625DC" w:rsidRDefault="00F625DC" w:rsidP="00F625DC">
            <w:pPr>
              <w:keepNext/>
              <w:keepLines/>
              <w:widowControl w:val="0"/>
              <w:spacing w:line="276" w:lineRule="auto"/>
              <w:jc w:val="both"/>
              <w:rPr>
                <w:rFonts w:ascii="Humnst777 Lt BT" w:eastAsia="Humnst777 Lt BT" w:hAnsi="Humnst777 Lt BT" w:cs="Humnst777 Lt BT"/>
              </w:rPr>
            </w:pPr>
          </w:p>
          <w:p w:rsidR="00F625DC" w:rsidRPr="00F625DC" w:rsidRDefault="00F625DC" w:rsidP="00F625DC">
            <w:pPr>
              <w:keepNext/>
              <w:keepLines/>
              <w:widowControl w:val="0"/>
              <w:spacing w:line="276" w:lineRule="auto"/>
              <w:jc w:val="both"/>
              <w:rPr>
                <w:rFonts w:ascii="Humnst777 Lt BT" w:eastAsia="Humnst777 Lt BT" w:hAnsi="Humnst777 Lt BT" w:cs="Humnst777 Lt BT"/>
              </w:rPr>
            </w:pPr>
          </w:p>
        </w:tc>
      </w:tr>
    </w:tbl>
    <w:p w:rsidR="00E61BBC" w:rsidRDefault="00E61BBC" w:rsidP="00371F47">
      <w:pPr>
        <w:spacing w:after="0" w:line="240" w:lineRule="auto"/>
        <w:jc w:val="both"/>
        <w:rPr>
          <w:rFonts w:ascii="Humnst777 BT" w:eastAsia="Calibri" w:hAnsi="Humnst777 BT" w:cs="Times New Roman"/>
          <w:sz w:val="20"/>
          <w:szCs w:val="20"/>
        </w:rPr>
      </w:pPr>
    </w:p>
    <w:tbl>
      <w:tblPr>
        <w:tblStyle w:val="TableGrid1"/>
        <w:tblW w:w="9356" w:type="dxa"/>
        <w:tblInd w:w="-34" w:type="dxa"/>
        <w:tblLook w:val="04A0" w:firstRow="1" w:lastRow="0" w:firstColumn="1" w:lastColumn="0" w:noHBand="0" w:noVBand="1"/>
      </w:tblPr>
      <w:tblGrid>
        <w:gridCol w:w="9356"/>
      </w:tblGrid>
      <w:tr w:rsidR="00371F47" w:rsidRPr="00F625DC" w:rsidTr="00B0115C">
        <w:tc>
          <w:tcPr>
            <w:tcW w:w="9356" w:type="dxa"/>
          </w:tcPr>
          <w:p w:rsidR="00371F47" w:rsidRPr="00F625DC" w:rsidRDefault="00371F47" w:rsidP="00B0115C">
            <w:pPr>
              <w:keepNext/>
              <w:keepLines/>
              <w:widowControl w:val="0"/>
              <w:spacing w:line="276" w:lineRule="auto"/>
              <w:jc w:val="both"/>
              <w:rPr>
                <w:rFonts w:ascii="Humnst777 Lt BT" w:eastAsia="Humnst777 Lt BT" w:hAnsi="Humnst777 Lt BT" w:cs="Humnst777 Lt BT"/>
              </w:rPr>
            </w:pPr>
            <w:r>
              <w:rPr>
                <w:rFonts w:ascii="Humnst777 Lt BT" w:eastAsia="Humnst777 Lt BT" w:hAnsi="Humnst777 Lt BT" w:cs="Humnst777 Lt BT"/>
              </w:rPr>
              <w:lastRenderedPageBreak/>
              <w:t>Prospective student numbers</w:t>
            </w:r>
            <w:r w:rsidR="00113575">
              <w:rPr>
                <w:rFonts w:ascii="Humnst777 Lt BT" w:eastAsia="Humnst777 Lt BT" w:hAnsi="Humnst777 Lt BT" w:cs="Humnst777 Lt BT"/>
              </w:rPr>
              <w:t xml:space="preserve"> or likely affect upon student numbers</w:t>
            </w:r>
          </w:p>
        </w:tc>
      </w:tr>
      <w:tr w:rsidR="00371F47" w:rsidRPr="00F625DC" w:rsidTr="00B0115C">
        <w:trPr>
          <w:trHeight w:val="948"/>
        </w:trPr>
        <w:tc>
          <w:tcPr>
            <w:tcW w:w="9356" w:type="dxa"/>
          </w:tcPr>
          <w:p w:rsidR="00371F47" w:rsidRPr="00F625DC" w:rsidRDefault="00371F47" w:rsidP="00B0115C">
            <w:pPr>
              <w:keepNext/>
              <w:keepLines/>
              <w:widowControl w:val="0"/>
              <w:spacing w:line="276" w:lineRule="auto"/>
              <w:jc w:val="both"/>
              <w:rPr>
                <w:rFonts w:ascii="Humnst777 Lt BT" w:eastAsia="Humnst777 Lt BT" w:hAnsi="Humnst777 Lt BT" w:cs="Humnst777 Lt BT"/>
              </w:rPr>
            </w:pPr>
          </w:p>
          <w:p w:rsidR="00371F47" w:rsidRPr="00F625DC" w:rsidRDefault="00371F47" w:rsidP="00B0115C">
            <w:pPr>
              <w:keepNext/>
              <w:keepLines/>
              <w:widowControl w:val="0"/>
              <w:spacing w:line="276" w:lineRule="auto"/>
              <w:jc w:val="both"/>
              <w:rPr>
                <w:rFonts w:ascii="Humnst777 Lt BT" w:eastAsia="Humnst777 Lt BT" w:hAnsi="Humnst777 Lt BT" w:cs="Humnst777 Lt BT"/>
              </w:rPr>
            </w:pPr>
          </w:p>
        </w:tc>
      </w:tr>
    </w:tbl>
    <w:p w:rsidR="00371F47" w:rsidRPr="00B54772" w:rsidRDefault="00371F47" w:rsidP="00371F47">
      <w:pPr>
        <w:spacing w:after="0" w:line="240" w:lineRule="auto"/>
        <w:jc w:val="both"/>
        <w:rPr>
          <w:rFonts w:ascii="Humnst777 Lt BT" w:eastAsia="Calibri" w:hAnsi="Humnst777 Lt BT" w:cs="Times New Roman"/>
          <w:sz w:val="20"/>
          <w:szCs w:val="20"/>
        </w:rPr>
      </w:pPr>
    </w:p>
    <w:p w:rsidR="00B54772" w:rsidRPr="00B54772" w:rsidRDefault="00B54772" w:rsidP="00B54772">
      <w:pPr>
        <w:spacing w:after="0" w:line="240" w:lineRule="auto"/>
        <w:rPr>
          <w:rFonts w:ascii="Humnst777 BT" w:eastAsia="Calibri" w:hAnsi="Humnst777 BT" w:cs="Times New Roman"/>
          <w:b/>
          <w:sz w:val="20"/>
          <w:szCs w:val="20"/>
        </w:rPr>
      </w:pPr>
      <w:r w:rsidRPr="00B54772">
        <w:rPr>
          <w:rFonts w:ascii="Humnst777 BT" w:eastAsia="Calibri" w:hAnsi="Humnst777 BT" w:cs="Times New Roman"/>
          <w:b/>
          <w:sz w:val="20"/>
          <w:szCs w:val="20"/>
        </w:rPr>
        <w:t>Approval to proceed to Academic Strategy Committee</w:t>
      </w:r>
      <w:r w:rsidRPr="00B54772">
        <w:rPr>
          <w:rFonts w:ascii="Humnst777 BT" w:eastAsia="Calibri" w:hAnsi="Humnst777 BT" w:cs="Times New Roman"/>
          <w:i/>
          <w:sz w:val="20"/>
          <w:szCs w:val="20"/>
        </w:rPr>
        <w:t xml:space="preserve"> </w:t>
      </w:r>
      <w:r>
        <w:rPr>
          <w:rFonts w:ascii="Humnst777 BT" w:eastAsia="Calibri" w:hAnsi="Humnst777 BT" w:cs="Times New Roman"/>
          <w:i/>
          <w:sz w:val="20"/>
          <w:szCs w:val="20"/>
        </w:rPr>
        <w:t>[</w:t>
      </w:r>
      <w:r w:rsidRPr="00B54772">
        <w:rPr>
          <w:rFonts w:ascii="Humnst777 BT" w:eastAsia="Calibri" w:hAnsi="Humnst777 BT" w:cs="Times New Roman"/>
          <w:i/>
          <w:sz w:val="20"/>
          <w:szCs w:val="20"/>
        </w:rPr>
        <w:t>e-signature accepted</w:t>
      </w:r>
      <w:r>
        <w:rPr>
          <w:rFonts w:ascii="Humnst777 BT" w:eastAsia="Calibri" w:hAnsi="Humnst777 BT" w:cs="Times New Roman"/>
          <w:i/>
          <w:sz w:val="20"/>
          <w:szCs w:val="20"/>
        </w:rPr>
        <w:t>]</w:t>
      </w:r>
    </w:p>
    <w:p w:rsidR="00B54772" w:rsidRPr="00B54772" w:rsidRDefault="00B54772" w:rsidP="00371F47">
      <w:pPr>
        <w:spacing w:after="0" w:line="240" w:lineRule="auto"/>
        <w:jc w:val="both"/>
        <w:rPr>
          <w:rFonts w:ascii="Humnst777 BT" w:eastAsia="Calibri" w:hAnsi="Humnst777 BT" w:cs="Times New Roman"/>
          <w:i/>
          <w:sz w:val="20"/>
          <w:szCs w:val="20"/>
        </w:rPr>
      </w:pPr>
    </w:p>
    <w:tbl>
      <w:tblPr>
        <w:tblW w:w="96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83"/>
        <w:gridCol w:w="1755"/>
        <w:gridCol w:w="1958"/>
      </w:tblGrid>
      <w:tr w:rsidR="00B54772" w:rsidTr="00B54772">
        <w:trPr>
          <w:trHeight w:val="591"/>
        </w:trPr>
        <w:tc>
          <w:tcPr>
            <w:tcW w:w="2912" w:type="dxa"/>
            <w:tcBorders>
              <w:top w:val="single" w:sz="4" w:space="0" w:color="auto"/>
              <w:left w:val="single" w:sz="4" w:space="0" w:color="auto"/>
              <w:bottom w:val="single" w:sz="4" w:space="0" w:color="auto"/>
              <w:right w:val="single" w:sz="4" w:space="0" w:color="auto"/>
            </w:tcBorders>
            <w:shd w:val="clear" w:color="auto" w:fill="EEECE1"/>
            <w:hideMark/>
          </w:tcPr>
          <w:p w:rsidR="00B54772" w:rsidRPr="00B54772" w:rsidRDefault="00B54772" w:rsidP="00B54772">
            <w:pPr>
              <w:rPr>
                <w:rFonts w:ascii="Humnst777 Lt BT" w:eastAsia="Humnst777 BT" w:hAnsi="Humnst777 Lt BT" w:cs="Arial"/>
              </w:rPr>
            </w:pPr>
            <w:r w:rsidRPr="00B54772">
              <w:rPr>
                <w:rFonts w:ascii="Humnst777 Lt BT" w:eastAsia="Humnst777 BT" w:hAnsi="Humnst777 Lt BT" w:cs="Arial"/>
              </w:rPr>
              <w:t xml:space="preserve">Head of </w:t>
            </w:r>
            <w:r w:rsidRPr="00B54772">
              <w:rPr>
                <w:rFonts w:ascii="Humnst777 Lt BT" w:eastAsia="Humnst777 BT" w:hAnsi="Humnst777 Lt BT" w:cs="Arial"/>
              </w:rPr>
              <w:t xml:space="preserve">School </w:t>
            </w:r>
            <w:r w:rsidRPr="00B54772">
              <w:rPr>
                <w:rFonts w:ascii="Humnst777 Lt BT" w:eastAsia="Humnst777 BT" w:hAnsi="Humnst777 Lt BT" w:cs="Arial"/>
              </w:rPr>
              <w:t>signature:</w:t>
            </w:r>
          </w:p>
        </w:tc>
        <w:tc>
          <w:tcPr>
            <w:tcW w:w="2983"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c>
          <w:tcPr>
            <w:tcW w:w="1755" w:type="dxa"/>
            <w:tcBorders>
              <w:top w:val="single" w:sz="4" w:space="0" w:color="auto"/>
              <w:left w:val="single" w:sz="4" w:space="0" w:color="auto"/>
              <w:bottom w:val="single" w:sz="4" w:space="0" w:color="auto"/>
              <w:right w:val="single" w:sz="4" w:space="0" w:color="auto"/>
            </w:tcBorders>
            <w:shd w:val="clear" w:color="auto" w:fill="EEECE1"/>
            <w:hideMark/>
          </w:tcPr>
          <w:p w:rsidR="00B54772" w:rsidRPr="00B54772" w:rsidRDefault="00B54772">
            <w:pPr>
              <w:jc w:val="both"/>
              <w:rPr>
                <w:rFonts w:ascii="Humnst777 Lt BT" w:eastAsia="Humnst777 BT" w:hAnsi="Humnst777 Lt BT" w:cs="Arial"/>
              </w:rPr>
            </w:pPr>
            <w:r w:rsidRPr="00B54772">
              <w:rPr>
                <w:rFonts w:ascii="Humnst777 Lt BT" w:eastAsia="Humnst777 BT" w:hAnsi="Humnst777 Lt BT" w:cs="Arial"/>
              </w:rPr>
              <w:t>Date:</w:t>
            </w:r>
          </w:p>
        </w:tc>
        <w:tc>
          <w:tcPr>
            <w:tcW w:w="1958"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r>
      <w:tr w:rsidR="00B54772" w:rsidTr="00B54772">
        <w:trPr>
          <w:trHeight w:val="591"/>
        </w:trPr>
        <w:tc>
          <w:tcPr>
            <w:tcW w:w="2912" w:type="dxa"/>
            <w:tcBorders>
              <w:top w:val="single" w:sz="4" w:space="0" w:color="auto"/>
              <w:left w:val="single" w:sz="4" w:space="0" w:color="auto"/>
              <w:bottom w:val="single" w:sz="4" w:space="0" w:color="auto"/>
              <w:right w:val="single" w:sz="4" w:space="0" w:color="auto"/>
            </w:tcBorders>
            <w:shd w:val="clear" w:color="auto" w:fill="EEECE1"/>
            <w:hideMark/>
          </w:tcPr>
          <w:p w:rsidR="00B54772" w:rsidRPr="00B54772" w:rsidRDefault="00B54772">
            <w:pPr>
              <w:rPr>
                <w:rFonts w:ascii="Humnst777 Lt BT" w:eastAsia="Humnst777 BT" w:hAnsi="Humnst777 Lt BT" w:cs="Arial"/>
              </w:rPr>
            </w:pPr>
            <w:r w:rsidRPr="00B54772">
              <w:rPr>
                <w:rFonts w:ascii="Humnst777 Lt BT" w:eastAsia="Humnst777 BT" w:hAnsi="Humnst777 Lt BT" w:cs="Arial"/>
              </w:rPr>
              <w:t>Faculty Director of Quality signature:</w:t>
            </w:r>
          </w:p>
        </w:tc>
        <w:tc>
          <w:tcPr>
            <w:tcW w:w="2983"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c>
          <w:tcPr>
            <w:tcW w:w="1755" w:type="dxa"/>
            <w:tcBorders>
              <w:top w:val="single" w:sz="4" w:space="0" w:color="auto"/>
              <w:left w:val="single" w:sz="4" w:space="0" w:color="auto"/>
              <w:bottom w:val="single" w:sz="4" w:space="0" w:color="auto"/>
              <w:right w:val="single" w:sz="4" w:space="0" w:color="auto"/>
            </w:tcBorders>
            <w:shd w:val="clear" w:color="auto" w:fill="EEECE1"/>
            <w:hideMark/>
          </w:tcPr>
          <w:p w:rsidR="00B54772" w:rsidRPr="00B54772" w:rsidRDefault="00B54772">
            <w:pPr>
              <w:jc w:val="both"/>
              <w:rPr>
                <w:rFonts w:ascii="Humnst777 Lt BT" w:eastAsia="Humnst777 BT" w:hAnsi="Humnst777 Lt BT" w:cs="Arial"/>
              </w:rPr>
            </w:pPr>
            <w:r w:rsidRPr="00B54772">
              <w:rPr>
                <w:rFonts w:ascii="Humnst777 Lt BT" w:eastAsia="Humnst777 BT" w:hAnsi="Humnst777 Lt BT" w:cs="Arial"/>
              </w:rPr>
              <w:t>Date:</w:t>
            </w:r>
          </w:p>
        </w:tc>
        <w:tc>
          <w:tcPr>
            <w:tcW w:w="1958"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r>
      <w:tr w:rsidR="00B54772" w:rsidTr="00B54772">
        <w:trPr>
          <w:trHeight w:val="591"/>
        </w:trPr>
        <w:tc>
          <w:tcPr>
            <w:tcW w:w="2912" w:type="dxa"/>
            <w:tcBorders>
              <w:top w:val="single" w:sz="4" w:space="0" w:color="auto"/>
              <w:left w:val="single" w:sz="4" w:space="0" w:color="auto"/>
              <w:bottom w:val="single" w:sz="4" w:space="0" w:color="auto"/>
              <w:right w:val="single" w:sz="4" w:space="0" w:color="auto"/>
            </w:tcBorders>
            <w:shd w:val="clear" w:color="auto" w:fill="EEECE1"/>
          </w:tcPr>
          <w:p w:rsidR="00B54772" w:rsidRPr="00B54772" w:rsidRDefault="00B54772">
            <w:pPr>
              <w:rPr>
                <w:rFonts w:ascii="Humnst777 Lt BT" w:eastAsia="Humnst777 BT" w:hAnsi="Humnst777 Lt BT" w:cs="Arial"/>
              </w:rPr>
            </w:pPr>
            <w:r w:rsidRPr="00B54772">
              <w:rPr>
                <w:rFonts w:ascii="Humnst777 Lt BT" w:eastAsia="Humnst777 BT" w:hAnsi="Humnst777 Lt BT" w:cs="Arial"/>
              </w:rPr>
              <w:t>Dean signature:</w:t>
            </w:r>
          </w:p>
        </w:tc>
        <w:tc>
          <w:tcPr>
            <w:tcW w:w="2983"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c>
          <w:tcPr>
            <w:tcW w:w="1755" w:type="dxa"/>
            <w:tcBorders>
              <w:top w:val="single" w:sz="4" w:space="0" w:color="auto"/>
              <w:left w:val="single" w:sz="4" w:space="0" w:color="auto"/>
              <w:bottom w:val="single" w:sz="4" w:space="0" w:color="auto"/>
              <w:right w:val="single" w:sz="4" w:space="0" w:color="auto"/>
            </w:tcBorders>
            <w:shd w:val="clear" w:color="auto" w:fill="EEECE1"/>
          </w:tcPr>
          <w:p w:rsidR="00B54772" w:rsidRPr="00B54772" w:rsidRDefault="00B54772" w:rsidP="0082461F">
            <w:pPr>
              <w:jc w:val="both"/>
              <w:rPr>
                <w:rFonts w:ascii="Humnst777 Lt BT" w:eastAsia="Humnst777 BT" w:hAnsi="Humnst777 Lt BT" w:cs="Arial"/>
              </w:rPr>
            </w:pPr>
            <w:r w:rsidRPr="00B54772">
              <w:rPr>
                <w:rFonts w:ascii="Humnst777 Lt BT" w:eastAsia="Humnst777 BT" w:hAnsi="Humnst777 Lt BT" w:cs="Arial"/>
              </w:rPr>
              <w:t>Date:</w:t>
            </w:r>
          </w:p>
        </w:tc>
        <w:tc>
          <w:tcPr>
            <w:tcW w:w="1958"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r>
      <w:tr w:rsidR="00B54772" w:rsidTr="00B54772">
        <w:trPr>
          <w:trHeight w:val="591"/>
        </w:trPr>
        <w:tc>
          <w:tcPr>
            <w:tcW w:w="2912" w:type="dxa"/>
            <w:tcBorders>
              <w:top w:val="single" w:sz="4" w:space="0" w:color="auto"/>
              <w:left w:val="single" w:sz="4" w:space="0" w:color="auto"/>
              <w:bottom w:val="single" w:sz="4" w:space="0" w:color="auto"/>
              <w:right w:val="single" w:sz="4" w:space="0" w:color="auto"/>
            </w:tcBorders>
            <w:shd w:val="clear" w:color="auto" w:fill="EEECE1"/>
          </w:tcPr>
          <w:p w:rsidR="00B54772" w:rsidRPr="00B54772" w:rsidRDefault="00B54772">
            <w:pPr>
              <w:rPr>
                <w:rFonts w:ascii="Humnst777 Lt BT" w:eastAsia="Humnst777 BT" w:hAnsi="Humnst777 Lt BT" w:cs="Arial"/>
              </w:rPr>
            </w:pPr>
            <w:r w:rsidRPr="00B54772">
              <w:rPr>
                <w:rFonts w:ascii="Humnst777 Lt BT" w:eastAsia="Humnst777 BT" w:hAnsi="Humnst777 Lt BT" w:cs="Arial"/>
              </w:rPr>
              <w:t>Pro Vice Chancellor (Research and Knowledge Exchange) signature:</w:t>
            </w:r>
          </w:p>
          <w:p w:rsidR="00B54772" w:rsidRPr="00B54772" w:rsidRDefault="00B54772">
            <w:pPr>
              <w:rPr>
                <w:rFonts w:ascii="Humnst777 Lt BT" w:eastAsia="Humnst777 BT" w:hAnsi="Humnst777 Lt BT" w:cs="Arial"/>
              </w:rPr>
            </w:pPr>
            <w:r w:rsidRPr="00B54772">
              <w:rPr>
                <w:rFonts w:ascii="Humnst777 Lt BT" w:eastAsia="Humnst777 BT" w:hAnsi="Humnst777 Lt BT" w:cs="Arial"/>
                <w:sz w:val="18"/>
              </w:rPr>
              <w:t>For research proposals only</w:t>
            </w:r>
          </w:p>
        </w:tc>
        <w:tc>
          <w:tcPr>
            <w:tcW w:w="2983"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c>
          <w:tcPr>
            <w:tcW w:w="1755" w:type="dxa"/>
            <w:tcBorders>
              <w:top w:val="single" w:sz="4" w:space="0" w:color="auto"/>
              <w:left w:val="single" w:sz="4" w:space="0" w:color="auto"/>
              <w:bottom w:val="single" w:sz="4" w:space="0" w:color="auto"/>
              <w:right w:val="single" w:sz="4" w:space="0" w:color="auto"/>
            </w:tcBorders>
            <w:shd w:val="clear" w:color="auto" w:fill="EEECE1"/>
          </w:tcPr>
          <w:p w:rsidR="00B54772" w:rsidRPr="00B54772" w:rsidRDefault="00B54772" w:rsidP="0082461F">
            <w:pPr>
              <w:jc w:val="both"/>
              <w:rPr>
                <w:rFonts w:ascii="Humnst777 Lt BT" w:eastAsia="Humnst777 BT" w:hAnsi="Humnst777 Lt BT" w:cs="Arial"/>
              </w:rPr>
            </w:pPr>
            <w:r w:rsidRPr="00B54772">
              <w:rPr>
                <w:rFonts w:ascii="Humnst777 Lt BT" w:eastAsia="Humnst777 BT" w:hAnsi="Humnst777 Lt BT" w:cs="Arial"/>
              </w:rPr>
              <w:t>Date:</w:t>
            </w:r>
          </w:p>
        </w:tc>
        <w:tc>
          <w:tcPr>
            <w:tcW w:w="1958" w:type="dxa"/>
            <w:tcBorders>
              <w:top w:val="single" w:sz="4" w:space="0" w:color="auto"/>
              <w:left w:val="single" w:sz="4" w:space="0" w:color="auto"/>
              <w:bottom w:val="single" w:sz="4" w:space="0" w:color="auto"/>
              <w:right w:val="single" w:sz="4" w:space="0" w:color="auto"/>
            </w:tcBorders>
          </w:tcPr>
          <w:p w:rsidR="00B54772" w:rsidRPr="00B54772" w:rsidRDefault="00B54772">
            <w:pPr>
              <w:jc w:val="both"/>
              <w:rPr>
                <w:rFonts w:ascii="Humnst777 Lt BT" w:eastAsia="Humnst777 BT" w:hAnsi="Humnst777 Lt BT" w:cs="Arial"/>
              </w:rPr>
            </w:pPr>
          </w:p>
        </w:tc>
      </w:tr>
    </w:tbl>
    <w:p w:rsidR="00B54772" w:rsidRPr="006D7FEF" w:rsidRDefault="00B54772" w:rsidP="00371F47">
      <w:pPr>
        <w:spacing w:after="0" w:line="240" w:lineRule="auto"/>
        <w:jc w:val="both"/>
        <w:rPr>
          <w:rFonts w:ascii="Humnst777 BT" w:eastAsia="Calibri" w:hAnsi="Humnst777 BT" w:cs="Times New Roman"/>
          <w:sz w:val="20"/>
          <w:szCs w:val="20"/>
        </w:rPr>
      </w:pPr>
      <w:bookmarkStart w:id="0" w:name="_GoBack"/>
      <w:bookmarkEnd w:id="0"/>
    </w:p>
    <w:sectPr w:rsidR="00B54772" w:rsidRPr="006D7F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B3" w:rsidRDefault="00F86AB3" w:rsidP="00F86AB3">
      <w:pPr>
        <w:spacing w:after="0" w:line="240" w:lineRule="auto"/>
      </w:pPr>
      <w:r>
        <w:separator/>
      </w:r>
    </w:p>
  </w:endnote>
  <w:endnote w:type="continuationSeparator" w:id="0">
    <w:p w:rsidR="00F86AB3" w:rsidRDefault="00F86AB3" w:rsidP="00F8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3131"/>
      <w:docPartObj>
        <w:docPartGallery w:val="Page Numbers (Bottom of Page)"/>
        <w:docPartUnique/>
      </w:docPartObj>
    </w:sdtPr>
    <w:sdtEndPr>
      <w:rPr>
        <w:noProof/>
      </w:rPr>
    </w:sdtEndPr>
    <w:sdtContent>
      <w:p w:rsidR="00F86AB3" w:rsidRDefault="00F86AB3">
        <w:pPr>
          <w:pStyle w:val="Footer"/>
          <w:jc w:val="center"/>
        </w:pPr>
        <w:r>
          <w:fldChar w:fldCharType="begin"/>
        </w:r>
        <w:r>
          <w:instrText xml:space="preserve"> PAGE   \* MERGEFORMAT </w:instrText>
        </w:r>
        <w:r>
          <w:fldChar w:fldCharType="separate"/>
        </w:r>
        <w:r w:rsidR="00B54772">
          <w:rPr>
            <w:noProof/>
          </w:rPr>
          <w:t>4</w:t>
        </w:r>
        <w:r>
          <w:rPr>
            <w:noProof/>
          </w:rPr>
          <w:fldChar w:fldCharType="end"/>
        </w:r>
      </w:p>
    </w:sdtContent>
  </w:sdt>
  <w:p w:rsidR="00F86AB3" w:rsidRDefault="00F86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B3" w:rsidRDefault="00F86AB3" w:rsidP="00F86AB3">
      <w:pPr>
        <w:spacing w:after="0" w:line="240" w:lineRule="auto"/>
      </w:pPr>
      <w:r>
        <w:separator/>
      </w:r>
    </w:p>
  </w:footnote>
  <w:footnote w:type="continuationSeparator" w:id="0">
    <w:p w:rsidR="00F86AB3" w:rsidRDefault="00F86AB3" w:rsidP="00F86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65E"/>
    <w:multiLevelType w:val="hybridMultilevel"/>
    <w:tmpl w:val="066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A175C"/>
    <w:multiLevelType w:val="hybridMultilevel"/>
    <w:tmpl w:val="D0DE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01DEE"/>
    <w:multiLevelType w:val="hybridMultilevel"/>
    <w:tmpl w:val="B0A66DE4"/>
    <w:lvl w:ilvl="0" w:tplc="0809001B">
      <w:start w:val="1"/>
      <w:numFmt w:val="lowerRoman"/>
      <w:lvlText w:val="%1."/>
      <w:lvlJc w:val="right"/>
      <w:pPr>
        <w:ind w:left="-970" w:hanging="360"/>
      </w:pPr>
    </w:lvl>
    <w:lvl w:ilvl="1" w:tplc="08090019" w:tentative="1">
      <w:start w:val="1"/>
      <w:numFmt w:val="lowerLetter"/>
      <w:lvlText w:val="%2."/>
      <w:lvlJc w:val="left"/>
      <w:pPr>
        <w:ind w:left="-250" w:hanging="360"/>
      </w:pPr>
    </w:lvl>
    <w:lvl w:ilvl="2" w:tplc="0809001B" w:tentative="1">
      <w:start w:val="1"/>
      <w:numFmt w:val="lowerRoman"/>
      <w:lvlText w:val="%3."/>
      <w:lvlJc w:val="right"/>
      <w:pPr>
        <w:ind w:left="470" w:hanging="180"/>
      </w:pPr>
    </w:lvl>
    <w:lvl w:ilvl="3" w:tplc="0809000F" w:tentative="1">
      <w:start w:val="1"/>
      <w:numFmt w:val="decimal"/>
      <w:lvlText w:val="%4."/>
      <w:lvlJc w:val="left"/>
      <w:pPr>
        <w:ind w:left="1190" w:hanging="360"/>
      </w:pPr>
    </w:lvl>
    <w:lvl w:ilvl="4" w:tplc="08090019" w:tentative="1">
      <w:start w:val="1"/>
      <w:numFmt w:val="lowerLetter"/>
      <w:lvlText w:val="%5."/>
      <w:lvlJc w:val="left"/>
      <w:pPr>
        <w:ind w:left="1910" w:hanging="360"/>
      </w:pPr>
    </w:lvl>
    <w:lvl w:ilvl="5" w:tplc="0809001B" w:tentative="1">
      <w:start w:val="1"/>
      <w:numFmt w:val="lowerRoman"/>
      <w:lvlText w:val="%6."/>
      <w:lvlJc w:val="right"/>
      <w:pPr>
        <w:ind w:left="2630" w:hanging="180"/>
      </w:pPr>
    </w:lvl>
    <w:lvl w:ilvl="6" w:tplc="0809000F" w:tentative="1">
      <w:start w:val="1"/>
      <w:numFmt w:val="decimal"/>
      <w:lvlText w:val="%7."/>
      <w:lvlJc w:val="left"/>
      <w:pPr>
        <w:ind w:left="3350" w:hanging="360"/>
      </w:pPr>
    </w:lvl>
    <w:lvl w:ilvl="7" w:tplc="08090019" w:tentative="1">
      <w:start w:val="1"/>
      <w:numFmt w:val="lowerLetter"/>
      <w:lvlText w:val="%8."/>
      <w:lvlJc w:val="left"/>
      <w:pPr>
        <w:ind w:left="4070" w:hanging="360"/>
      </w:pPr>
    </w:lvl>
    <w:lvl w:ilvl="8" w:tplc="0809001B" w:tentative="1">
      <w:start w:val="1"/>
      <w:numFmt w:val="lowerRoman"/>
      <w:lvlText w:val="%9."/>
      <w:lvlJc w:val="right"/>
      <w:pPr>
        <w:ind w:left="4790" w:hanging="180"/>
      </w:pPr>
    </w:lvl>
  </w:abstractNum>
  <w:abstractNum w:abstractNumId="3">
    <w:nsid w:val="560374D4"/>
    <w:multiLevelType w:val="hybridMultilevel"/>
    <w:tmpl w:val="5CA48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866C92"/>
    <w:multiLevelType w:val="hybridMultilevel"/>
    <w:tmpl w:val="9979936D"/>
    <w:lvl w:ilvl="0" w:tplc="FFFFFFFF">
      <w:start w:val="1"/>
      <w:numFmt w:val="upperLetter"/>
      <w:lvlText w:val="%1)"/>
      <w:lvlJc w:val="left"/>
      <w:pPr>
        <w:ind w:left="720" w:hanging="360"/>
      </w:pPr>
      <w:rPr>
        <w:rFonts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5C6740F"/>
    <w:multiLevelType w:val="hybridMultilevel"/>
    <w:tmpl w:val="84C0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AC1C40"/>
    <w:multiLevelType w:val="hybridMultilevel"/>
    <w:tmpl w:val="1772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2D"/>
    <w:rsid w:val="000424F4"/>
    <w:rsid w:val="00043F61"/>
    <w:rsid w:val="00096124"/>
    <w:rsid w:val="00113575"/>
    <w:rsid w:val="00157C2D"/>
    <w:rsid w:val="00271582"/>
    <w:rsid w:val="002E51CE"/>
    <w:rsid w:val="002E6C7E"/>
    <w:rsid w:val="00371F47"/>
    <w:rsid w:val="004127E8"/>
    <w:rsid w:val="00415D1D"/>
    <w:rsid w:val="00590F2F"/>
    <w:rsid w:val="005F09CA"/>
    <w:rsid w:val="00682444"/>
    <w:rsid w:val="006862D6"/>
    <w:rsid w:val="00686FA1"/>
    <w:rsid w:val="006A1C3E"/>
    <w:rsid w:val="006D7FEF"/>
    <w:rsid w:val="0095484F"/>
    <w:rsid w:val="0098354A"/>
    <w:rsid w:val="009B7FF2"/>
    <w:rsid w:val="009D11A3"/>
    <w:rsid w:val="009F4DCF"/>
    <w:rsid w:val="00A813EC"/>
    <w:rsid w:val="00AD5B06"/>
    <w:rsid w:val="00B54772"/>
    <w:rsid w:val="00B60FEA"/>
    <w:rsid w:val="00B95E79"/>
    <w:rsid w:val="00C03A17"/>
    <w:rsid w:val="00D144DD"/>
    <w:rsid w:val="00E41CCF"/>
    <w:rsid w:val="00E61BBC"/>
    <w:rsid w:val="00EC55B5"/>
    <w:rsid w:val="00F5202E"/>
    <w:rsid w:val="00F625DC"/>
    <w:rsid w:val="00F66E06"/>
    <w:rsid w:val="00F86AB3"/>
    <w:rsid w:val="00F947B0"/>
    <w:rsid w:val="00FB720C"/>
    <w:rsid w:val="00FD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2D"/>
    <w:rPr>
      <w:rFonts w:ascii="Tahoma" w:hAnsi="Tahoma" w:cs="Tahoma"/>
      <w:sz w:val="16"/>
      <w:szCs w:val="16"/>
    </w:rPr>
  </w:style>
  <w:style w:type="paragraph" w:styleId="ListParagraph">
    <w:name w:val="List Paragraph"/>
    <w:basedOn w:val="Normal"/>
    <w:uiPriority w:val="34"/>
    <w:qFormat/>
    <w:rsid w:val="00415D1D"/>
    <w:pPr>
      <w:ind w:left="720"/>
      <w:contextualSpacing/>
    </w:pPr>
  </w:style>
  <w:style w:type="paragraph" w:styleId="Header">
    <w:name w:val="header"/>
    <w:basedOn w:val="Normal"/>
    <w:link w:val="HeaderChar"/>
    <w:uiPriority w:val="99"/>
    <w:unhideWhenUsed/>
    <w:rsid w:val="00F8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B3"/>
  </w:style>
  <w:style w:type="paragraph" w:styleId="Footer">
    <w:name w:val="footer"/>
    <w:basedOn w:val="Normal"/>
    <w:link w:val="FooterChar"/>
    <w:uiPriority w:val="99"/>
    <w:unhideWhenUsed/>
    <w:rsid w:val="00F8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B3"/>
  </w:style>
  <w:style w:type="table" w:styleId="TableGrid">
    <w:name w:val="Table Grid"/>
    <w:basedOn w:val="TableNormal"/>
    <w:rsid w:val="0009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625DC"/>
    <w:pPr>
      <w:spacing w:after="0" w:line="240" w:lineRule="auto"/>
    </w:pPr>
    <w:rPr>
      <w:rFonts w:ascii="Humnst777 BT" w:eastAsia="Humnst777 BT" w:hAnsi="Humnst777 BT" w:cs="Humnst777 BT"/>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2D"/>
    <w:rPr>
      <w:rFonts w:ascii="Tahoma" w:hAnsi="Tahoma" w:cs="Tahoma"/>
      <w:sz w:val="16"/>
      <w:szCs w:val="16"/>
    </w:rPr>
  </w:style>
  <w:style w:type="paragraph" w:styleId="ListParagraph">
    <w:name w:val="List Paragraph"/>
    <w:basedOn w:val="Normal"/>
    <w:uiPriority w:val="34"/>
    <w:qFormat/>
    <w:rsid w:val="00415D1D"/>
    <w:pPr>
      <w:ind w:left="720"/>
      <w:contextualSpacing/>
    </w:pPr>
  </w:style>
  <w:style w:type="paragraph" w:styleId="Header">
    <w:name w:val="header"/>
    <w:basedOn w:val="Normal"/>
    <w:link w:val="HeaderChar"/>
    <w:uiPriority w:val="99"/>
    <w:unhideWhenUsed/>
    <w:rsid w:val="00F8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B3"/>
  </w:style>
  <w:style w:type="paragraph" w:styleId="Footer">
    <w:name w:val="footer"/>
    <w:basedOn w:val="Normal"/>
    <w:link w:val="FooterChar"/>
    <w:uiPriority w:val="99"/>
    <w:unhideWhenUsed/>
    <w:rsid w:val="00F8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B3"/>
  </w:style>
  <w:style w:type="table" w:styleId="TableGrid">
    <w:name w:val="Table Grid"/>
    <w:basedOn w:val="TableNormal"/>
    <w:rsid w:val="0009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625DC"/>
    <w:pPr>
      <w:spacing w:after="0" w:line="240" w:lineRule="auto"/>
    </w:pPr>
    <w:rPr>
      <w:rFonts w:ascii="Humnst777 BT" w:eastAsia="Humnst777 BT" w:hAnsi="Humnst777 BT" w:cs="Humnst777 BT"/>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7921">
      <w:bodyDiv w:val="1"/>
      <w:marLeft w:val="0"/>
      <w:marRight w:val="0"/>
      <w:marTop w:val="0"/>
      <w:marBottom w:val="0"/>
      <w:divBdr>
        <w:top w:val="none" w:sz="0" w:space="0" w:color="auto"/>
        <w:left w:val="none" w:sz="0" w:space="0" w:color="auto"/>
        <w:bottom w:val="none" w:sz="0" w:space="0" w:color="auto"/>
        <w:right w:val="none" w:sz="0" w:space="0" w:color="auto"/>
      </w:divBdr>
    </w:div>
    <w:div w:id="19400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17BA71F</Template>
  <TotalTime>9</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 Ian (ian.felstead@canterbury.ac.uk)</dc:creator>
  <cp:lastModifiedBy>sc313</cp:lastModifiedBy>
  <cp:revision>6</cp:revision>
  <dcterms:created xsi:type="dcterms:W3CDTF">2015-09-15T12:02:00Z</dcterms:created>
  <dcterms:modified xsi:type="dcterms:W3CDTF">2015-11-03T09:19:00Z</dcterms:modified>
</cp:coreProperties>
</file>