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6A" w:rsidRPr="00F00B6A" w:rsidRDefault="00F00B6A" w:rsidP="00F00B6A">
      <w:pPr>
        <w:keepNext/>
        <w:pageBreakBefore/>
        <w:suppressAutoHyphens/>
        <w:overflowPunct w:val="0"/>
        <w:autoSpaceDE w:val="0"/>
        <w:autoSpaceDN w:val="0"/>
        <w:adjustRightInd w:val="0"/>
        <w:spacing w:before="360" w:after="360" w:line="240" w:lineRule="auto"/>
        <w:jc w:val="center"/>
        <w:textAlignment w:val="baseline"/>
        <w:outlineLvl w:val="0"/>
        <w:rPr>
          <w:rFonts w:ascii="Humnst777 BT" w:eastAsia="Times New Roman" w:hAnsi="Humnst777 BT" w:cs="Times New Roman"/>
          <w:b/>
          <w:caps/>
          <w:color w:val="1F497D"/>
          <w:sz w:val="26"/>
          <w:szCs w:val="26"/>
          <w:lang w:eastAsia="en-GB"/>
        </w:rPr>
      </w:pPr>
      <w:bookmarkStart w:id="0" w:name="_Toc491963489"/>
      <w:r>
        <w:rPr>
          <w:rFonts w:ascii="Humnst777 BT" w:eastAsia="Times New Roman" w:hAnsi="Humnst777 BT" w:cs="Times New Roman"/>
          <w:b/>
          <w:caps/>
          <w:color w:val="1F497D"/>
          <w:sz w:val="26"/>
          <w:szCs w:val="26"/>
          <w:lang w:eastAsia="en-GB"/>
        </w:rPr>
        <w:t xml:space="preserve">QUALITY MANUAL ChAPTER 4: </w:t>
      </w:r>
      <w:r w:rsidRPr="00F00B6A">
        <w:rPr>
          <w:rFonts w:ascii="Humnst777 BT" w:eastAsia="Times New Roman" w:hAnsi="Humnst777 BT" w:cs="Times New Roman"/>
          <w:b/>
          <w:caps/>
          <w:color w:val="1F497D"/>
          <w:sz w:val="26"/>
          <w:szCs w:val="26"/>
          <w:lang w:eastAsia="en-GB"/>
        </w:rPr>
        <w:t>CHANGES TO PROGRAMMES</w:t>
      </w:r>
      <w:bookmarkEnd w:id="0"/>
    </w:p>
    <w:p w:rsidR="00F00B6A" w:rsidRPr="00F00B6A" w:rsidRDefault="00F00B6A" w:rsidP="00F00B6A">
      <w:pPr>
        <w:keepNext/>
        <w:overflowPunct w:val="0"/>
        <w:autoSpaceDE w:val="0"/>
        <w:autoSpaceDN w:val="0"/>
        <w:adjustRightInd w:val="0"/>
        <w:spacing w:before="240" w:after="240" w:line="240" w:lineRule="auto"/>
        <w:ind w:left="1140" w:hanging="1140"/>
        <w:jc w:val="both"/>
        <w:textAlignment w:val="baseline"/>
        <w:outlineLvl w:val="1"/>
        <w:rPr>
          <w:rFonts w:ascii="Humnst777 BT" w:eastAsiaTheme="majorEastAsia" w:hAnsi="Humnst777 BT" w:cs="Arial"/>
          <w:b/>
        </w:rPr>
      </w:pPr>
      <w:bookmarkStart w:id="1" w:name="_Toc411517875"/>
      <w:bookmarkStart w:id="2" w:name="_Toc491963490"/>
      <w:r w:rsidRPr="00F00B6A">
        <w:rPr>
          <w:rFonts w:ascii="Humnst777 BT" w:eastAsiaTheme="majorEastAsia" w:hAnsi="Humnst777 BT" w:cs="Arial"/>
          <w:b/>
        </w:rPr>
        <w:t>Programme Modificatio</w:t>
      </w:r>
      <w:bookmarkEnd w:id="1"/>
      <w:r w:rsidRPr="00F00B6A">
        <w:rPr>
          <w:rFonts w:ascii="Humnst777 BT" w:eastAsiaTheme="majorEastAsia" w:hAnsi="Humnst777 BT" w:cs="Arial"/>
          <w:b/>
        </w:rPr>
        <w:t>n</w:t>
      </w:r>
      <w:bookmarkEnd w:id="2"/>
    </w:p>
    <w:p w:rsidR="00F00B6A" w:rsidRPr="00F00B6A" w:rsidRDefault="00F00B6A" w:rsidP="00F00B6A">
      <w:pPr>
        <w:pStyle w:val="ListParagraph"/>
        <w:keepNext/>
        <w:numPr>
          <w:ilvl w:val="1"/>
          <w:numId w:val="13"/>
        </w:numPr>
        <w:overflowPunct w:val="0"/>
        <w:autoSpaceDE w:val="0"/>
        <w:autoSpaceDN w:val="0"/>
        <w:adjustRightInd w:val="0"/>
        <w:spacing w:before="240" w:after="240" w:line="240" w:lineRule="auto"/>
        <w:jc w:val="both"/>
        <w:textAlignment w:val="baseline"/>
        <w:outlineLvl w:val="1"/>
        <w:rPr>
          <w:rFonts w:ascii="Humnst777 BT" w:eastAsiaTheme="majorEastAsia" w:hAnsi="Humnst777 BT" w:cs="Arial"/>
          <w:b/>
        </w:rPr>
      </w:pPr>
      <w:bookmarkStart w:id="3" w:name="_Toc491963491"/>
      <w:r w:rsidRPr="00F00B6A">
        <w:rPr>
          <w:rFonts w:ascii="Humnst777 BT" w:eastAsiaTheme="majorEastAsia" w:hAnsi="Humnst777 BT" w:cs="Arial"/>
          <w:b/>
        </w:rPr>
        <w:t>Purpose of Modification</w:t>
      </w:r>
      <w:bookmarkEnd w:id="3"/>
    </w:p>
    <w:p w:rsidR="00F00B6A" w:rsidRPr="00F00B6A" w:rsidRDefault="00F00B6A" w:rsidP="00F00B6A">
      <w:pPr>
        <w:widowControl w:val="0"/>
        <w:tabs>
          <w:tab w:val="left" w:pos="560"/>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ind w:left="709" w:hanging="709"/>
        <w:jc w:val="both"/>
        <w:rPr>
          <w:rFonts w:ascii="Humnst777 BT" w:hAnsi="Humnst777 BT" w:cs=".HelveticaNeueInterface-Regular"/>
        </w:rPr>
      </w:pPr>
      <w:r w:rsidRPr="00F00B6A">
        <w:rPr>
          <w:rFonts w:ascii="Humnst777 BT" w:hAnsi="Humnst777 BT" w:cs=".HelveticaNeueInterface-Regular"/>
        </w:rPr>
        <w:t>4.1.1</w:t>
      </w:r>
      <w:r w:rsidRPr="00F00B6A">
        <w:rPr>
          <w:rFonts w:ascii="Humnst777 BT" w:hAnsi="Humnst777 BT" w:cs=".HelveticaNeueInterface-Regular"/>
        </w:rPr>
        <w:tab/>
      </w:r>
      <w:r w:rsidRPr="00F00B6A">
        <w:rPr>
          <w:rFonts w:ascii="Humnst777 BT" w:hAnsi="Humnst777 BT" w:cs=".HelveticaNeueInterface-Regular"/>
        </w:rPr>
        <w:tab/>
        <w:t>Modification is necessary to keep module syllabus up to date, enhance the curriculum to promote innovation and to further embed university learning and teaching strategy, for example introducing an employability strand, creating an international opportunity.  In addition, modification provides an opportunity in the early part of a newly validated programme to correct or make adjustments based on student evaluation, academic reflection or recommendations from an external stakeholder such as the External Examiner or Professional Statutory or Regulatory Body (PSRB).</w:t>
      </w:r>
    </w:p>
    <w:p w:rsidR="00F00B6A" w:rsidRPr="00F00B6A" w:rsidRDefault="00F00B6A" w:rsidP="00F00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ind w:left="720" w:hanging="720"/>
        <w:jc w:val="both"/>
        <w:rPr>
          <w:rFonts w:ascii="Humnst777 BT" w:hAnsi="Humnst777 BT" w:cs=".HelveticaNeueInterface-Regular"/>
        </w:rPr>
      </w:pPr>
      <w:r w:rsidRPr="00F00B6A">
        <w:rPr>
          <w:rFonts w:ascii="Humnst777 BT" w:hAnsi="Humnst777 BT" w:cs=".HelveticaNeueInterface-Regular"/>
        </w:rPr>
        <w:t>4.1.2</w:t>
      </w:r>
      <w:r w:rsidRPr="00F00B6A">
        <w:rPr>
          <w:rFonts w:ascii="Humnst777 BT" w:hAnsi="Humnst777 BT" w:cs=".HelveticaNeueInterface-Regular"/>
        </w:rPr>
        <w:tab/>
      </w:r>
      <w:r w:rsidRPr="00F00B6A">
        <w:rPr>
          <w:rFonts w:ascii="Humnst777 BT" w:hAnsi="Humnst777 BT" w:cs=".HelveticaNeueInterface-Regular"/>
        </w:rPr>
        <w:tab/>
        <w:t>A validated programme is a form of contract between multiple stakeholders whereby a programme has been approved to provide a particular academic experience appropriate to the subject, students, and sector's expectations and the programme team has undertaken responsibility to deliver and maintain that.  Therefore, when a programme team needs or wants to make changes, there is a formal process attached to making changes.  This process assures all parties that the changes are in the best interests of the students and/or staff involved in the programme, that the programme remains a high quality experience, that it remains in line with sector expectations (academic, cultural, as well as regulatory) and that where a change may constitute a significant change to the student experience, that the appropriate measures to conform with the Competition and Markets Authority (CMA) have been or will be put in place to avoid legal challenge.</w:t>
      </w:r>
    </w:p>
    <w:p w:rsidR="00F00B6A" w:rsidRPr="00F00B6A" w:rsidRDefault="00F00B6A" w:rsidP="00F00B6A">
      <w:pPr>
        <w:pStyle w:val="ListParagraph"/>
        <w:keepNext/>
        <w:numPr>
          <w:ilvl w:val="1"/>
          <w:numId w:val="13"/>
        </w:numPr>
        <w:overflowPunct w:val="0"/>
        <w:autoSpaceDE w:val="0"/>
        <w:autoSpaceDN w:val="0"/>
        <w:adjustRightInd w:val="0"/>
        <w:spacing w:before="240" w:after="240" w:line="240" w:lineRule="auto"/>
        <w:jc w:val="both"/>
        <w:textAlignment w:val="baseline"/>
        <w:outlineLvl w:val="1"/>
        <w:rPr>
          <w:rFonts w:ascii="Humnst777 BT" w:eastAsiaTheme="majorEastAsia" w:hAnsi="Humnst777 BT" w:cs="Arial"/>
          <w:b/>
        </w:rPr>
      </w:pPr>
      <w:bookmarkStart w:id="4" w:name="_Toc491963492"/>
      <w:r w:rsidRPr="00F00B6A">
        <w:rPr>
          <w:rFonts w:ascii="Humnst777 BT" w:eastAsiaTheme="majorEastAsia" w:hAnsi="Humnst777 BT" w:cs="Arial"/>
          <w:b/>
        </w:rPr>
        <w:t>Responsibility for Modification</w:t>
      </w:r>
      <w:bookmarkEnd w:id="4"/>
    </w:p>
    <w:p w:rsidR="00F00B6A" w:rsidRPr="00F00B6A" w:rsidRDefault="00F00B6A" w:rsidP="00F00B6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ind w:left="709" w:hanging="709"/>
        <w:jc w:val="both"/>
        <w:rPr>
          <w:rFonts w:ascii="Humnst777 BT" w:hAnsi="Humnst777 BT" w:cs=".HelveticaNeueInterface-Regular"/>
        </w:rPr>
      </w:pPr>
      <w:r w:rsidRPr="00F00B6A">
        <w:rPr>
          <w:rFonts w:ascii="Humnst777 BT" w:hAnsi="Humnst777 BT" w:cs=".HelveticaNeueInterface-Regular"/>
        </w:rPr>
        <w:t>4.2.1</w:t>
      </w:r>
      <w:r w:rsidRPr="00F00B6A">
        <w:rPr>
          <w:rFonts w:ascii="Humnst777 BT" w:hAnsi="Humnst777 BT" w:cs=".HelveticaNeueInterface-Regular"/>
        </w:rPr>
        <w:tab/>
        <w:t xml:space="preserve">It is the responsibility of a Programme Director to use the modification process as part of a cycle of continuous improvement linked to the Annual Programme Monitoring process.  It is the responsibility of the Faculty Quality Committee to ensure that the changes will not constitute a risk to the student or institution in terms of the above considerations.  It is the responsibility of the Programme Director to assure the Faculty Quality Committee that the proposed changes will improve the student and or staff experience and that potential risks have been identified and where unavoidable, that measures will be put in place to manage risk in line with the University’s Change Policy </w:t>
      </w:r>
      <w:hyperlink r:id="rId7" w:history="1">
        <w:r w:rsidRPr="00F00B6A">
          <w:rPr>
            <w:rFonts w:ascii="Humnst777 BT" w:hAnsi="Humnst777 BT" w:cs=".HelveticaNeueInterface-Regular"/>
            <w:color w:val="0000FF"/>
            <w:u w:val="single"/>
          </w:rPr>
          <w:t>http://www.canterbury.ac.uk/quality-and-standards-office/programme-modification.aspx</w:t>
        </w:r>
      </w:hyperlink>
      <w:r w:rsidRPr="00F00B6A">
        <w:rPr>
          <w:rFonts w:ascii="Humnst777 BT" w:hAnsi="Humnst777 BT" w:cs=".HelveticaNeueInterface-Regular"/>
        </w:rPr>
        <w:t xml:space="preserve">. </w:t>
      </w:r>
    </w:p>
    <w:p w:rsidR="00F00B6A" w:rsidRPr="00F00B6A" w:rsidRDefault="00F00B6A" w:rsidP="00F00B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ind w:left="709" w:hanging="709"/>
        <w:jc w:val="both"/>
        <w:rPr>
          <w:rFonts w:ascii="Humnst777 BT" w:hAnsi="Humnst777 BT" w:cs=".HelveticaNeueInterface-Regular"/>
        </w:rPr>
      </w:pPr>
      <w:r w:rsidRPr="00F00B6A">
        <w:rPr>
          <w:rFonts w:ascii="Humnst777 BT" w:hAnsi="Humnst777 BT" w:cs=".HelveticaNeueInterface-Regular"/>
        </w:rPr>
        <w:t>4.2.2</w:t>
      </w:r>
      <w:r w:rsidRPr="00F00B6A">
        <w:rPr>
          <w:rFonts w:ascii="Humnst777 BT" w:hAnsi="Humnst777 BT" w:cs=".HelveticaNeueInterface-Regular"/>
        </w:rPr>
        <w:tab/>
      </w:r>
      <w:r w:rsidRPr="00F00B6A">
        <w:rPr>
          <w:rFonts w:ascii="Humnst777 BT" w:hAnsi="Humnst777 BT" w:cs=".HelveticaNeueInterface-Regular"/>
        </w:rPr>
        <w:tab/>
        <w:t>The formal process ensures that all changes are recorded and provide a transparent history of the programme's evolution.  When modifications can clearly demonstrate improvement to the student outcomes and experience, this feeds in to institutional quality reviews and to the Teaching Excellence Framework (TEF) submission.  In this regard, the management of modifications by the Faculty Quality Committee should be seen as a service to the institution and to individual programmes, rather than an exercise in compliance.</w:t>
      </w:r>
    </w:p>
    <w:p w:rsidR="00F00B6A" w:rsidRPr="00F00B6A" w:rsidRDefault="00F00B6A" w:rsidP="00F00B6A">
      <w:pPr>
        <w:pStyle w:val="ListParagraph"/>
        <w:keepNext/>
        <w:numPr>
          <w:ilvl w:val="1"/>
          <w:numId w:val="13"/>
        </w:numPr>
        <w:overflowPunct w:val="0"/>
        <w:autoSpaceDE w:val="0"/>
        <w:autoSpaceDN w:val="0"/>
        <w:adjustRightInd w:val="0"/>
        <w:spacing w:before="240" w:after="240" w:line="240" w:lineRule="auto"/>
        <w:jc w:val="both"/>
        <w:textAlignment w:val="baseline"/>
        <w:outlineLvl w:val="1"/>
        <w:rPr>
          <w:rFonts w:ascii="Humnst777 BT" w:eastAsiaTheme="majorEastAsia" w:hAnsi="Humnst777 BT" w:cs="Arial"/>
          <w:b/>
        </w:rPr>
      </w:pPr>
      <w:bookmarkStart w:id="5" w:name="_Toc491963493"/>
      <w:r w:rsidRPr="00F00B6A">
        <w:rPr>
          <w:rFonts w:ascii="Humnst777 BT" w:eastAsiaTheme="majorEastAsia" w:hAnsi="Humnst777 BT" w:cs="Arial"/>
          <w:b/>
        </w:rPr>
        <w:t>Types of Modifications</w:t>
      </w:r>
      <w:bookmarkEnd w:id="5"/>
    </w:p>
    <w:p w:rsidR="00F00B6A" w:rsidRPr="00F00B6A" w:rsidRDefault="00F00B6A" w:rsidP="00F00B6A">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line="240" w:lineRule="auto"/>
        <w:jc w:val="both"/>
        <w:rPr>
          <w:rFonts w:ascii="Humnst777 BT" w:hAnsi="Humnst777 BT"/>
        </w:rPr>
      </w:pPr>
      <w:r w:rsidRPr="00F00B6A">
        <w:rPr>
          <w:rFonts w:ascii="Humnst777 BT" w:hAnsi="Humnst777 BT" w:cs=".HelveticaNeueInterface-Regular"/>
        </w:rPr>
        <w:t>4.3.1</w:t>
      </w:r>
      <w:r w:rsidRPr="00F00B6A">
        <w:rPr>
          <w:rFonts w:ascii="Humnst777 BT" w:hAnsi="Humnst777 BT" w:cs=".HelveticaNeueInterface-Regular"/>
        </w:rPr>
        <w:tab/>
      </w:r>
      <w:r w:rsidRPr="00F00B6A">
        <w:rPr>
          <w:rFonts w:ascii="Humnst777 BT" w:hAnsi="Humnst777 BT"/>
        </w:rPr>
        <w:t>Modifications fall into three categories.</w:t>
      </w:r>
    </w:p>
    <w:p w:rsidR="00F00B6A" w:rsidRPr="00F00B6A" w:rsidRDefault="00F00B6A" w:rsidP="00F00B6A">
      <w:pPr>
        <w:numPr>
          <w:ilvl w:val="2"/>
          <w:numId w:val="0"/>
        </w:numPr>
        <w:overflowPunct w:val="0"/>
        <w:autoSpaceDE w:val="0"/>
        <w:autoSpaceDN w:val="0"/>
        <w:adjustRightInd w:val="0"/>
        <w:spacing w:before="120" w:after="120" w:line="240" w:lineRule="auto"/>
        <w:jc w:val="both"/>
        <w:textAlignment w:val="baseline"/>
        <w:outlineLvl w:val="2"/>
        <w:rPr>
          <w:rFonts w:ascii="Humnst777 BT" w:eastAsia="Times New Roman" w:hAnsi="Humnst777 BT" w:cs="Arial"/>
          <w:b/>
        </w:rPr>
      </w:pPr>
      <w:r w:rsidRPr="00F00B6A">
        <w:rPr>
          <w:rFonts w:ascii="Humnst777 BT" w:eastAsia="Times New Roman" w:hAnsi="Humnst777 BT" w:cs="Arial"/>
        </w:rPr>
        <w:lastRenderedPageBreak/>
        <w:t>4.3.2</w:t>
      </w:r>
      <w:r w:rsidRPr="00F00B6A">
        <w:rPr>
          <w:rFonts w:ascii="Humnst777 BT" w:eastAsia="Times New Roman" w:hAnsi="Humnst777 BT" w:cs="Arial"/>
        </w:rPr>
        <w:tab/>
        <w:t xml:space="preserve">Major Modification, where significant changes are being proposed, including: </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Changes to the programme aims and/or intended learning outcomes of a programme (which may or may not involve a change to the programme title);</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Introduction of a new pathway / route (single honours / combined honours);</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Modifications to programmes at level 8 and level 7 research degrees;</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Introduction of an additional mode of study;</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Changes to the programme duration;</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The introduction of delivery of the programme at an additional University campus;</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Addition of a Foundation Year;</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Introduction of a placement component where the placement sits outside of the existing credits of the programme and is a required component to be successful in achieving the programme award title.</w:t>
      </w:r>
    </w:p>
    <w:p w:rsidR="00F00B6A" w:rsidRPr="00F00B6A" w:rsidRDefault="00F00B6A" w:rsidP="00F00B6A">
      <w:pPr>
        <w:spacing w:before="120" w:after="120" w:line="240" w:lineRule="auto"/>
        <w:contextualSpacing/>
        <w:jc w:val="both"/>
        <w:rPr>
          <w:rFonts w:ascii="Humnst777 BT" w:eastAsia="Times New Roman" w:hAnsi="Humnst777 BT" w:cs="Times New Roman"/>
          <w:lang w:eastAsia="en-GB"/>
        </w:rPr>
      </w:pPr>
    </w:p>
    <w:p w:rsidR="00F00B6A" w:rsidRPr="00F00B6A" w:rsidRDefault="00F00B6A" w:rsidP="00F00B6A">
      <w:pPr>
        <w:numPr>
          <w:ilvl w:val="2"/>
          <w:numId w:val="0"/>
        </w:numPr>
        <w:overflowPunct w:val="0"/>
        <w:autoSpaceDE w:val="0"/>
        <w:autoSpaceDN w:val="0"/>
        <w:adjustRightInd w:val="0"/>
        <w:spacing w:before="120" w:after="120" w:line="240" w:lineRule="auto"/>
        <w:ind w:left="720"/>
        <w:jc w:val="both"/>
        <w:textAlignment w:val="baseline"/>
        <w:outlineLvl w:val="2"/>
        <w:rPr>
          <w:rFonts w:ascii="Humnst777 BT" w:eastAsia="Times New Roman" w:hAnsi="Humnst777 BT" w:cs="Arial"/>
        </w:rPr>
      </w:pPr>
      <w:r w:rsidRPr="00F00B6A">
        <w:rPr>
          <w:rFonts w:ascii="Humnst777 BT" w:eastAsia="Times New Roman" w:hAnsi="Humnst777 BT" w:cs="Arial"/>
        </w:rPr>
        <w:t xml:space="preserve">Additionally the Chairs of the Academic Strategy Committee, the Quality Monitoring &amp; Review Sub-Committee and/or the Faculty Quality Committee (or the Faculty Modification Panel acting on behalf of the Faculty Quality Committee) may determine that the modifications being proposed to a programme are sufficiently extensive to require major modification.  This may relate to modifications presented as a single package or as a result of a cumulative effect of modifications made. </w:t>
      </w:r>
    </w:p>
    <w:p w:rsidR="00F00B6A" w:rsidRPr="00F00B6A" w:rsidRDefault="00F00B6A" w:rsidP="00F00B6A">
      <w:pPr>
        <w:numPr>
          <w:ilvl w:val="2"/>
          <w:numId w:val="0"/>
        </w:numPr>
        <w:overflowPunct w:val="0"/>
        <w:autoSpaceDE w:val="0"/>
        <w:autoSpaceDN w:val="0"/>
        <w:adjustRightInd w:val="0"/>
        <w:spacing w:before="120" w:after="120" w:line="240" w:lineRule="auto"/>
        <w:ind w:left="720" w:hanging="720"/>
        <w:jc w:val="both"/>
        <w:textAlignment w:val="baseline"/>
        <w:outlineLvl w:val="2"/>
        <w:rPr>
          <w:rFonts w:ascii="Humnst777 BT" w:eastAsia="Times New Roman" w:hAnsi="Humnst777 BT" w:cs="Arial"/>
          <w:b/>
        </w:rPr>
      </w:pPr>
      <w:r w:rsidRPr="00F00B6A">
        <w:rPr>
          <w:rFonts w:ascii="Humnst777 BT" w:eastAsia="Times New Roman" w:hAnsi="Humnst777 BT" w:cs="Arial"/>
        </w:rPr>
        <w:t>4.3.3</w:t>
      </w:r>
      <w:r w:rsidRPr="00F00B6A">
        <w:rPr>
          <w:rFonts w:ascii="Humnst777 BT" w:eastAsia="Times New Roman" w:hAnsi="Humnst777 BT" w:cs="Arial"/>
        </w:rPr>
        <w:tab/>
        <w:t>Minor Modification, where changes are being proposed that do not fall into one of the other categories, including:</w:t>
      </w:r>
    </w:p>
    <w:p w:rsidR="00F00B6A" w:rsidRPr="00F00B6A" w:rsidRDefault="00F00B6A" w:rsidP="00F00B6A">
      <w:pPr>
        <w:spacing w:before="120" w:after="120" w:line="240" w:lineRule="auto"/>
        <w:ind w:firstLine="720"/>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Type 1</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Replacement of a compulsory module, where this can be mapped to the existing stage and programme learning outcomes;</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Addition, removal or allocation to a different level of a compulsory module (includes an option module becoming a compulsory module);</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module credit rating of either a compulsory or option module;</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module aims and/or learning outcomes of a compulsory module;</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indicative module content of a compulsory module (other than routine updating);</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the programme Special Regulations;</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Addition of a 20 credit placement module;</w:t>
      </w:r>
    </w:p>
    <w:p w:rsidR="00F00B6A" w:rsidRPr="00F00B6A" w:rsidRDefault="00F00B6A" w:rsidP="00F00B6A">
      <w:pPr>
        <w:spacing w:before="120" w:after="120" w:line="240" w:lineRule="auto"/>
        <w:contextualSpacing/>
        <w:jc w:val="both"/>
        <w:rPr>
          <w:rFonts w:ascii="Humnst777 BT" w:eastAsia="Times New Roman" w:hAnsi="Humnst777 BT" w:cs="Times New Roman"/>
          <w:lang w:eastAsia="en-GB"/>
        </w:rPr>
      </w:pPr>
    </w:p>
    <w:p w:rsidR="00F00B6A" w:rsidRPr="00F00B6A" w:rsidRDefault="00F00B6A" w:rsidP="00F00B6A">
      <w:pPr>
        <w:spacing w:before="120" w:after="120" w:line="240" w:lineRule="auto"/>
        <w:ind w:firstLine="720"/>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Type 2</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module title;</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module indicative assessment (includes change to mode, weighting and word count / duration);</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Addition, removal or allocation to a different level of an option module;</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Addition or removal of pre-requisites / co-requisites;</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module learning and teaching strategy (may or may not include a change to module duration hours);</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indicative module content of an option module;</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module aims and/or learning outcomes of an option module;</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the semester in which a module will be delivered;</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Addition of new entry points for the programme;</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timetabling band for a General Modular Scheme programme;</w:t>
      </w:r>
    </w:p>
    <w:p w:rsid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the programme specification not covered elsewhere.</w:t>
      </w:r>
    </w:p>
    <w:p w:rsidR="00F00B6A" w:rsidRPr="00F00B6A" w:rsidRDefault="00F00B6A" w:rsidP="00F00B6A">
      <w:pPr>
        <w:spacing w:before="120" w:after="120" w:line="240" w:lineRule="auto"/>
        <w:ind w:left="1418"/>
        <w:contextualSpacing/>
        <w:jc w:val="both"/>
        <w:rPr>
          <w:rFonts w:ascii="Humnst777 BT" w:eastAsia="Times New Roman" w:hAnsi="Humnst777 BT" w:cs="Times New Roman"/>
          <w:lang w:eastAsia="en-GB"/>
        </w:rPr>
      </w:pPr>
    </w:p>
    <w:p w:rsidR="00F00B6A" w:rsidRPr="00F00B6A" w:rsidRDefault="00F00B6A" w:rsidP="00F00B6A">
      <w:pPr>
        <w:numPr>
          <w:ilvl w:val="2"/>
          <w:numId w:val="0"/>
        </w:numPr>
        <w:overflowPunct w:val="0"/>
        <w:autoSpaceDE w:val="0"/>
        <w:autoSpaceDN w:val="0"/>
        <w:adjustRightInd w:val="0"/>
        <w:spacing w:before="120" w:after="120" w:line="240" w:lineRule="auto"/>
        <w:ind w:left="720" w:hanging="720"/>
        <w:jc w:val="both"/>
        <w:textAlignment w:val="baseline"/>
        <w:outlineLvl w:val="2"/>
        <w:rPr>
          <w:rFonts w:ascii="Humnst777 BT" w:eastAsia="Times New Roman" w:hAnsi="Humnst777 BT" w:cs="Arial"/>
          <w:b/>
        </w:rPr>
      </w:pPr>
      <w:r w:rsidRPr="00F00B6A">
        <w:rPr>
          <w:rFonts w:ascii="Humnst777 BT" w:eastAsia="Times New Roman" w:hAnsi="Humnst777 BT" w:cs="Arial"/>
        </w:rPr>
        <w:lastRenderedPageBreak/>
        <w:t>4.3.4</w:t>
      </w:r>
      <w:r w:rsidRPr="00F00B6A">
        <w:rPr>
          <w:rFonts w:ascii="Humnst777 BT" w:eastAsia="Times New Roman" w:hAnsi="Humnst777 BT" w:cs="Arial"/>
        </w:rPr>
        <w:tab/>
        <w:t>Routine Updating, where an approval process does not need to be followed, including:</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Module Indicative Resources;</w:t>
      </w:r>
    </w:p>
    <w:p w:rsidR="00F00B6A" w:rsidRPr="00F00B6A" w:rsidRDefault="00F00B6A" w:rsidP="00F00B6A">
      <w:pPr>
        <w:numPr>
          <w:ilvl w:val="0"/>
          <w:numId w:val="1"/>
        </w:numPr>
        <w:spacing w:before="120" w:after="120" w:line="240" w:lineRule="auto"/>
        <w:ind w:left="1418" w:hanging="567"/>
        <w:contextualSpacing/>
        <w:jc w:val="both"/>
        <w:rPr>
          <w:rFonts w:ascii="Humnst777 BT" w:eastAsia="Times New Roman" w:hAnsi="Humnst777 BT" w:cs="Times New Roman"/>
          <w:lang w:eastAsia="en-GB"/>
        </w:rPr>
      </w:pPr>
      <w:r w:rsidRPr="00F00B6A">
        <w:rPr>
          <w:rFonts w:ascii="Humnst777 BT" w:eastAsia="Times New Roman" w:hAnsi="Humnst777 BT" w:cs="Times New Roman"/>
          <w:lang w:eastAsia="en-GB"/>
        </w:rPr>
        <w:t>Change to Academic Responsibility at either the module or programme level.</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4.3.5</w:t>
      </w:r>
      <w:r w:rsidRPr="00F00B6A">
        <w:rPr>
          <w:rFonts w:ascii="Humnst777 BT" w:hAnsi="Humnst777 BT"/>
        </w:rPr>
        <w:tab/>
        <w:t xml:space="preserve">Separate processes exist if the sole change is to modify the programme / pathway title and for programme suspension / withdrawal / closure.  </w:t>
      </w:r>
    </w:p>
    <w:p w:rsidR="00F00B6A" w:rsidRPr="00F00B6A" w:rsidRDefault="00F00B6A" w:rsidP="00F00B6A">
      <w:pPr>
        <w:spacing w:before="240" w:after="240"/>
        <w:ind w:left="720" w:hanging="720"/>
        <w:rPr>
          <w:rFonts w:ascii="Humnst777 BT" w:hAnsi="Humnst777 BT"/>
        </w:rPr>
      </w:pPr>
      <w:r w:rsidRPr="00F00B6A">
        <w:rPr>
          <w:rFonts w:ascii="Humnst777 BT" w:hAnsi="Humnst777 BT"/>
        </w:rPr>
        <w:t>4.3.6</w:t>
      </w:r>
      <w:r w:rsidRPr="00F00B6A">
        <w:rPr>
          <w:rFonts w:ascii="Humnst777 BT" w:hAnsi="Humnst777 BT"/>
        </w:rPr>
        <w:tab/>
        <w:t>The general principle with regard to all modifications is that they will apply to the next entering cohort and not for any current students.  However there are sometimes circumstances when modifications do need to be made affecting current students and prospective students once the admissions cycle has begun. The University has approved a Change Policy to cover circumstances where it is necessary to make a change in the running of an existing programme.  This can be read in full at:</w:t>
      </w:r>
      <w:r w:rsidRPr="00F00B6A">
        <w:rPr>
          <w:rFonts w:ascii="Humnst777 BT" w:hAnsi="Humnst777 BT" w:cs=".HelveticaNeueInterface-Regular"/>
        </w:rPr>
        <w:t xml:space="preserve"> </w:t>
      </w:r>
      <w:hyperlink r:id="rId8" w:history="1">
        <w:r w:rsidRPr="00F00B6A">
          <w:rPr>
            <w:rFonts w:ascii="Humnst777 BT" w:hAnsi="Humnst777 BT" w:cs=".HelveticaNeueInterface-Regular"/>
            <w:color w:val="0000FF"/>
            <w:u w:val="single"/>
          </w:rPr>
          <w:t>http://www.canterbury.ac.uk/quality-and-standards-office/programme-modification.aspx</w:t>
        </w:r>
      </w:hyperlink>
      <w:r w:rsidRPr="00F00B6A">
        <w:rPr>
          <w:rFonts w:ascii="Humnst777 BT" w:hAnsi="Humnst777 BT"/>
        </w:rPr>
        <w:t>.</w:t>
      </w:r>
      <w:r w:rsidRPr="00F00B6A">
        <w:rPr>
          <w:rFonts w:ascii="Humnst777 BT" w:hAnsi="Humnst777 BT"/>
          <w:i/>
          <w:color w:val="FF0000"/>
        </w:rPr>
        <w:t xml:space="preserve">  </w:t>
      </w:r>
      <w:r w:rsidRPr="00F00B6A">
        <w:rPr>
          <w:rFonts w:ascii="Humnst777 BT" w:hAnsi="Humnst777 BT"/>
        </w:rPr>
        <w:t xml:space="preserve">In such circumstances, consideration should also be given as to whether there are any students currently on an interruption. Where this is the case, appropriate arrangements must be put in place to communicate with them regarding the modifications.   </w:t>
      </w:r>
    </w:p>
    <w:p w:rsidR="00F00B6A" w:rsidRPr="00F00B6A" w:rsidRDefault="00F00B6A" w:rsidP="00F00B6A">
      <w:pPr>
        <w:pStyle w:val="ListParagraph"/>
        <w:keepNext/>
        <w:numPr>
          <w:ilvl w:val="1"/>
          <w:numId w:val="13"/>
        </w:numPr>
        <w:overflowPunct w:val="0"/>
        <w:autoSpaceDE w:val="0"/>
        <w:autoSpaceDN w:val="0"/>
        <w:adjustRightInd w:val="0"/>
        <w:spacing w:before="240" w:after="240" w:line="240" w:lineRule="auto"/>
        <w:jc w:val="both"/>
        <w:textAlignment w:val="baseline"/>
        <w:outlineLvl w:val="1"/>
        <w:rPr>
          <w:rFonts w:ascii="Humnst777 BT" w:eastAsiaTheme="majorEastAsia" w:hAnsi="Humnst777 BT" w:cs="Arial"/>
          <w:b/>
        </w:rPr>
      </w:pPr>
      <w:bookmarkStart w:id="6" w:name="_Toc491963494"/>
      <w:r w:rsidRPr="00F00B6A">
        <w:rPr>
          <w:rFonts w:ascii="Humnst777 BT" w:eastAsiaTheme="majorEastAsia" w:hAnsi="Humnst777 BT" w:cs="Arial"/>
          <w:b/>
        </w:rPr>
        <w:t>Approval Process for Major Modifications</w:t>
      </w:r>
      <w:bookmarkEnd w:id="6"/>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4.4.1</w:t>
      </w:r>
      <w:r w:rsidRPr="00F00B6A">
        <w:rPr>
          <w:rFonts w:ascii="Humnst777 BT" w:hAnsi="Humnst777 BT"/>
        </w:rPr>
        <w:tab/>
        <w:t>For a major modification, the University’s validation procedure should be followed as set out in chapter 3 of the Quality Manual, except that:</w:t>
      </w:r>
    </w:p>
    <w:p w:rsidR="00F00B6A" w:rsidRPr="00F00B6A" w:rsidRDefault="00F00B6A" w:rsidP="00F00B6A">
      <w:pPr>
        <w:numPr>
          <w:ilvl w:val="0"/>
          <w:numId w:val="3"/>
        </w:numPr>
        <w:spacing w:before="240" w:after="240"/>
        <w:jc w:val="both"/>
        <w:rPr>
          <w:rFonts w:ascii="Humnst777 BT" w:hAnsi="Humnst777 BT"/>
        </w:rPr>
      </w:pPr>
      <w:r w:rsidRPr="00F00B6A">
        <w:rPr>
          <w:rFonts w:ascii="Humnst777 BT" w:hAnsi="Humnst777 BT"/>
        </w:rPr>
        <w:t>In-Principle approval is not required unless there are resource implications and/or a change to the programme title is being proposed as part of the changes;</w:t>
      </w:r>
    </w:p>
    <w:p w:rsidR="00F00B6A" w:rsidRPr="00F00B6A" w:rsidRDefault="00F00B6A" w:rsidP="00F00B6A">
      <w:pPr>
        <w:numPr>
          <w:ilvl w:val="0"/>
          <w:numId w:val="3"/>
        </w:numPr>
        <w:spacing w:before="240" w:after="240"/>
        <w:jc w:val="both"/>
        <w:rPr>
          <w:rFonts w:ascii="Humnst777 BT" w:hAnsi="Humnst777 BT"/>
        </w:rPr>
      </w:pPr>
      <w:r w:rsidRPr="00F00B6A">
        <w:rPr>
          <w:rFonts w:ascii="Humnst777 BT" w:hAnsi="Humnst777 BT"/>
        </w:rPr>
        <w:t>Detailed programme planning form is not required unless there are resource implications;</w:t>
      </w:r>
    </w:p>
    <w:p w:rsidR="00F00B6A" w:rsidRPr="00F00B6A" w:rsidRDefault="00F00B6A" w:rsidP="00F00B6A">
      <w:pPr>
        <w:numPr>
          <w:ilvl w:val="0"/>
          <w:numId w:val="3"/>
        </w:numPr>
        <w:spacing w:before="240" w:after="240"/>
        <w:jc w:val="both"/>
        <w:rPr>
          <w:rFonts w:ascii="Humnst777 BT" w:hAnsi="Humnst777 BT"/>
        </w:rPr>
      </w:pPr>
      <w:r w:rsidRPr="00F00B6A">
        <w:rPr>
          <w:rFonts w:ascii="Humnst777 BT" w:hAnsi="Humnst777 BT"/>
        </w:rPr>
        <w:t>The documentation requirements will comprise of the following:</w:t>
      </w:r>
    </w:p>
    <w:p w:rsidR="00F00B6A" w:rsidRPr="00F00B6A" w:rsidRDefault="00F00B6A" w:rsidP="00F00B6A">
      <w:pPr>
        <w:numPr>
          <w:ilvl w:val="1"/>
          <w:numId w:val="3"/>
        </w:numPr>
        <w:spacing w:after="0" w:line="240" w:lineRule="auto"/>
        <w:ind w:left="1797" w:hanging="357"/>
        <w:jc w:val="both"/>
        <w:rPr>
          <w:rFonts w:ascii="Humnst777 BT" w:hAnsi="Humnst777 BT"/>
        </w:rPr>
      </w:pPr>
      <w:r w:rsidRPr="00F00B6A">
        <w:rPr>
          <w:rFonts w:ascii="Humnst777 BT" w:hAnsi="Humnst777 BT"/>
        </w:rPr>
        <w:t>Rationale document outlining the modifications proposed for consideration by the Major Modifications Panel and the rationale for them;</w:t>
      </w:r>
    </w:p>
    <w:p w:rsidR="00F00B6A" w:rsidRPr="00F00B6A" w:rsidRDefault="00F00B6A" w:rsidP="00F00B6A">
      <w:pPr>
        <w:numPr>
          <w:ilvl w:val="1"/>
          <w:numId w:val="3"/>
        </w:numPr>
        <w:spacing w:after="0" w:line="240" w:lineRule="auto"/>
        <w:ind w:left="1797" w:hanging="357"/>
        <w:jc w:val="both"/>
        <w:rPr>
          <w:rFonts w:ascii="Humnst777 BT" w:hAnsi="Humnst777 BT"/>
        </w:rPr>
      </w:pPr>
      <w:r w:rsidRPr="00F00B6A">
        <w:rPr>
          <w:rFonts w:ascii="Humnst777 BT" w:hAnsi="Humnst777 BT"/>
        </w:rPr>
        <w:t>Current programme specification</w:t>
      </w:r>
    </w:p>
    <w:p w:rsidR="00F00B6A" w:rsidRPr="00F00B6A" w:rsidRDefault="00F00B6A" w:rsidP="00F00B6A">
      <w:pPr>
        <w:numPr>
          <w:ilvl w:val="1"/>
          <w:numId w:val="3"/>
        </w:numPr>
        <w:spacing w:after="0" w:line="240" w:lineRule="auto"/>
        <w:ind w:left="1797" w:hanging="357"/>
        <w:jc w:val="both"/>
        <w:rPr>
          <w:rFonts w:ascii="Humnst777 BT" w:hAnsi="Humnst777 BT"/>
        </w:rPr>
      </w:pPr>
      <w:r w:rsidRPr="00F00B6A">
        <w:rPr>
          <w:rFonts w:ascii="Humnst777 BT" w:hAnsi="Humnst777 BT"/>
        </w:rPr>
        <w:t>Draft revised programme specification (including the required appendices) with the proposed changes clearly identified;</w:t>
      </w:r>
    </w:p>
    <w:p w:rsidR="00F00B6A" w:rsidRPr="00F00B6A" w:rsidRDefault="00F00B6A" w:rsidP="00F00B6A">
      <w:pPr>
        <w:numPr>
          <w:ilvl w:val="1"/>
          <w:numId w:val="3"/>
        </w:numPr>
        <w:spacing w:after="0" w:line="240" w:lineRule="auto"/>
        <w:ind w:left="1797" w:hanging="357"/>
        <w:jc w:val="both"/>
        <w:rPr>
          <w:rFonts w:ascii="Humnst777 BT" w:hAnsi="Humnst777 BT"/>
        </w:rPr>
      </w:pPr>
      <w:r w:rsidRPr="00F00B6A">
        <w:rPr>
          <w:rFonts w:ascii="Humnst777 BT" w:hAnsi="Humnst777 BT"/>
        </w:rPr>
        <w:t>Revised programme student handbook;</w:t>
      </w:r>
    </w:p>
    <w:p w:rsidR="00F00B6A" w:rsidRPr="00F00B6A" w:rsidRDefault="00F00B6A" w:rsidP="00F00B6A">
      <w:pPr>
        <w:numPr>
          <w:ilvl w:val="1"/>
          <w:numId w:val="3"/>
        </w:numPr>
        <w:spacing w:after="0" w:line="240" w:lineRule="auto"/>
        <w:ind w:left="1797" w:hanging="357"/>
        <w:jc w:val="both"/>
        <w:rPr>
          <w:rFonts w:ascii="Humnst777 BT" w:hAnsi="Humnst777 BT"/>
        </w:rPr>
      </w:pPr>
      <w:r w:rsidRPr="00F00B6A">
        <w:rPr>
          <w:rFonts w:ascii="Humnst777 BT" w:hAnsi="Humnst777 BT"/>
        </w:rPr>
        <w:t>Evidence of student consultation;</w:t>
      </w:r>
    </w:p>
    <w:p w:rsidR="00F00B6A" w:rsidRPr="00F00B6A" w:rsidRDefault="00F00B6A" w:rsidP="00F00B6A">
      <w:pPr>
        <w:numPr>
          <w:ilvl w:val="1"/>
          <w:numId w:val="3"/>
        </w:numPr>
        <w:spacing w:after="0" w:line="240" w:lineRule="auto"/>
        <w:ind w:left="1797" w:hanging="357"/>
        <w:jc w:val="both"/>
        <w:rPr>
          <w:rFonts w:ascii="Humnst777 BT" w:hAnsi="Humnst777 BT"/>
        </w:rPr>
      </w:pPr>
      <w:r w:rsidRPr="00F00B6A">
        <w:rPr>
          <w:rFonts w:ascii="Humnst777 BT" w:hAnsi="Humnst777 BT"/>
        </w:rPr>
        <w:t>Blended / distance learning materials (where relevant);</w:t>
      </w:r>
    </w:p>
    <w:p w:rsidR="00F00B6A" w:rsidRPr="00F00B6A" w:rsidRDefault="00F00B6A" w:rsidP="00F00B6A">
      <w:pPr>
        <w:numPr>
          <w:ilvl w:val="1"/>
          <w:numId w:val="3"/>
        </w:numPr>
        <w:spacing w:after="0" w:line="240" w:lineRule="auto"/>
        <w:ind w:left="1797" w:hanging="357"/>
        <w:jc w:val="both"/>
        <w:rPr>
          <w:rFonts w:ascii="Humnst777 BT" w:hAnsi="Humnst777 BT"/>
        </w:rPr>
      </w:pPr>
      <w:r w:rsidRPr="00F00B6A">
        <w:rPr>
          <w:rFonts w:ascii="Humnst777 BT" w:hAnsi="Humnst777 BT"/>
        </w:rPr>
        <w:t>Detailed programme planning form (where required).</w:t>
      </w:r>
    </w:p>
    <w:p w:rsidR="00F00B6A" w:rsidRPr="00F00B6A" w:rsidRDefault="00F00B6A" w:rsidP="00F00B6A">
      <w:pPr>
        <w:numPr>
          <w:ilvl w:val="2"/>
          <w:numId w:val="5"/>
        </w:numPr>
        <w:spacing w:before="240" w:after="240"/>
        <w:jc w:val="both"/>
        <w:rPr>
          <w:rFonts w:ascii="Humnst777 BT" w:hAnsi="Humnst777 BT"/>
        </w:rPr>
      </w:pPr>
      <w:r w:rsidRPr="00F00B6A">
        <w:rPr>
          <w:rFonts w:ascii="Humnst777 BT" w:hAnsi="Humnst777 BT"/>
        </w:rPr>
        <w:t xml:space="preserve">The remit of the Major Modification Panel will be to consider the proposed modifications only.  Prior to submission the programme documentation should be reviewed to ensure it continues to align to the current University regulations.  It will not be a requirement for other aspects of the programme to be modified to reflect changes to University strategy and policy unless they directly relate to the proposed major modification.  The Major Modification Panel may however make recommendations regarding aspects of the programme that are not part of the </w:t>
      </w:r>
      <w:r w:rsidRPr="00F00B6A">
        <w:rPr>
          <w:rFonts w:ascii="Humnst777 BT" w:hAnsi="Humnst777 BT"/>
        </w:rPr>
        <w:lastRenderedPageBreak/>
        <w:t xml:space="preserve">proposed modifications that will need to be taken into consideration when reviewing the programme prior to the next scheduled Periodic Programme Review.   </w:t>
      </w:r>
    </w:p>
    <w:p w:rsidR="00F00B6A" w:rsidRPr="00F00B6A" w:rsidRDefault="00F00B6A" w:rsidP="00F00B6A">
      <w:pPr>
        <w:numPr>
          <w:ilvl w:val="2"/>
          <w:numId w:val="5"/>
        </w:numPr>
        <w:spacing w:before="240" w:after="240"/>
        <w:jc w:val="both"/>
        <w:rPr>
          <w:rFonts w:ascii="Humnst777 BT" w:hAnsi="Humnst777 BT"/>
        </w:rPr>
      </w:pPr>
      <w:r w:rsidRPr="00F00B6A">
        <w:rPr>
          <w:rFonts w:ascii="Humnst777 BT" w:hAnsi="Humnst777 BT"/>
        </w:rPr>
        <w:t xml:space="preserve">As a Major Modification Panel will only consider the proposed modifications to the programme, it will not constitute a re-validation of the programme.  A Periodic Programme (and Partnership) Review will need to be undertaken in the sixth year of operation of the programme as set out in Section 10 of the Quality Manual. </w:t>
      </w:r>
    </w:p>
    <w:p w:rsidR="00F00B6A" w:rsidRPr="00F00B6A" w:rsidRDefault="00F00B6A" w:rsidP="00F00B6A">
      <w:pPr>
        <w:pStyle w:val="ListParagraph"/>
        <w:keepNext/>
        <w:numPr>
          <w:ilvl w:val="1"/>
          <w:numId w:val="13"/>
        </w:numPr>
        <w:overflowPunct w:val="0"/>
        <w:autoSpaceDE w:val="0"/>
        <w:autoSpaceDN w:val="0"/>
        <w:adjustRightInd w:val="0"/>
        <w:spacing w:before="240" w:after="240" w:line="240" w:lineRule="auto"/>
        <w:jc w:val="both"/>
        <w:textAlignment w:val="baseline"/>
        <w:outlineLvl w:val="1"/>
        <w:rPr>
          <w:rFonts w:ascii="Humnst777 BT" w:eastAsiaTheme="majorEastAsia" w:hAnsi="Humnst777 BT" w:cs="Arial"/>
          <w:b/>
        </w:rPr>
      </w:pPr>
      <w:bookmarkStart w:id="7" w:name="_Toc491963495"/>
      <w:r w:rsidRPr="00F00B6A">
        <w:rPr>
          <w:rFonts w:ascii="Humnst777 BT" w:eastAsiaTheme="majorEastAsia" w:hAnsi="Humnst777 BT" w:cs="Arial"/>
          <w:b/>
        </w:rPr>
        <w:t>Approval Process for Minor Modifications</w:t>
      </w:r>
      <w:bookmarkEnd w:id="7"/>
    </w:p>
    <w:p w:rsidR="00F00B6A" w:rsidRPr="00F00B6A" w:rsidRDefault="00F00B6A" w:rsidP="00F00B6A">
      <w:pPr>
        <w:numPr>
          <w:ilvl w:val="2"/>
          <w:numId w:val="0"/>
        </w:numPr>
        <w:overflowPunct w:val="0"/>
        <w:autoSpaceDE w:val="0"/>
        <w:autoSpaceDN w:val="0"/>
        <w:adjustRightInd w:val="0"/>
        <w:spacing w:before="120" w:after="120" w:line="240" w:lineRule="auto"/>
        <w:ind w:left="720" w:hanging="720"/>
        <w:jc w:val="both"/>
        <w:textAlignment w:val="baseline"/>
        <w:outlineLvl w:val="2"/>
        <w:rPr>
          <w:rFonts w:ascii="Humnst777 BT" w:eastAsia="Times New Roman" w:hAnsi="Humnst777 BT" w:cs="Arial"/>
          <w:b/>
        </w:rPr>
      </w:pPr>
      <w:r w:rsidRPr="00F00B6A">
        <w:rPr>
          <w:rFonts w:ascii="Humnst777 BT" w:eastAsia="Times New Roman" w:hAnsi="Humnst777 BT" w:cs="Arial"/>
        </w:rPr>
        <w:t>4.5.1</w:t>
      </w:r>
      <w:r w:rsidRPr="00F00B6A">
        <w:rPr>
          <w:rFonts w:ascii="Humnst777 BT" w:eastAsia="Times New Roman" w:hAnsi="Humnst777 BT" w:cs="Arial"/>
        </w:rPr>
        <w:tab/>
        <w:t>Minor modifications are a matter for consideration and approval by the appropriate Faculty Quality Committee, following recommendation by the Faculty Programme Modification Panel.</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4.5.2</w:t>
      </w:r>
      <w:r w:rsidRPr="00F00B6A">
        <w:rPr>
          <w:rFonts w:ascii="Humnst777 BT" w:hAnsi="Humnst777 BT"/>
        </w:rPr>
        <w:tab/>
        <w:t>The membership of the Faculty Programme Modification Panel will be approved by the Faculty Quality Committee but as a minimum should comprise of the Faculty Director of Quality (Chair), Faculty Director of Learning and Teaching, at least one senior academic and at least one student representative.</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4.5.3</w:t>
      </w:r>
      <w:r w:rsidRPr="00F00B6A">
        <w:rPr>
          <w:rFonts w:ascii="Humnst777 BT" w:hAnsi="Humnst777 BT"/>
        </w:rPr>
        <w:tab/>
        <w:t>The general principle is that modifications will apply to new students only.  Where it is deemed necessary to modify a programme for existing students and for incoming students minor modifications must normally have been considered by the Faculty Quality Committee at least 6 months prior to commencement of the stage / level of the programme to which the modification applies, unless there are exceptional circumstances.  Individual programmes should however consider key programme / scheme dates such as module option choice dates when considering timelines for approval of minor modifications as these may require modifications to be submitted for approval at an earlier point in time.</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4.5.5</w:t>
      </w:r>
      <w:r w:rsidRPr="00F00B6A">
        <w:rPr>
          <w:rFonts w:ascii="Humnst777 BT" w:hAnsi="Humnst777 BT"/>
        </w:rPr>
        <w:tab/>
        <w:t xml:space="preserve">In consultation with the Faculty Director of Learning and Teaching and Faculty Director of Quality, the Programme Director must complete Section A of the Modifications Proposal Form along with Appendix 1 (Programme Modifications Log).  The form should be signed by the Head of School and submitted for consideration by the Faculty Programme Modification Panel.  </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4.5.6</w:t>
      </w:r>
      <w:r w:rsidRPr="00F00B6A">
        <w:rPr>
          <w:rFonts w:ascii="Humnst777 BT" w:hAnsi="Humnst777 BT"/>
        </w:rPr>
        <w:tab/>
        <w:t xml:space="preserve">Where a module is a validated part of more than one programme, the Programme Director for the parent programme must agree the proposed change with its counterparts.  A modification to all programmes will be necessary, and this may require a modification by another Faculty.  If systematic change cannot be agreed, an additional module(s) will be created and a new module code(s) will be required. </w:t>
      </w:r>
    </w:p>
    <w:p w:rsidR="00F00B6A" w:rsidRPr="00F00B6A" w:rsidRDefault="00F00B6A" w:rsidP="00F00B6A">
      <w:pPr>
        <w:spacing w:before="240" w:after="240"/>
        <w:ind w:left="675" w:hanging="675"/>
        <w:jc w:val="both"/>
        <w:rPr>
          <w:rFonts w:ascii="Humnst777 BT" w:hAnsi="Humnst777 BT"/>
        </w:rPr>
      </w:pPr>
      <w:r w:rsidRPr="00F00B6A">
        <w:rPr>
          <w:rFonts w:ascii="Humnst777 BT" w:hAnsi="Humnst777 BT"/>
        </w:rPr>
        <w:t>4.5.7</w:t>
      </w:r>
      <w:r w:rsidRPr="00F00B6A">
        <w:rPr>
          <w:rFonts w:ascii="Humnst777 BT" w:hAnsi="Humnst777 BT"/>
        </w:rPr>
        <w:tab/>
        <w:t>The role of the Faculty Programme Modification Panel will be as follows:</w:t>
      </w:r>
    </w:p>
    <w:p w:rsidR="00F00B6A" w:rsidRPr="00F00B6A" w:rsidRDefault="00F00B6A" w:rsidP="00F00B6A">
      <w:pPr>
        <w:numPr>
          <w:ilvl w:val="0"/>
          <w:numId w:val="4"/>
        </w:numPr>
        <w:spacing w:before="240" w:after="240"/>
        <w:jc w:val="both"/>
        <w:rPr>
          <w:rFonts w:ascii="Humnst777 BT" w:hAnsi="Humnst777 BT"/>
        </w:rPr>
      </w:pPr>
      <w:r w:rsidRPr="00F00B6A">
        <w:rPr>
          <w:rFonts w:ascii="Humnst777 BT" w:hAnsi="Humnst777 BT"/>
        </w:rPr>
        <w:t>To consider the proposed modification(s) in light of any previous modification(s) made to the programme(s) concerned since the validation event / last Periodic Programme Review and either confirm that the proposal can be considered under the Approval Process for Minor Modifications, a Programme Modification Review Exercise is required or refer for consideration as a Major Modification;</w:t>
      </w:r>
    </w:p>
    <w:p w:rsidR="00F00B6A" w:rsidRPr="00F00B6A" w:rsidRDefault="00F00B6A" w:rsidP="00F00B6A">
      <w:pPr>
        <w:spacing w:before="240" w:after="240"/>
        <w:ind w:left="675"/>
        <w:jc w:val="both"/>
        <w:rPr>
          <w:rFonts w:ascii="Humnst777 BT" w:hAnsi="Humnst777 BT"/>
        </w:rPr>
      </w:pPr>
      <w:r w:rsidRPr="00F00B6A">
        <w:rPr>
          <w:rFonts w:ascii="Humnst777 BT" w:hAnsi="Humnst777 BT"/>
        </w:rPr>
        <w:lastRenderedPageBreak/>
        <w:t>Where it is identified that the proposed modification(s) can be considered under the Approval Process for Minor Modifications, the role of the Faculty Programme Modification Panel will also be as follows:</w:t>
      </w:r>
    </w:p>
    <w:p w:rsidR="00F00B6A" w:rsidRPr="00F00B6A" w:rsidRDefault="00F00B6A" w:rsidP="00F00B6A">
      <w:pPr>
        <w:numPr>
          <w:ilvl w:val="0"/>
          <w:numId w:val="4"/>
        </w:numPr>
        <w:spacing w:before="120" w:after="120"/>
        <w:ind w:left="1032" w:hanging="357"/>
        <w:jc w:val="both"/>
        <w:rPr>
          <w:rFonts w:ascii="Humnst777 BT" w:hAnsi="Humnst777 BT"/>
        </w:rPr>
      </w:pPr>
      <w:r w:rsidRPr="00F00B6A">
        <w:rPr>
          <w:rFonts w:ascii="Humnst777 BT" w:hAnsi="Humnst777 BT"/>
        </w:rPr>
        <w:t>To identify any aspects of the proposal that require amendment / further review prior to consideration by the Faculty Quality Committee;</w:t>
      </w:r>
    </w:p>
    <w:p w:rsidR="00F00B6A" w:rsidRPr="00F00B6A" w:rsidRDefault="00F00B6A" w:rsidP="00F00B6A">
      <w:pPr>
        <w:numPr>
          <w:ilvl w:val="0"/>
          <w:numId w:val="4"/>
        </w:numPr>
        <w:spacing w:before="120" w:after="120"/>
        <w:ind w:left="1032" w:hanging="357"/>
        <w:jc w:val="both"/>
        <w:rPr>
          <w:rFonts w:ascii="Humnst777 BT" w:hAnsi="Humnst777 BT"/>
        </w:rPr>
      </w:pPr>
      <w:r w:rsidRPr="00F00B6A">
        <w:rPr>
          <w:rFonts w:ascii="Humnst777 BT" w:hAnsi="Humnst777 BT"/>
        </w:rPr>
        <w:t>To confirm the appropriateness of the mechanisms set out for student consultation to support the proposed modification or identify an alternative student consultation process and request that this be undertaken prior to submission of the proposed modification to the Faculty Quality Committee;</w:t>
      </w:r>
    </w:p>
    <w:p w:rsidR="00F00B6A" w:rsidRPr="00F00B6A" w:rsidRDefault="00F00B6A" w:rsidP="00F00B6A">
      <w:pPr>
        <w:numPr>
          <w:ilvl w:val="0"/>
          <w:numId w:val="4"/>
        </w:numPr>
        <w:spacing w:before="120" w:after="120"/>
        <w:ind w:left="1032" w:hanging="357"/>
        <w:jc w:val="both"/>
        <w:rPr>
          <w:rFonts w:ascii="Humnst777 BT" w:hAnsi="Humnst777 BT"/>
        </w:rPr>
      </w:pPr>
      <w:r w:rsidRPr="00F00B6A">
        <w:rPr>
          <w:rFonts w:ascii="Humnst777 BT" w:hAnsi="Humnst777 BT"/>
        </w:rPr>
        <w:t>To confirm that the proposed modification can proceed for consultation with the External Examiner;</w:t>
      </w:r>
    </w:p>
    <w:p w:rsidR="00F00B6A" w:rsidRPr="00F00B6A" w:rsidRDefault="00F00B6A" w:rsidP="00F00B6A">
      <w:pPr>
        <w:numPr>
          <w:ilvl w:val="0"/>
          <w:numId w:val="4"/>
        </w:numPr>
        <w:spacing w:before="120" w:after="120"/>
        <w:ind w:left="1032" w:hanging="357"/>
        <w:jc w:val="both"/>
        <w:rPr>
          <w:rFonts w:ascii="Humnst777 BT" w:hAnsi="Humnst777 BT"/>
        </w:rPr>
      </w:pPr>
      <w:r w:rsidRPr="00F00B6A">
        <w:rPr>
          <w:rFonts w:ascii="Humnst777 BT" w:hAnsi="Humnst777 BT"/>
        </w:rPr>
        <w:t xml:space="preserve">To confirm that the Programme Director can proceed with updating the Programme Specification.    </w:t>
      </w:r>
    </w:p>
    <w:p w:rsidR="00F00B6A" w:rsidRPr="00F00B6A" w:rsidRDefault="00F00B6A" w:rsidP="00F00B6A">
      <w:pPr>
        <w:spacing w:before="240" w:after="240"/>
        <w:ind w:left="675" w:hanging="675"/>
        <w:jc w:val="both"/>
        <w:rPr>
          <w:rFonts w:ascii="Humnst777 BT" w:hAnsi="Humnst777 BT"/>
        </w:rPr>
      </w:pPr>
      <w:r w:rsidRPr="00F00B6A">
        <w:rPr>
          <w:rFonts w:ascii="Humnst777 BT" w:hAnsi="Humnst777 BT"/>
        </w:rPr>
        <w:t>4.5.8</w:t>
      </w:r>
      <w:r w:rsidRPr="00F00B6A">
        <w:rPr>
          <w:rFonts w:ascii="Humnst777 BT" w:hAnsi="Humnst777 BT"/>
        </w:rPr>
        <w:tab/>
        <w:t xml:space="preserve">In considering (i) above the Faculty Programme Modification Panel will have reference to a Programme Modifications Log, which will outline all modifications made to the programme since the last Validation Event or Periodic Programme Review Event.  </w:t>
      </w:r>
    </w:p>
    <w:p w:rsidR="00F00B6A" w:rsidRPr="00F00B6A" w:rsidRDefault="00F00B6A" w:rsidP="00F00B6A">
      <w:pPr>
        <w:spacing w:before="240" w:after="240"/>
        <w:ind w:left="675" w:hanging="675"/>
        <w:jc w:val="both"/>
        <w:rPr>
          <w:rFonts w:ascii="Humnst777 BT" w:hAnsi="Humnst777 BT"/>
        </w:rPr>
      </w:pPr>
      <w:r w:rsidRPr="00F00B6A">
        <w:rPr>
          <w:rFonts w:ascii="Humnst777 BT" w:hAnsi="Humnst777 BT"/>
        </w:rPr>
        <w:t>4.5.9</w:t>
      </w:r>
      <w:r w:rsidRPr="00F00B6A">
        <w:rPr>
          <w:rFonts w:ascii="Humnst777 BT" w:hAnsi="Humnst777 BT"/>
        </w:rPr>
        <w:tab/>
        <w:t xml:space="preserve">The Faculty Programme Modification Panel will consider the volume of modifications undertaken since the last approval / review event.  It will be the responsibility of the Faculty Programme Modification Panel to have oversight of the modifications made and to ensure that where a range of modifications have been made that the programme aims and learning outcomes are still fit for purpose.  As part of this consideration greater weight will be given to Minor Modifications Type 1 as these relate to compulsory modules.  The Faculty Programme Modification Panel may determine that the volume of the changes proposed taking in to account the cumulative effect of changes already made require either consideration by a Major Modifications Panel (see above) or that a Programme Modification Review Exercise (see below) is required. </w:t>
      </w:r>
    </w:p>
    <w:p w:rsidR="00F00B6A" w:rsidRPr="00F00B6A" w:rsidRDefault="00F00B6A" w:rsidP="00F00B6A">
      <w:pPr>
        <w:spacing w:before="240" w:after="240"/>
        <w:ind w:left="675" w:hanging="675"/>
        <w:jc w:val="both"/>
        <w:rPr>
          <w:rFonts w:ascii="Humnst777 BT" w:hAnsi="Humnst777 BT"/>
        </w:rPr>
      </w:pPr>
      <w:r w:rsidRPr="00F00B6A">
        <w:rPr>
          <w:rFonts w:ascii="Humnst777 BT" w:hAnsi="Humnst777 BT"/>
        </w:rPr>
        <w:t>4.5.10</w:t>
      </w:r>
      <w:r w:rsidRPr="00F00B6A">
        <w:rPr>
          <w:rFonts w:ascii="Humnst777 BT" w:hAnsi="Humnst777 BT"/>
        </w:rPr>
        <w:tab/>
      </w:r>
      <w:proofErr w:type="gramStart"/>
      <w:r w:rsidRPr="00F00B6A">
        <w:rPr>
          <w:rFonts w:ascii="Humnst777 BT" w:hAnsi="Humnst777 BT"/>
        </w:rPr>
        <w:t>In</w:t>
      </w:r>
      <w:proofErr w:type="gramEnd"/>
      <w:r w:rsidRPr="00F00B6A">
        <w:rPr>
          <w:rFonts w:ascii="Humnst777 BT" w:hAnsi="Humnst777 BT"/>
        </w:rPr>
        <w:t xml:space="preserve"> the event that the Faculty Programme Modification Panel determines that the proposal can be considered under the Approval Process for Minor Modifications, consideration will be given to the proposed student consultation arrangements.  The level of student consultation required will depend on whether the proposed modification presents a material change to the published information students have previously been provided with and therefore represents a change in the student contract or whether the proposed modification presents a non-material change or constitutes a change due to circumstances outside the University’s control that it could not plan for such as changes to PSRB requirements.  </w:t>
      </w:r>
    </w:p>
    <w:p w:rsidR="00F00B6A" w:rsidRPr="00F00B6A" w:rsidRDefault="00F00B6A" w:rsidP="00F00B6A">
      <w:pPr>
        <w:spacing w:before="240" w:after="240"/>
        <w:ind w:left="675" w:hanging="675"/>
        <w:jc w:val="both"/>
        <w:rPr>
          <w:rFonts w:ascii="Humnst777 BT" w:hAnsi="Humnst777 BT"/>
        </w:rPr>
      </w:pPr>
      <w:r w:rsidRPr="00F00B6A">
        <w:rPr>
          <w:rFonts w:ascii="Humnst777 BT" w:hAnsi="Humnst777 BT"/>
        </w:rPr>
        <w:t>4.5.11</w:t>
      </w:r>
      <w:r w:rsidRPr="00F00B6A">
        <w:rPr>
          <w:rFonts w:ascii="Humnst777 BT" w:hAnsi="Humnst777 BT"/>
        </w:rPr>
        <w:tab/>
        <w:t>The Change Policy (</w:t>
      </w:r>
      <w:hyperlink r:id="rId9" w:history="1">
        <w:r w:rsidRPr="00F00B6A">
          <w:rPr>
            <w:rFonts w:ascii="Humnst777 BT" w:hAnsi="Humnst777 BT" w:cs=".HelveticaNeueInterface-Regular"/>
            <w:color w:val="0000FF"/>
            <w:u w:val="single"/>
          </w:rPr>
          <w:t>http://www.canterbury.ac.uk/quality-and-standards-office/programme-modification.aspx</w:t>
        </w:r>
      </w:hyperlink>
      <w:r w:rsidRPr="00F00B6A">
        <w:rPr>
          <w:rFonts w:ascii="Humnst777 BT" w:hAnsi="Humnst777 BT" w:cs=".HelveticaNeueInterface-Regular"/>
        </w:rPr>
        <w:t xml:space="preserve">) </w:t>
      </w:r>
      <w:r w:rsidRPr="00F00B6A">
        <w:rPr>
          <w:rFonts w:ascii="Humnst777 BT" w:hAnsi="Humnst777 BT"/>
        </w:rPr>
        <w:t xml:space="preserve">sets out examples of types of modifications that would be considered as material changes and examples of types of modifications that would be considered non-material.  </w:t>
      </w:r>
    </w:p>
    <w:p w:rsidR="00F00B6A" w:rsidRPr="00F00B6A" w:rsidRDefault="00F00B6A" w:rsidP="00F00B6A">
      <w:pPr>
        <w:spacing w:before="240" w:after="240"/>
        <w:ind w:left="675"/>
        <w:jc w:val="both"/>
        <w:rPr>
          <w:rFonts w:ascii="Humnst777 BT" w:hAnsi="Humnst777 BT"/>
        </w:rPr>
      </w:pPr>
      <w:r w:rsidRPr="00F00B6A">
        <w:rPr>
          <w:rFonts w:ascii="Humnst777 BT" w:hAnsi="Humnst777 BT"/>
        </w:rPr>
        <w:t xml:space="preserve">For non-material changes, the consultation process is as follows: </w:t>
      </w:r>
    </w:p>
    <w:p w:rsidR="00F00B6A" w:rsidRPr="00F00B6A" w:rsidRDefault="00F00B6A" w:rsidP="00F00B6A">
      <w:pPr>
        <w:numPr>
          <w:ilvl w:val="0"/>
          <w:numId w:val="6"/>
        </w:numPr>
        <w:spacing w:before="120" w:after="120"/>
        <w:ind w:hanging="357"/>
        <w:jc w:val="both"/>
        <w:rPr>
          <w:rFonts w:ascii="Humnst777 BT" w:hAnsi="Humnst777 BT"/>
        </w:rPr>
      </w:pPr>
      <w:r w:rsidRPr="00F00B6A">
        <w:rPr>
          <w:rFonts w:ascii="Humnst777 BT" w:hAnsi="Humnst777 BT"/>
        </w:rPr>
        <w:lastRenderedPageBreak/>
        <w:t xml:space="preserve">all current students that have the potential to be affected by the proposed modification(s) should be consulted and given the opportunity to comment on the proposed modification(s);  </w:t>
      </w:r>
    </w:p>
    <w:p w:rsidR="00F00B6A" w:rsidRPr="00F00B6A" w:rsidRDefault="00F00B6A" w:rsidP="00F00B6A">
      <w:pPr>
        <w:numPr>
          <w:ilvl w:val="0"/>
          <w:numId w:val="6"/>
        </w:numPr>
        <w:spacing w:before="120" w:after="120"/>
        <w:ind w:hanging="357"/>
        <w:jc w:val="both"/>
        <w:rPr>
          <w:rFonts w:ascii="Humnst777 BT" w:hAnsi="Humnst777 BT"/>
        </w:rPr>
      </w:pPr>
      <w:r w:rsidRPr="00F00B6A">
        <w:rPr>
          <w:rFonts w:ascii="Humnst777 BT" w:hAnsi="Humnst777 BT"/>
        </w:rPr>
        <w:t xml:space="preserve">the consultation process must be undertaken in a manner that can be evidenced i.e. through a meeting that is </w:t>
      </w:r>
      <w:proofErr w:type="spellStart"/>
      <w:r w:rsidRPr="00F00B6A">
        <w:rPr>
          <w:rFonts w:ascii="Humnst777 BT" w:hAnsi="Humnst777 BT"/>
        </w:rPr>
        <w:t>minuted</w:t>
      </w:r>
      <w:proofErr w:type="spellEnd"/>
      <w:r w:rsidRPr="00F00B6A">
        <w:rPr>
          <w:rFonts w:ascii="Humnst777 BT" w:hAnsi="Humnst777 BT"/>
        </w:rPr>
        <w:t xml:space="preserve"> with the minutes capturing both the proposal and student feedback or through a written consultation undertaken by e-mail or via the Virtual Learning Environment;</w:t>
      </w:r>
    </w:p>
    <w:p w:rsidR="00F00B6A" w:rsidRPr="00F00B6A" w:rsidRDefault="00F00B6A" w:rsidP="00F00B6A">
      <w:pPr>
        <w:numPr>
          <w:ilvl w:val="0"/>
          <w:numId w:val="6"/>
        </w:numPr>
        <w:spacing w:before="120" w:after="120"/>
        <w:ind w:hanging="357"/>
        <w:jc w:val="both"/>
        <w:rPr>
          <w:rFonts w:ascii="Humnst777 BT" w:hAnsi="Humnst777 BT"/>
        </w:rPr>
      </w:pPr>
      <w:proofErr w:type="gramStart"/>
      <w:r w:rsidRPr="00F00B6A">
        <w:rPr>
          <w:rFonts w:ascii="Humnst777 BT" w:hAnsi="Humnst777 BT"/>
        </w:rPr>
        <w:t>the</w:t>
      </w:r>
      <w:proofErr w:type="gramEnd"/>
      <w:r w:rsidRPr="00F00B6A">
        <w:rPr>
          <w:rFonts w:ascii="Humnst777 BT" w:hAnsi="Humnst777 BT"/>
        </w:rPr>
        <w:t xml:space="preserve"> views of the students must be taken in to consideration when finalising the Modification Proposal Form for consideration by the Faculty Quality Committee but a majority agreement will be considered acceptable for the approval of a non-material change.</w:t>
      </w:r>
    </w:p>
    <w:p w:rsidR="00F00B6A" w:rsidRPr="00F00B6A" w:rsidRDefault="00F00B6A" w:rsidP="00F00B6A">
      <w:pPr>
        <w:spacing w:before="240" w:after="240"/>
        <w:ind w:firstLine="720"/>
        <w:jc w:val="both"/>
        <w:rPr>
          <w:rFonts w:ascii="Humnst777 BT" w:hAnsi="Humnst777 BT"/>
        </w:rPr>
      </w:pPr>
      <w:r w:rsidRPr="00F00B6A">
        <w:rPr>
          <w:rFonts w:ascii="Humnst777 BT" w:hAnsi="Humnst777 BT"/>
        </w:rPr>
        <w:t>For material changes, the consultation process is as follows:</w:t>
      </w:r>
    </w:p>
    <w:p w:rsidR="00F00B6A" w:rsidRPr="00F00B6A" w:rsidRDefault="00F00B6A" w:rsidP="00F00B6A">
      <w:pPr>
        <w:numPr>
          <w:ilvl w:val="0"/>
          <w:numId w:val="7"/>
        </w:numPr>
        <w:spacing w:before="120" w:after="120"/>
        <w:ind w:left="1497" w:hanging="357"/>
        <w:jc w:val="both"/>
        <w:rPr>
          <w:rFonts w:ascii="Humnst777 BT" w:hAnsi="Humnst777 BT"/>
        </w:rPr>
      </w:pPr>
      <w:r w:rsidRPr="00F00B6A">
        <w:rPr>
          <w:rFonts w:ascii="Humnst777 BT" w:hAnsi="Humnst777 BT"/>
        </w:rPr>
        <w:t>all current students that will be affected by the proposed modification should be consulted and given the opportunity to comment on the proposed modification(s);</w:t>
      </w:r>
    </w:p>
    <w:p w:rsidR="00F00B6A" w:rsidRPr="00F00B6A" w:rsidRDefault="00F00B6A" w:rsidP="00F00B6A">
      <w:pPr>
        <w:numPr>
          <w:ilvl w:val="0"/>
          <w:numId w:val="7"/>
        </w:numPr>
        <w:spacing w:before="120" w:after="120"/>
        <w:ind w:left="1497" w:hanging="357"/>
        <w:jc w:val="both"/>
        <w:rPr>
          <w:rFonts w:ascii="Humnst777 BT" w:hAnsi="Humnst777 BT"/>
        </w:rPr>
      </w:pPr>
      <w:r w:rsidRPr="00F00B6A">
        <w:rPr>
          <w:rFonts w:ascii="Humnst777 BT" w:hAnsi="Humnst777 BT"/>
        </w:rPr>
        <w:t>the consultation process must be undertaken in a manner that can be evidenced in respect to individual students;</w:t>
      </w:r>
    </w:p>
    <w:p w:rsidR="00F00B6A" w:rsidRPr="00F00B6A" w:rsidRDefault="00F00B6A" w:rsidP="00F00B6A">
      <w:pPr>
        <w:numPr>
          <w:ilvl w:val="0"/>
          <w:numId w:val="7"/>
        </w:numPr>
        <w:spacing w:before="120" w:after="120"/>
        <w:ind w:left="1497" w:hanging="357"/>
        <w:jc w:val="both"/>
        <w:rPr>
          <w:rFonts w:ascii="Humnst777 BT" w:hAnsi="Humnst777 BT"/>
        </w:rPr>
      </w:pPr>
      <w:proofErr w:type="gramStart"/>
      <w:r w:rsidRPr="00F00B6A">
        <w:rPr>
          <w:rFonts w:ascii="Humnst777 BT" w:hAnsi="Humnst777 BT"/>
        </w:rPr>
        <w:t>the</w:t>
      </w:r>
      <w:proofErr w:type="gramEnd"/>
      <w:r w:rsidRPr="00F00B6A">
        <w:rPr>
          <w:rFonts w:ascii="Humnst777 BT" w:hAnsi="Humnst777 BT"/>
        </w:rPr>
        <w:t xml:space="preserve"> views of the students must be taken in to consideration when finalising the Modification Proposal Form for consideration by the Faculty Quality Committee.  For the approval of a material change the Faculty Quality Committee will need to be assured that all students currently on the programme that will be affected by the proposed modification(s) have agreed to the change or that alternative arrangements have been put in place to the satisfaction of an individual student where they expressed dissatisfaction with the change.    </w:t>
      </w:r>
    </w:p>
    <w:p w:rsidR="00F00B6A" w:rsidRPr="00F00B6A" w:rsidRDefault="00F00B6A" w:rsidP="00F00B6A">
      <w:pPr>
        <w:spacing w:before="240" w:after="240"/>
        <w:ind w:left="720"/>
        <w:jc w:val="both"/>
        <w:rPr>
          <w:rFonts w:ascii="Humnst777 BT" w:hAnsi="Humnst777 BT"/>
        </w:rPr>
      </w:pPr>
      <w:r w:rsidRPr="00F00B6A">
        <w:rPr>
          <w:rFonts w:ascii="Humnst777 BT" w:hAnsi="Humnst777 BT"/>
        </w:rPr>
        <w:t xml:space="preserve">Separate arrangements exist for notifying applicants as set out in the Change Policy </w:t>
      </w:r>
      <w:hyperlink r:id="rId10" w:history="1">
        <w:r w:rsidRPr="00F00B6A">
          <w:rPr>
            <w:rFonts w:ascii="Humnst777 BT" w:hAnsi="Humnst777 BT" w:cs=".HelveticaNeueInterface-Regular"/>
            <w:color w:val="0000FF"/>
            <w:u w:val="single"/>
          </w:rPr>
          <w:t>http://www.canterbury.ac.uk/quality-and-standards-office/programme-modification.aspx</w:t>
        </w:r>
      </w:hyperlink>
      <w:r w:rsidRPr="00F00B6A">
        <w:rPr>
          <w:rFonts w:ascii="Humnst777 BT" w:hAnsi="Humnst777 BT" w:cs=".HelveticaNeueInterface-Regular"/>
        </w:rPr>
        <w:t>.</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4.5.12The Faculty Programme Modification Panel will either confirm that the proposed student consultation arrangements are appropriate or indicate where changes to the proposed student consultation process will be required.  The Programme Director is responsible for ensuring the specified student consultation process is undertaken.</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 xml:space="preserve">4.5.13 In the event that the Faculty Programme Modification Panel determines that the proposal can be considered under the Approval Process for Minor Modifications and following initial consideration of the proposed modification and the arrangements for student consultation, the Modification Proposal Form will be referred back to the Programme Director for completion of Section B of the Form.  Section B requires consultation to take place with students and the current External Examiner and requires the current programme specification to be updated to reflect the proposed modification(s).  If additional resources are needed that cannot be met within the existing School / Centre budget, a detailed programme planning form will also need to be approved by the Faculty Programme Planning Executive. </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lastRenderedPageBreak/>
        <w:t>4.5.14</w:t>
      </w:r>
      <w:r w:rsidRPr="00F00B6A">
        <w:rPr>
          <w:rFonts w:ascii="Humnst777 BT" w:hAnsi="Humnst777 BT"/>
        </w:rPr>
        <w:tab/>
        <w:t>On completion of Section B and accompanied by the required supporting evidence, the proposal will be returned for consideration by the Chair of the Faculty Programme Modification Panel, who will either confirm that the proposal can proceed for consideration by the Faculty Quality Committee or refer back to the Programme Director for further amendment prior to submission to the Faculty Quality Committee.</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 xml:space="preserve"> 4.5.15The Faculty Quality Committee is the decision-making body with respect to the approval of modifications.  The Faculty Quality Committee has the discretion to refer the proposal for consideration by a Programme Modification Review Exercise or Major Modification Event.</w:t>
      </w:r>
    </w:p>
    <w:p w:rsidR="00F00B6A" w:rsidRPr="00F00B6A" w:rsidRDefault="00F00B6A" w:rsidP="00F00B6A">
      <w:pPr>
        <w:pStyle w:val="ListParagraph"/>
        <w:keepNext/>
        <w:numPr>
          <w:ilvl w:val="1"/>
          <w:numId w:val="13"/>
        </w:numPr>
        <w:overflowPunct w:val="0"/>
        <w:autoSpaceDE w:val="0"/>
        <w:autoSpaceDN w:val="0"/>
        <w:adjustRightInd w:val="0"/>
        <w:spacing w:before="240" w:after="240" w:line="240" w:lineRule="auto"/>
        <w:jc w:val="both"/>
        <w:textAlignment w:val="baseline"/>
        <w:outlineLvl w:val="1"/>
        <w:rPr>
          <w:rFonts w:ascii="Humnst777 BT" w:eastAsiaTheme="majorEastAsia" w:hAnsi="Humnst777 BT" w:cs="Arial"/>
          <w:b/>
        </w:rPr>
      </w:pPr>
      <w:bookmarkStart w:id="8" w:name="_Toc491963496"/>
      <w:r w:rsidRPr="00F00B6A">
        <w:rPr>
          <w:rFonts w:ascii="Humnst777 BT" w:eastAsiaTheme="majorEastAsia" w:hAnsi="Humnst777 BT" w:cs="Arial"/>
          <w:b/>
        </w:rPr>
        <w:t>Programme Modification Review Exercise</w:t>
      </w:r>
      <w:bookmarkEnd w:id="8"/>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4.6.1</w:t>
      </w:r>
      <w:r w:rsidRPr="00F00B6A">
        <w:rPr>
          <w:rFonts w:ascii="Humnst777 BT" w:hAnsi="Humnst777 BT"/>
        </w:rPr>
        <w:tab/>
        <w:t>In the event that the Faculty Programme Modification Panel requires a Programme Modification Review Exercise to be undertaken the Programme Director will be notified.  The following documentation will be required to support the process:</w:t>
      </w:r>
    </w:p>
    <w:p w:rsidR="00F00B6A" w:rsidRPr="00F00B6A" w:rsidRDefault="00F00B6A" w:rsidP="00F00B6A">
      <w:pPr>
        <w:numPr>
          <w:ilvl w:val="0"/>
          <w:numId w:val="8"/>
        </w:numPr>
        <w:spacing w:before="120" w:after="120"/>
        <w:ind w:left="1434" w:hanging="357"/>
        <w:jc w:val="both"/>
        <w:rPr>
          <w:rFonts w:ascii="Humnst777 BT" w:hAnsi="Humnst777 BT"/>
        </w:rPr>
      </w:pPr>
      <w:r w:rsidRPr="00F00B6A">
        <w:rPr>
          <w:rFonts w:ascii="Humnst777 BT" w:hAnsi="Humnst777 BT"/>
        </w:rPr>
        <w:t>Programme Modifications Log – outlining all approved modifications since the last Approval / Review Event;</w:t>
      </w:r>
    </w:p>
    <w:p w:rsidR="00F00B6A" w:rsidRPr="00F00B6A" w:rsidRDefault="00F00B6A" w:rsidP="00F00B6A">
      <w:pPr>
        <w:numPr>
          <w:ilvl w:val="0"/>
          <w:numId w:val="8"/>
        </w:numPr>
        <w:spacing w:before="120" w:after="120"/>
        <w:ind w:left="1434" w:hanging="357"/>
        <w:jc w:val="both"/>
        <w:rPr>
          <w:rFonts w:ascii="Humnst777 BT" w:hAnsi="Humnst777 BT"/>
        </w:rPr>
      </w:pPr>
      <w:r w:rsidRPr="00F00B6A">
        <w:rPr>
          <w:rFonts w:ascii="Humnst777 BT" w:hAnsi="Humnst777 BT"/>
        </w:rPr>
        <w:t>Previous Programme Modifications Proposal Forms;</w:t>
      </w:r>
    </w:p>
    <w:p w:rsidR="00F00B6A" w:rsidRPr="00F00B6A" w:rsidRDefault="00F00B6A" w:rsidP="00F00B6A">
      <w:pPr>
        <w:numPr>
          <w:ilvl w:val="0"/>
          <w:numId w:val="8"/>
        </w:numPr>
        <w:spacing w:before="120" w:after="120"/>
        <w:ind w:left="1434" w:hanging="357"/>
        <w:jc w:val="both"/>
        <w:rPr>
          <w:rFonts w:ascii="Humnst777 BT" w:hAnsi="Humnst777 BT"/>
        </w:rPr>
      </w:pPr>
      <w:r w:rsidRPr="00F00B6A">
        <w:rPr>
          <w:rFonts w:ascii="Humnst777 BT" w:hAnsi="Humnst777 BT"/>
        </w:rPr>
        <w:t>A summary of cumulative totals of the volume of changed credit and the types of module from which it was derived, i.e. compulsory or option, during the period under consideration;</w:t>
      </w:r>
    </w:p>
    <w:p w:rsidR="00F00B6A" w:rsidRPr="00F00B6A" w:rsidRDefault="00F00B6A" w:rsidP="00F00B6A">
      <w:pPr>
        <w:numPr>
          <w:ilvl w:val="0"/>
          <w:numId w:val="8"/>
        </w:numPr>
        <w:spacing w:before="120" w:after="120"/>
        <w:ind w:left="1434" w:hanging="357"/>
        <w:jc w:val="both"/>
        <w:rPr>
          <w:rFonts w:ascii="Humnst777 BT" w:hAnsi="Humnst777 BT"/>
        </w:rPr>
      </w:pPr>
      <w:r w:rsidRPr="00F00B6A">
        <w:rPr>
          <w:rFonts w:ascii="Humnst777 BT" w:hAnsi="Humnst777 BT"/>
        </w:rPr>
        <w:t>The programme specification approved at the last Approval / Review Event;</w:t>
      </w:r>
    </w:p>
    <w:p w:rsidR="00F00B6A" w:rsidRPr="00F00B6A" w:rsidRDefault="00F00B6A" w:rsidP="00F00B6A">
      <w:pPr>
        <w:numPr>
          <w:ilvl w:val="0"/>
          <w:numId w:val="8"/>
        </w:numPr>
        <w:spacing w:before="120" w:after="120"/>
        <w:ind w:left="1434" w:hanging="357"/>
        <w:jc w:val="both"/>
        <w:rPr>
          <w:rFonts w:ascii="Humnst777 BT" w:hAnsi="Humnst777 BT"/>
        </w:rPr>
      </w:pPr>
      <w:r w:rsidRPr="00F00B6A">
        <w:rPr>
          <w:rFonts w:ascii="Humnst777 BT" w:hAnsi="Humnst777 BT"/>
        </w:rPr>
        <w:t>The current programme specification;</w:t>
      </w:r>
    </w:p>
    <w:p w:rsidR="00F00B6A" w:rsidRPr="00F00B6A" w:rsidRDefault="00F00B6A" w:rsidP="00F00B6A">
      <w:pPr>
        <w:numPr>
          <w:ilvl w:val="0"/>
          <w:numId w:val="8"/>
        </w:numPr>
        <w:spacing w:before="120" w:after="120"/>
        <w:ind w:left="1434" w:hanging="357"/>
        <w:jc w:val="both"/>
        <w:rPr>
          <w:rFonts w:ascii="Humnst777 BT" w:hAnsi="Humnst777 BT"/>
        </w:rPr>
      </w:pPr>
      <w:r w:rsidRPr="00F00B6A">
        <w:rPr>
          <w:rFonts w:ascii="Humnst777 BT" w:hAnsi="Humnst777 BT"/>
        </w:rPr>
        <w:t>Minutes from the Faculty’s modifications approval process for the period under consideration;</w:t>
      </w:r>
    </w:p>
    <w:p w:rsidR="00F00B6A" w:rsidRPr="00F00B6A" w:rsidRDefault="00F00B6A" w:rsidP="00F00B6A">
      <w:pPr>
        <w:numPr>
          <w:ilvl w:val="0"/>
          <w:numId w:val="8"/>
        </w:numPr>
        <w:spacing w:before="120" w:after="120"/>
        <w:ind w:left="1434" w:hanging="357"/>
        <w:jc w:val="both"/>
        <w:rPr>
          <w:rFonts w:ascii="Humnst777 BT" w:hAnsi="Humnst777 BT"/>
        </w:rPr>
      </w:pPr>
      <w:r w:rsidRPr="00F00B6A">
        <w:rPr>
          <w:rFonts w:ascii="Humnst777 BT" w:hAnsi="Humnst777 BT"/>
        </w:rPr>
        <w:t>External examiner’s written endorsement of the current appropriateness and coherence of the programme in its totality.</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4.6.2</w:t>
      </w:r>
      <w:r w:rsidRPr="00F00B6A">
        <w:rPr>
          <w:rFonts w:ascii="Humnst777 BT" w:hAnsi="Humnst777 BT"/>
        </w:rPr>
        <w:tab/>
        <w:t>The purpose of the Programme Modification Review Exercise will be to confirm that the approved programme award, programme aims and programme learning outcomes remain intact, valid and achievable.</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4.6.3</w:t>
      </w:r>
      <w:r w:rsidRPr="00F00B6A">
        <w:rPr>
          <w:rFonts w:ascii="Humnst777 BT" w:hAnsi="Humnst777 BT"/>
        </w:rPr>
        <w:tab/>
        <w:t xml:space="preserve">The Programme Modification Review Exercise does not require the direct participation of the programme team.  It is undertaken at the next scheduled meeting of the Faculty Programme Modification Panel.  A Faculty Director of Quality or Faculty Director of Learning and Teaching from outside of the Faculty will be requested to join the meeting for the purposes of the Programme Modification Review Exercise to provide a further element of externality. </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4.6.4</w:t>
      </w:r>
      <w:r w:rsidRPr="00F00B6A">
        <w:rPr>
          <w:rFonts w:ascii="Humnst777 BT" w:hAnsi="Humnst777 BT"/>
        </w:rPr>
        <w:tab/>
        <w:t>The outcome of the Programme Modification Review Exercise will be reported to the Faculty Quality Committee as a recommendation.  The Faculty Quality Committee will:</w:t>
      </w:r>
    </w:p>
    <w:p w:rsidR="00F00B6A" w:rsidRPr="00F00B6A" w:rsidRDefault="00F00B6A" w:rsidP="00F00B6A">
      <w:pPr>
        <w:spacing w:after="0"/>
        <w:ind w:left="720" w:hanging="720"/>
        <w:jc w:val="both"/>
        <w:rPr>
          <w:rFonts w:ascii="Humnst777 BT" w:hAnsi="Humnst777 BT"/>
        </w:rPr>
      </w:pPr>
      <w:r w:rsidRPr="00F00B6A">
        <w:rPr>
          <w:rFonts w:ascii="Humnst777 BT" w:hAnsi="Humnst777 BT"/>
        </w:rPr>
        <w:tab/>
        <w:t>EITHER</w:t>
      </w:r>
    </w:p>
    <w:p w:rsidR="00F00B6A" w:rsidRPr="00F00B6A" w:rsidRDefault="00F00B6A" w:rsidP="00F00B6A">
      <w:pPr>
        <w:numPr>
          <w:ilvl w:val="0"/>
          <w:numId w:val="9"/>
        </w:numPr>
        <w:spacing w:before="240" w:after="0"/>
        <w:jc w:val="both"/>
        <w:rPr>
          <w:rFonts w:ascii="Humnst777 BT" w:hAnsi="Humnst777 BT"/>
        </w:rPr>
      </w:pPr>
      <w:r w:rsidRPr="00F00B6A">
        <w:rPr>
          <w:rFonts w:ascii="Humnst777 BT" w:hAnsi="Humnst777 BT"/>
        </w:rPr>
        <w:lastRenderedPageBreak/>
        <w:t>Confirm that all modifications completed since the previous approval / review event have followed due process and that the programme aims and learning outcomes remain consistent with the approved award;</w:t>
      </w:r>
    </w:p>
    <w:p w:rsidR="00F00B6A" w:rsidRPr="00F00B6A" w:rsidRDefault="00F00B6A" w:rsidP="00F00B6A">
      <w:pPr>
        <w:spacing w:after="0"/>
        <w:ind w:left="720"/>
        <w:jc w:val="both"/>
        <w:rPr>
          <w:rFonts w:ascii="Humnst777 BT" w:hAnsi="Humnst777 BT"/>
        </w:rPr>
      </w:pPr>
      <w:r w:rsidRPr="00F00B6A">
        <w:rPr>
          <w:rFonts w:ascii="Humnst777 BT" w:hAnsi="Humnst777 BT"/>
        </w:rPr>
        <w:t>OR</w:t>
      </w:r>
    </w:p>
    <w:p w:rsidR="00F00B6A" w:rsidRPr="00F00B6A" w:rsidRDefault="00F00B6A" w:rsidP="00F00B6A">
      <w:pPr>
        <w:numPr>
          <w:ilvl w:val="0"/>
          <w:numId w:val="9"/>
        </w:numPr>
        <w:spacing w:before="240" w:after="0"/>
        <w:jc w:val="both"/>
        <w:rPr>
          <w:rFonts w:ascii="Humnst777 BT" w:hAnsi="Humnst777 BT"/>
        </w:rPr>
      </w:pPr>
      <w:r w:rsidRPr="00F00B6A">
        <w:rPr>
          <w:rFonts w:ascii="Humnst777 BT" w:hAnsi="Humnst777 BT"/>
        </w:rPr>
        <w:t>Refers the programme for major modification.</w:t>
      </w:r>
    </w:p>
    <w:p w:rsidR="00F00B6A" w:rsidRPr="00F00B6A" w:rsidRDefault="00F00B6A" w:rsidP="00F00B6A">
      <w:pPr>
        <w:spacing w:before="240" w:after="240"/>
        <w:ind w:left="720" w:hanging="720"/>
        <w:jc w:val="both"/>
      </w:pPr>
      <w:r w:rsidRPr="00F00B6A">
        <w:rPr>
          <w:rFonts w:ascii="Humnst777 BT" w:hAnsi="Humnst777 BT"/>
        </w:rPr>
        <w:t>4.6.5</w:t>
      </w:r>
      <w:r w:rsidRPr="00F00B6A">
        <w:rPr>
          <w:rFonts w:ascii="Humnst777 BT" w:hAnsi="Humnst777 BT"/>
        </w:rPr>
        <w:tab/>
        <w:t xml:space="preserve">Where the outcome is the former of the above, the programme may proceed with the </w:t>
      </w:r>
    </w:p>
    <w:p w:rsidR="00F00B6A" w:rsidRPr="00F00B6A" w:rsidRDefault="00F00B6A" w:rsidP="00F00B6A">
      <w:pPr>
        <w:pStyle w:val="ListParagraph"/>
        <w:keepNext/>
        <w:numPr>
          <w:ilvl w:val="1"/>
          <w:numId w:val="13"/>
        </w:numPr>
        <w:overflowPunct w:val="0"/>
        <w:autoSpaceDE w:val="0"/>
        <w:autoSpaceDN w:val="0"/>
        <w:adjustRightInd w:val="0"/>
        <w:spacing w:before="240" w:after="240" w:line="240" w:lineRule="auto"/>
        <w:jc w:val="both"/>
        <w:textAlignment w:val="baseline"/>
        <w:outlineLvl w:val="1"/>
        <w:rPr>
          <w:rFonts w:ascii="Humnst777 BT" w:eastAsiaTheme="majorEastAsia" w:hAnsi="Humnst777 BT" w:cs="Arial"/>
          <w:b/>
        </w:rPr>
      </w:pPr>
      <w:bookmarkStart w:id="9" w:name="_Toc491963497"/>
      <w:r w:rsidRPr="00F00B6A">
        <w:rPr>
          <w:rFonts w:ascii="Humnst777 BT" w:eastAsiaTheme="majorEastAsia" w:hAnsi="Humnst777 BT" w:cs="Arial"/>
          <w:b/>
        </w:rPr>
        <w:t>Reporting of Modifications</w:t>
      </w:r>
      <w:bookmarkEnd w:id="9"/>
    </w:p>
    <w:p w:rsidR="00F00B6A" w:rsidRPr="00F00B6A" w:rsidRDefault="00F00B6A" w:rsidP="00F00B6A">
      <w:pPr>
        <w:numPr>
          <w:ilvl w:val="2"/>
          <w:numId w:val="0"/>
        </w:numPr>
        <w:overflowPunct w:val="0"/>
        <w:autoSpaceDE w:val="0"/>
        <w:autoSpaceDN w:val="0"/>
        <w:adjustRightInd w:val="0"/>
        <w:spacing w:before="120" w:after="120" w:line="240" w:lineRule="auto"/>
        <w:ind w:left="720" w:hanging="720"/>
        <w:jc w:val="both"/>
        <w:textAlignment w:val="baseline"/>
        <w:outlineLvl w:val="2"/>
        <w:rPr>
          <w:rFonts w:ascii="Humnst777 BT" w:eastAsia="Times New Roman" w:hAnsi="Humnst777 BT" w:cs="Arial"/>
          <w:b/>
        </w:rPr>
      </w:pPr>
      <w:r w:rsidRPr="00F00B6A">
        <w:rPr>
          <w:rFonts w:ascii="Humnst777 BT" w:eastAsia="Times New Roman" w:hAnsi="Humnst777 BT" w:cs="Arial"/>
        </w:rPr>
        <w:t>4.7.1</w:t>
      </w:r>
      <w:r w:rsidRPr="00F00B6A">
        <w:rPr>
          <w:rFonts w:ascii="Humnst777 BT" w:eastAsia="Times New Roman" w:hAnsi="Humnst777 BT" w:cs="Arial"/>
        </w:rPr>
        <w:tab/>
        <w:t>The minutes of Faculty Quality Committee will record each proposal submitted.  They should include a list of the proposals with sufficient information to identify each one.</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4.7.2</w:t>
      </w:r>
      <w:r w:rsidRPr="00F00B6A">
        <w:rPr>
          <w:rFonts w:ascii="Humnst777 BT" w:hAnsi="Humnst777 BT"/>
        </w:rPr>
        <w:tab/>
        <w:t xml:space="preserve">The Programme Director will be formally responsible for ensuring all student-facing documentation and materials are updated following approval of the modification.  They will also be responsible for liaising with Admissions/Marketing with respect to any amendments required to marketing material and for ensuring that any necessary correspondence with applicants is undertaken as set out in the Change Policy at the earliest opportunity </w:t>
      </w:r>
      <w:hyperlink r:id="rId11" w:history="1">
        <w:r w:rsidRPr="00F00B6A">
          <w:rPr>
            <w:rFonts w:ascii="Humnst777 BT" w:hAnsi="Humnst777 BT" w:cs=".HelveticaNeueInterface-Regular"/>
            <w:color w:val="0000FF"/>
            <w:u w:val="single"/>
          </w:rPr>
          <w:t>http://www.canterbury.ac.uk/quality-and-standards-office/programme-modification.aspx</w:t>
        </w:r>
      </w:hyperlink>
      <w:r w:rsidRPr="00F00B6A">
        <w:rPr>
          <w:rFonts w:ascii="Humnst777 BT" w:hAnsi="Humnst777 BT" w:cs=".HelveticaNeueInterface-Regular"/>
        </w:rPr>
        <w:t>.</w:t>
      </w:r>
    </w:p>
    <w:p w:rsidR="00F00B6A" w:rsidRPr="00F00B6A" w:rsidRDefault="00F00B6A" w:rsidP="00F00B6A">
      <w:pPr>
        <w:numPr>
          <w:ilvl w:val="2"/>
          <w:numId w:val="0"/>
        </w:numPr>
        <w:overflowPunct w:val="0"/>
        <w:autoSpaceDE w:val="0"/>
        <w:autoSpaceDN w:val="0"/>
        <w:adjustRightInd w:val="0"/>
        <w:spacing w:before="120" w:after="120" w:line="240" w:lineRule="auto"/>
        <w:ind w:left="720" w:hanging="720"/>
        <w:jc w:val="both"/>
        <w:textAlignment w:val="baseline"/>
        <w:outlineLvl w:val="2"/>
        <w:rPr>
          <w:rFonts w:ascii="Humnst777 BT" w:eastAsia="Times New Roman" w:hAnsi="Humnst777 BT" w:cs="Arial"/>
          <w:b/>
        </w:rPr>
      </w:pPr>
      <w:r w:rsidRPr="00F00B6A">
        <w:rPr>
          <w:rFonts w:ascii="Humnst777 BT" w:eastAsia="Times New Roman" w:hAnsi="Humnst777 BT" w:cs="Arial"/>
        </w:rPr>
        <w:t>4.7.2</w:t>
      </w:r>
      <w:r w:rsidRPr="00F00B6A">
        <w:rPr>
          <w:rFonts w:ascii="Humnst777 BT" w:eastAsia="Times New Roman" w:hAnsi="Humnst777 BT" w:cs="Arial"/>
        </w:rPr>
        <w:tab/>
        <w:t>The Faculty Quality Committee must report all minor modifications through submission of the Modification Proposal Form and the revised Programme Specification and amended / additional appendices to the following:</w:t>
      </w:r>
    </w:p>
    <w:p w:rsidR="00F00B6A" w:rsidRPr="00F00B6A" w:rsidRDefault="00F00B6A" w:rsidP="00F00B6A">
      <w:pPr>
        <w:numPr>
          <w:ilvl w:val="0"/>
          <w:numId w:val="9"/>
        </w:numPr>
        <w:overflowPunct w:val="0"/>
        <w:autoSpaceDE w:val="0"/>
        <w:autoSpaceDN w:val="0"/>
        <w:adjustRightInd w:val="0"/>
        <w:spacing w:after="0" w:line="240" w:lineRule="auto"/>
        <w:ind w:left="1570" w:hanging="357"/>
        <w:jc w:val="both"/>
        <w:textAlignment w:val="baseline"/>
        <w:outlineLvl w:val="2"/>
        <w:rPr>
          <w:rFonts w:ascii="Humnst777 BT" w:eastAsia="Times New Roman" w:hAnsi="Humnst777 BT" w:cs="Arial"/>
          <w:b/>
        </w:rPr>
      </w:pPr>
      <w:r w:rsidRPr="00F00B6A">
        <w:rPr>
          <w:rFonts w:ascii="Humnst777 BT" w:eastAsia="Times New Roman" w:hAnsi="Humnst777 BT" w:cs="Arial"/>
        </w:rPr>
        <w:t xml:space="preserve">Quality and Standards Office; </w:t>
      </w:r>
    </w:p>
    <w:p w:rsidR="00F00B6A" w:rsidRPr="00F00B6A" w:rsidRDefault="00F00B6A" w:rsidP="00F00B6A">
      <w:pPr>
        <w:numPr>
          <w:ilvl w:val="0"/>
          <w:numId w:val="9"/>
        </w:numPr>
        <w:overflowPunct w:val="0"/>
        <w:autoSpaceDE w:val="0"/>
        <w:autoSpaceDN w:val="0"/>
        <w:adjustRightInd w:val="0"/>
        <w:spacing w:after="0" w:line="240" w:lineRule="auto"/>
        <w:ind w:left="1570" w:hanging="357"/>
        <w:jc w:val="both"/>
        <w:textAlignment w:val="baseline"/>
        <w:outlineLvl w:val="2"/>
        <w:rPr>
          <w:rFonts w:ascii="Humnst777 BT" w:eastAsia="Times New Roman" w:hAnsi="Humnst777 BT" w:cs="Arial"/>
          <w:b/>
        </w:rPr>
      </w:pPr>
      <w:r w:rsidRPr="00F00B6A">
        <w:rPr>
          <w:rFonts w:ascii="Humnst777 BT" w:eastAsia="Times New Roman" w:hAnsi="Humnst777 BT" w:cs="Arial"/>
        </w:rPr>
        <w:t>Data Management Office in Planning and Academic Administration (</w:t>
      </w:r>
      <w:hyperlink r:id="rId12" w:history="1">
        <w:r w:rsidRPr="00F00B6A">
          <w:rPr>
            <w:rFonts w:ascii="Humnst777 BT" w:eastAsia="Times New Roman" w:hAnsi="Humnst777 BT" w:cs="Arial"/>
            <w:color w:val="0000FF"/>
            <w:u w:val="single"/>
          </w:rPr>
          <w:t>data.management@canterbury.ac.uk</w:t>
        </w:r>
      </w:hyperlink>
      <w:r w:rsidRPr="00F00B6A">
        <w:rPr>
          <w:rFonts w:ascii="Humnst777 BT" w:eastAsia="Times New Roman" w:hAnsi="Humnst777 BT" w:cs="Arial"/>
        </w:rPr>
        <w:t xml:space="preserve">);  </w:t>
      </w:r>
    </w:p>
    <w:p w:rsidR="00F00B6A" w:rsidRPr="00F00B6A" w:rsidRDefault="00F00B6A" w:rsidP="00F00B6A">
      <w:pPr>
        <w:numPr>
          <w:ilvl w:val="0"/>
          <w:numId w:val="9"/>
        </w:numPr>
        <w:overflowPunct w:val="0"/>
        <w:autoSpaceDE w:val="0"/>
        <w:autoSpaceDN w:val="0"/>
        <w:adjustRightInd w:val="0"/>
        <w:spacing w:after="0" w:line="240" w:lineRule="auto"/>
        <w:ind w:left="1570" w:hanging="357"/>
        <w:jc w:val="both"/>
        <w:textAlignment w:val="baseline"/>
        <w:outlineLvl w:val="2"/>
        <w:rPr>
          <w:rFonts w:ascii="Humnst777 BT" w:eastAsia="Times New Roman" w:hAnsi="Humnst777 BT" w:cs="Arial"/>
          <w:b/>
        </w:rPr>
      </w:pPr>
      <w:r w:rsidRPr="00F00B6A">
        <w:rPr>
          <w:rFonts w:ascii="Humnst777 BT" w:eastAsia="Times New Roman" w:hAnsi="Humnst777 BT" w:cs="Arial"/>
        </w:rPr>
        <w:t>Planning Office (</w:t>
      </w:r>
      <w:hyperlink r:id="rId13" w:history="1">
        <w:r w:rsidRPr="00F00B6A">
          <w:rPr>
            <w:rFonts w:ascii="Humnst777 BT" w:eastAsia="Times New Roman" w:hAnsi="Humnst777 BT" w:cs="Arial"/>
            <w:color w:val="0000FF"/>
            <w:u w:val="single"/>
          </w:rPr>
          <w:t>planningoffice@canterbury.ac.uk</w:t>
        </w:r>
      </w:hyperlink>
      <w:r w:rsidRPr="00F00B6A">
        <w:rPr>
          <w:rFonts w:ascii="Humnst777 BT" w:eastAsia="Times New Roman" w:hAnsi="Humnst777 BT" w:cs="Arial"/>
        </w:rPr>
        <w:t xml:space="preserve">); and </w:t>
      </w:r>
    </w:p>
    <w:p w:rsidR="00F00B6A" w:rsidRPr="00F00B6A" w:rsidRDefault="00F00B6A" w:rsidP="00F00B6A">
      <w:pPr>
        <w:numPr>
          <w:ilvl w:val="0"/>
          <w:numId w:val="9"/>
        </w:numPr>
        <w:overflowPunct w:val="0"/>
        <w:autoSpaceDE w:val="0"/>
        <w:autoSpaceDN w:val="0"/>
        <w:adjustRightInd w:val="0"/>
        <w:spacing w:after="0" w:line="240" w:lineRule="auto"/>
        <w:ind w:left="1570" w:hanging="357"/>
        <w:jc w:val="both"/>
        <w:textAlignment w:val="baseline"/>
        <w:outlineLvl w:val="2"/>
        <w:rPr>
          <w:rFonts w:ascii="Humnst777 BT" w:eastAsia="Times New Roman" w:hAnsi="Humnst777 BT" w:cs="Arial"/>
          <w:b/>
        </w:rPr>
      </w:pPr>
      <w:r w:rsidRPr="00F00B6A">
        <w:rPr>
          <w:rFonts w:ascii="Humnst777 BT" w:eastAsia="Times New Roman" w:hAnsi="Humnst777 BT" w:cs="Arial"/>
        </w:rPr>
        <w:t xml:space="preserve">Faculty Marketing Manager (via </w:t>
      </w:r>
      <w:hyperlink r:id="rId14" w:history="1">
        <w:r w:rsidRPr="00F00B6A">
          <w:rPr>
            <w:rFonts w:ascii="Humnst777 BT" w:eastAsia="Times New Roman" w:hAnsi="Humnst777 BT" w:cs="Arial"/>
            <w:color w:val="0000FF"/>
            <w:u w:val="single"/>
          </w:rPr>
          <w:t>marcomms@canterbury.ac.uk</w:t>
        </w:r>
      </w:hyperlink>
      <w:r w:rsidRPr="00F00B6A">
        <w:rPr>
          <w:rFonts w:ascii="Humnst777 BT" w:eastAsia="Times New Roman" w:hAnsi="Humnst777 BT" w:cs="Arial"/>
        </w:rPr>
        <w:t>).</w:t>
      </w:r>
    </w:p>
    <w:p w:rsidR="00F00B6A" w:rsidRPr="00F00B6A" w:rsidRDefault="00F00B6A" w:rsidP="00F00B6A">
      <w:pPr>
        <w:numPr>
          <w:ilvl w:val="2"/>
          <w:numId w:val="0"/>
        </w:numPr>
        <w:overflowPunct w:val="0"/>
        <w:autoSpaceDE w:val="0"/>
        <w:autoSpaceDN w:val="0"/>
        <w:adjustRightInd w:val="0"/>
        <w:spacing w:before="120" w:after="120" w:line="240" w:lineRule="auto"/>
        <w:ind w:left="720" w:hanging="720"/>
        <w:jc w:val="both"/>
        <w:textAlignment w:val="baseline"/>
        <w:outlineLvl w:val="2"/>
        <w:rPr>
          <w:rFonts w:ascii="Humnst777 BT" w:eastAsia="Times New Roman" w:hAnsi="Humnst777 BT" w:cs="Arial"/>
          <w:b/>
        </w:rPr>
      </w:pPr>
      <w:r w:rsidRPr="00F00B6A">
        <w:rPr>
          <w:rFonts w:ascii="Humnst777 BT" w:eastAsia="Times New Roman" w:hAnsi="Humnst777 BT" w:cs="Arial"/>
        </w:rPr>
        <w:t>4.7.3</w:t>
      </w:r>
      <w:r w:rsidRPr="00F00B6A">
        <w:rPr>
          <w:rFonts w:ascii="Humnst777 BT" w:eastAsia="Times New Roman" w:hAnsi="Humnst777 BT" w:cs="Arial"/>
        </w:rPr>
        <w:tab/>
        <w:t>The Data Management Office will be responsible for modifying the module or programme details as recorded in the Student Records System.  Such changes must be entered before students are registered for new or modified modules.</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4.7.4</w:t>
      </w:r>
      <w:r w:rsidRPr="00F00B6A">
        <w:rPr>
          <w:rFonts w:ascii="Humnst777 BT" w:hAnsi="Humnst777 BT"/>
        </w:rPr>
        <w:tab/>
        <w:t xml:space="preserve">The Quality and Standards Office will be responsible for reporting the minor modifications to the Quality Monitoring &amp; Review Sub-Committee. </w:t>
      </w:r>
    </w:p>
    <w:p w:rsidR="00F00B6A" w:rsidRPr="00F00B6A" w:rsidRDefault="00F00B6A" w:rsidP="00F00B6A">
      <w:pPr>
        <w:numPr>
          <w:ilvl w:val="2"/>
          <w:numId w:val="0"/>
        </w:numPr>
        <w:overflowPunct w:val="0"/>
        <w:autoSpaceDE w:val="0"/>
        <w:autoSpaceDN w:val="0"/>
        <w:adjustRightInd w:val="0"/>
        <w:spacing w:before="120" w:after="120" w:line="240" w:lineRule="auto"/>
        <w:ind w:left="720" w:hanging="720"/>
        <w:jc w:val="both"/>
        <w:textAlignment w:val="baseline"/>
        <w:outlineLvl w:val="2"/>
        <w:rPr>
          <w:rFonts w:ascii="Humnst777 BT" w:eastAsia="Times New Roman" w:hAnsi="Humnst777 BT" w:cs="Arial"/>
          <w:b/>
        </w:rPr>
      </w:pPr>
      <w:r w:rsidRPr="00F00B6A">
        <w:rPr>
          <w:rFonts w:ascii="Humnst777 BT" w:eastAsia="Times New Roman" w:hAnsi="Humnst777 BT" w:cs="Arial"/>
        </w:rPr>
        <w:t>4.7.5</w:t>
      </w:r>
      <w:r w:rsidRPr="00F00B6A">
        <w:rPr>
          <w:rFonts w:ascii="Humnst777 BT" w:eastAsia="Times New Roman" w:hAnsi="Humnst777 BT" w:cs="Arial"/>
        </w:rPr>
        <w:tab/>
        <w:t xml:space="preserve">On an annual basis, the Quality Monitoring &amp; Review Sub-Committee will receive a Summary Report from each Faculty on the operation of its delegated authority, which will reference its role in the approval of modifications.  </w:t>
      </w:r>
    </w:p>
    <w:p w:rsidR="00F00B6A" w:rsidRPr="00F00B6A" w:rsidRDefault="00F00B6A" w:rsidP="00F00B6A">
      <w:pPr>
        <w:pStyle w:val="ListParagraph"/>
        <w:keepNext/>
        <w:numPr>
          <w:ilvl w:val="1"/>
          <w:numId w:val="13"/>
        </w:numPr>
        <w:overflowPunct w:val="0"/>
        <w:autoSpaceDE w:val="0"/>
        <w:autoSpaceDN w:val="0"/>
        <w:adjustRightInd w:val="0"/>
        <w:spacing w:before="240" w:after="240" w:line="240" w:lineRule="auto"/>
        <w:jc w:val="both"/>
        <w:textAlignment w:val="baseline"/>
        <w:outlineLvl w:val="1"/>
        <w:rPr>
          <w:rFonts w:ascii="Humnst777 BT" w:eastAsiaTheme="majorEastAsia" w:hAnsi="Humnst777 BT" w:cs="Arial"/>
          <w:b/>
        </w:rPr>
      </w:pPr>
      <w:bookmarkStart w:id="10" w:name="_Toc491963498"/>
      <w:r w:rsidRPr="00F00B6A">
        <w:rPr>
          <w:rFonts w:ascii="Humnst777 BT" w:eastAsiaTheme="majorEastAsia" w:hAnsi="Humnst777 BT" w:cs="Arial"/>
          <w:b/>
        </w:rPr>
        <w:t>Modification to Programme / Pathway Title</w:t>
      </w:r>
      <w:bookmarkEnd w:id="10"/>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4.8.1</w:t>
      </w:r>
      <w:r w:rsidRPr="00F00B6A">
        <w:rPr>
          <w:rFonts w:ascii="Humnst777 BT" w:hAnsi="Humnst777 BT"/>
        </w:rPr>
        <w:tab/>
        <w:t xml:space="preserve">Where a modification relates solely to the modification of a Programme / Pathway Title, the Programme / Pathway Title Modification Form must be completed.  This must indicate a rationale for the title change and be accompanied by comments from an External Examiner to confirm the validity of the proposed change.  </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lastRenderedPageBreak/>
        <w:t>4.8.2</w:t>
      </w:r>
      <w:r w:rsidRPr="00F00B6A">
        <w:rPr>
          <w:rFonts w:ascii="Humnst777 BT" w:hAnsi="Humnst777 BT"/>
        </w:rPr>
        <w:tab/>
        <w:t>Modifications to Programme / Pathway Titles will apply to the next recruiting cohort only and cannot be applied to existing students.</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4.8.3</w:t>
      </w:r>
      <w:r w:rsidRPr="00F00B6A">
        <w:rPr>
          <w:rFonts w:ascii="Humnst777 BT" w:hAnsi="Humnst777 BT"/>
        </w:rPr>
        <w:tab/>
        <w:t>The completed form should be signed by the relevant Head(s) of School and submitted to the relevant Faculty Director(s) of Quality along with an updated programme specification.  The Faculty Director of Quality will ensure that the form is considered by the following Faculty committees:</w:t>
      </w:r>
    </w:p>
    <w:p w:rsidR="00F00B6A" w:rsidRPr="00F00B6A" w:rsidRDefault="00F00B6A" w:rsidP="00F00B6A">
      <w:pPr>
        <w:numPr>
          <w:ilvl w:val="0"/>
          <w:numId w:val="10"/>
        </w:numPr>
        <w:spacing w:before="240" w:after="240"/>
        <w:jc w:val="both"/>
        <w:rPr>
          <w:rFonts w:ascii="Humnst777 BT" w:hAnsi="Humnst777 BT"/>
        </w:rPr>
      </w:pPr>
      <w:r w:rsidRPr="00F00B6A">
        <w:rPr>
          <w:rFonts w:ascii="Humnst777 BT" w:hAnsi="Humnst777 BT"/>
        </w:rPr>
        <w:t>Faculty Programme Planning Executive, or equivalent body for consideration of any portfolio implications;</w:t>
      </w:r>
    </w:p>
    <w:p w:rsidR="00F00B6A" w:rsidRPr="00F00B6A" w:rsidRDefault="00F00B6A" w:rsidP="00F00B6A">
      <w:pPr>
        <w:numPr>
          <w:ilvl w:val="0"/>
          <w:numId w:val="10"/>
        </w:numPr>
        <w:spacing w:before="240" w:after="240"/>
        <w:jc w:val="both"/>
        <w:rPr>
          <w:rFonts w:ascii="Humnst777 BT" w:hAnsi="Humnst777 BT"/>
        </w:rPr>
      </w:pPr>
      <w:r w:rsidRPr="00F00B6A">
        <w:rPr>
          <w:rFonts w:ascii="Humnst777 BT" w:hAnsi="Humnst777 BT"/>
        </w:rPr>
        <w:t>Faculty Quality Committee – for consideration of any quality assurance implications.</w:t>
      </w:r>
    </w:p>
    <w:p w:rsidR="00F00B6A" w:rsidRPr="00F00B6A" w:rsidRDefault="00F00B6A" w:rsidP="00F00B6A">
      <w:pPr>
        <w:spacing w:before="240" w:after="240"/>
        <w:ind w:left="720"/>
        <w:jc w:val="both"/>
        <w:rPr>
          <w:rFonts w:ascii="Humnst777 BT" w:hAnsi="Humnst777 BT"/>
        </w:rPr>
      </w:pPr>
      <w:r w:rsidRPr="00F00B6A">
        <w:rPr>
          <w:rFonts w:ascii="Humnst777 BT" w:hAnsi="Humnst777 BT"/>
        </w:rPr>
        <w:t>The Faculty Committee may determine that changes are required before the proposals can be approved.</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4.8.4</w:t>
      </w:r>
      <w:r w:rsidRPr="00F00B6A">
        <w:rPr>
          <w:rFonts w:ascii="Humnst777 BT" w:hAnsi="Humnst777 BT"/>
        </w:rPr>
        <w:tab/>
        <w:t>Following Faculty-level approval, the form will be signed by the Dean and submitted to the Academic Strategy Committee for institutional-level approval.</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4.8.5</w:t>
      </w:r>
      <w:r w:rsidRPr="00F00B6A">
        <w:rPr>
          <w:rFonts w:ascii="Humnst777 BT" w:hAnsi="Humnst777 BT"/>
        </w:rPr>
        <w:tab/>
        <w:t>The Secretary to the Academic Strategy Committee will notify the Heads of all relevant Professional Service areas of Programme / Pathway Title changes approved by the Academic Strategy Committee including:</w:t>
      </w:r>
    </w:p>
    <w:p w:rsidR="00F00B6A" w:rsidRPr="00F00B6A" w:rsidRDefault="00F00B6A" w:rsidP="00F00B6A">
      <w:pPr>
        <w:numPr>
          <w:ilvl w:val="0"/>
          <w:numId w:val="11"/>
        </w:numPr>
        <w:spacing w:after="0" w:line="240" w:lineRule="auto"/>
        <w:ind w:left="1570" w:hanging="357"/>
        <w:jc w:val="both"/>
        <w:rPr>
          <w:rFonts w:ascii="Humnst777 BT" w:hAnsi="Humnst777 BT"/>
        </w:rPr>
      </w:pPr>
      <w:r w:rsidRPr="00F00B6A">
        <w:rPr>
          <w:rFonts w:ascii="Humnst777 BT" w:hAnsi="Humnst777 BT"/>
        </w:rPr>
        <w:t>Admissions</w:t>
      </w:r>
    </w:p>
    <w:p w:rsidR="00F00B6A" w:rsidRPr="00F00B6A" w:rsidRDefault="00F00B6A" w:rsidP="00F00B6A">
      <w:pPr>
        <w:numPr>
          <w:ilvl w:val="0"/>
          <w:numId w:val="11"/>
        </w:numPr>
        <w:spacing w:after="0" w:line="240" w:lineRule="auto"/>
        <w:ind w:left="1570" w:hanging="357"/>
        <w:jc w:val="both"/>
        <w:rPr>
          <w:rFonts w:ascii="Humnst777 BT" w:hAnsi="Humnst777 BT"/>
        </w:rPr>
      </w:pPr>
      <w:r w:rsidRPr="00F00B6A">
        <w:rPr>
          <w:rFonts w:ascii="Humnst777 BT" w:hAnsi="Humnst777 BT"/>
        </w:rPr>
        <w:t>Finance</w:t>
      </w:r>
    </w:p>
    <w:p w:rsidR="00F00B6A" w:rsidRPr="00F00B6A" w:rsidRDefault="00F00B6A" w:rsidP="00F00B6A">
      <w:pPr>
        <w:numPr>
          <w:ilvl w:val="0"/>
          <w:numId w:val="11"/>
        </w:numPr>
        <w:spacing w:after="0" w:line="240" w:lineRule="auto"/>
        <w:ind w:left="1570" w:hanging="357"/>
        <w:jc w:val="both"/>
        <w:rPr>
          <w:rFonts w:ascii="Humnst777 BT" w:hAnsi="Humnst777 BT"/>
        </w:rPr>
      </w:pPr>
      <w:r w:rsidRPr="00F00B6A">
        <w:rPr>
          <w:rFonts w:ascii="Humnst777 BT" w:hAnsi="Humnst777 BT"/>
        </w:rPr>
        <w:t>Marketing</w:t>
      </w:r>
    </w:p>
    <w:p w:rsidR="00F00B6A" w:rsidRPr="00F00B6A" w:rsidRDefault="00F00B6A" w:rsidP="00F00B6A">
      <w:pPr>
        <w:numPr>
          <w:ilvl w:val="0"/>
          <w:numId w:val="11"/>
        </w:numPr>
        <w:spacing w:after="0" w:line="240" w:lineRule="auto"/>
        <w:ind w:left="1570" w:hanging="357"/>
        <w:jc w:val="both"/>
        <w:rPr>
          <w:rFonts w:ascii="Humnst777 BT" w:hAnsi="Humnst777 BT"/>
        </w:rPr>
      </w:pPr>
      <w:r w:rsidRPr="00F00B6A">
        <w:rPr>
          <w:rFonts w:ascii="Humnst777 BT" w:hAnsi="Humnst777 BT"/>
        </w:rPr>
        <w:t>Planning</w:t>
      </w:r>
    </w:p>
    <w:p w:rsidR="00F00B6A" w:rsidRPr="00F00B6A" w:rsidRDefault="00F00B6A" w:rsidP="00F00B6A">
      <w:pPr>
        <w:numPr>
          <w:ilvl w:val="0"/>
          <w:numId w:val="11"/>
        </w:numPr>
        <w:spacing w:after="0" w:line="240" w:lineRule="auto"/>
        <w:ind w:left="1570" w:hanging="357"/>
        <w:jc w:val="both"/>
        <w:rPr>
          <w:rFonts w:ascii="Humnst777 BT" w:hAnsi="Humnst777 BT"/>
        </w:rPr>
      </w:pPr>
      <w:r w:rsidRPr="00F00B6A">
        <w:rPr>
          <w:rFonts w:ascii="Humnst777 BT" w:hAnsi="Humnst777 BT"/>
        </w:rPr>
        <w:t>Quality and Standards</w:t>
      </w:r>
    </w:p>
    <w:p w:rsidR="00F00B6A" w:rsidRPr="00F00B6A" w:rsidRDefault="00F00B6A" w:rsidP="00F00B6A">
      <w:pPr>
        <w:numPr>
          <w:ilvl w:val="0"/>
          <w:numId w:val="11"/>
        </w:numPr>
        <w:spacing w:after="0" w:line="240" w:lineRule="auto"/>
        <w:ind w:left="1570" w:hanging="357"/>
        <w:jc w:val="both"/>
        <w:rPr>
          <w:rFonts w:ascii="Humnst777 BT" w:hAnsi="Humnst777 BT"/>
        </w:rPr>
      </w:pPr>
      <w:r w:rsidRPr="00F00B6A">
        <w:rPr>
          <w:rFonts w:ascii="Humnst777 BT" w:hAnsi="Humnst777 BT"/>
        </w:rPr>
        <w:t>Planning &amp; Academic Administration</w:t>
      </w:r>
    </w:p>
    <w:p w:rsidR="00F00B6A" w:rsidRPr="00F00B6A" w:rsidRDefault="00F00B6A" w:rsidP="00F00B6A">
      <w:pPr>
        <w:numPr>
          <w:ilvl w:val="0"/>
          <w:numId w:val="11"/>
        </w:numPr>
        <w:spacing w:after="0" w:line="240" w:lineRule="auto"/>
        <w:ind w:left="1570" w:hanging="357"/>
        <w:jc w:val="both"/>
        <w:rPr>
          <w:rFonts w:ascii="Humnst777 BT" w:hAnsi="Humnst777 BT"/>
        </w:rPr>
      </w:pPr>
      <w:r w:rsidRPr="00F00B6A">
        <w:rPr>
          <w:rFonts w:ascii="Humnst777 BT" w:hAnsi="Humnst777 BT"/>
        </w:rPr>
        <w:t>Student Support and Guidance</w:t>
      </w:r>
    </w:p>
    <w:p w:rsidR="00F00B6A" w:rsidRPr="00F00B6A" w:rsidRDefault="00F00B6A" w:rsidP="00F00B6A">
      <w:pPr>
        <w:numPr>
          <w:ilvl w:val="0"/>
          <w:numId w:val="11"/>
        </w:numPr>
        <w:spacing w:after="0" w:line="240" w:lineRule="auto"/>
        <w:ind w:left="1570" w:hanging="357"/>
        <w:jc w:val="both"/>
        <w:rPr>
          <w:rFonts w:ascii="Humnst777 BT" w:hAnsi="Humnst777 BT"/>
        </w:rPr>
      </w:pPr>
      <w:r w:rsidRPr="00F00B6A">
        <w:rPr>
          <w:rFonts w:ascii="Humnst777 BT" w:hAnsi="Humnst777 BT"/>
        </w:rPr>
        <w:t xml:space="preserve">UK Partnerships or International Partnerships (where relevant)  </w:t>
      </w:r>
    </w:p>
    <w:p w:rsidR="00F00B6A" w:rsidRPr="00F00B6A" w:rsidRDefault="00F00B6A" w:rsidP="00F00B6A">
      <w:pPr>
        <w:spacing w:before="240" w:after="240"/>
        <w:ind w:left="720" w:hanging="720"/>
        <w:jc w:val="both"/>
        <w:rPr>
          <w:rFonts w:ascii="Humnst777 BT" w:hAnsi="Humnst777 BT"/>
        </w:rPr>
      </w:pPr>
      <w:r w:rsidRPr="00F00B6A">
        <w:rPr>
          <w:rFonts w:ascii="Humnst777 BT" w:hAnsi="Humnst777 BT"/>
        </w:rPr>
        <w:t>4.8.6</w:t>
      </w:r>
      <w:r w:rsidRPr="00F00B6A">
        <w:rPr>
          <w:rFonts w:ascii="Humnst777 BT" w:hAnsi="Humnst777 BT"/>
        </w:rPr>
        <w:tab/>
        <w:t>The Faculty Director of Quality is responsible for ensuring that the Professional, Statutory and Regulatory Body is notified (where relevant).</w:t>
      </w:r>
    </w:p>
    <w:p w:rsidR="00F00B6A" w:rsidRPr="00F00B6A" w:rsidRDefault="00F00B6A" w:rsidP="00F00B6A">
      <w:pPr>
        <w:numPr>
          <w:ilvl w:val="2"/>
          <w:numId w:val="12"/>
        </w:numPr>
        <w:spacing w:before="240" w:after="240"/>
        <w:jc w:val="both"/>
        <w:rPr>
          <w:rFonts w:ascii="Humnst777 BT" w:hAnsi="Humnst777 BT"/>
        </w:rPr>
      </w:pPr>
      <w:r w:rsidRPr="00F00B6A">
        <w:rPr>
          <w:rFonts w:ascii="Humnst777 BT" w:hAnsi="Humnst777 BT"/>
        </w:rPr>
        <w:t xml:space="preserve">For the avoidance of doubt, a change of programme / pathway title will not constitute a re-validation of the programme.  A Periodic Programme (and Partnership) Review will need to be undertaken in the sixth year of operation of the programme as set out in Section 10 of the Quality Manual. </w:t>
      </w:r>
    </w:p>
    <w:p w:rsidR="00F00B6A" w:rsidRPr="00F00B6A" w:rsidRDefault="00F00B6A" w:rsidP="00F00B6A">
      <w:pPr>
        <w:pStyle w:val="ListParagraph"/>
        <w:keepNext/>
        <w:numPr>
          <w:ilvl w:val="1"/>
          <w:numId w:val="13"/>
        </w:numPr>
        <w:overflowPunct w:val="0"/>
        <w:autoSpaceDE w:val="0"/>
        <w:autoSpaceDN w:val="0"/>
        <w:adjustRightInd w:val="0"/>
        <w:spacing w:before="240" w:after="240" w:line="240" w:lineRule="auto"/>
        <w:jc w:val="both"/>
        <w:textAlignment w:val="baseline"/>
        <w:outlineLvl w:val="1"/>
        <w:rPr>
          <w:rFonts w:ascii="Humnst777 BT" w:eastAsiaTheme="majorEastAsia" w:hAnsi="Humnst777 BT" w:cs="Arial"/>
          <w:b/>
        </w:rPr>
      </w:pPr>
      <w:bookmarkStart w:id="11" w:name="_Toc491963499"/>
      <w:r w:rsidRPr="00F00B6A">
        <w:rPr>
          <w:rFonts w:ascii="Humnst777 BT" w:eastAsiaTheme="majorEastAsia" w:hAnsi="Humnst777 BT" w:cs="Arial"/>
          <w:b/>
        </w:rPr>
        <w:t>Overview of the Programme Modifications Process</w:t>
      </w:r>
      <w:bookmarkEnd w:id="11"/>
    </w:p>
    <w:p w:rsidR="00F00B6A" w:rsidRDefault="00F00B6A" w:rsidP="00F00B6A">
      <w:pPr>
        <w:numPr>
          <w:ilvl w:val="2"/>
          <w:numId w:val="0"/>
        </w:numPr>
        <w:overflowPunct w:val="0"/>
        <w:autoSpaceDE w:val="0"/>
        <w:autoSpaceDN w:val="0"/>
        <w:adjustRightInd w:val="0"/>
        <w:spacing w:before="120" w:after="120" w:line="240" w:lineRule="auto"/>
        <w:ind w:left="709" w:hanging="1140"/>
        <w:jc w:val="both"/>
        <w:textAlignment w:val="baseline"/>
        <w:outlineLvl w:val="2"/>
        <w:rPr>
          <w:rFonts w:ascii="Humnst777 BT" w:eastAsia="Times New Roman" w:hAnsi="Humnst777 BT" w:cs="Arial"/>
        </w:rPr>
      </w:pPr>
      <w:r w:rsidRPr="00F00B6A">
        <w:rPr>
          <w:rFonts w:ascii="Humnst777 BT" w:eastAsia="Times New Roman" w:hAnsi="Humnst777 BT" w:cs="Arial"/>
        </w:rPr>
        <w:t>The following flowchart provides an overview of the Programme Modifications Process</w:t>
      </w:r>
    </w:p>
    <w:p w:rsidR="00133AE8" w:rsidRDefault="00133AE8" w:rsidP="00F00B6A">
      <w:pPr>
        <w:numPr>
          <w:ilvl w:val="2"/>
          <w:numId w:val="0"/>
        </w:numPr>
        <w:overflowPunct w:val="0"/>
        <w:autoSpaceDE w:val="0"/>
        <w:autoSpaceDN w:val="0"/>
        <w:adjustRightInd w:val="0"/>
        <w:spacing w:before="120" w:after="120" w:line="240" w:lineRule="auto"/>
        <w:ind w:left="709" w:hanging="1140"/>
        <w:jc w:val="both"/>
        <w:textAlignment w:val="baseline"/>
        <w:outlineLvl w:val="2"/>
        <w:rPr>
          <w:rFonts w:ascii="Humnst777 BT" w:eastAsia="Times New Roman" w:hAnsi="Humnst777 BT" w:cs="Arial"/>
        </w:rPr>
      </w:pPr>
    </w:p>
    <w:p w:rsidR="00133AE8" w:rsidRDefault="00133AE8" w:rsidP="00F00B6A">
      <w:pPr>
        <w:numPr>
          <w:ilvl w:val="2"/>
          <w:numId w:val="0"/>
        </w:numPr>
        <w:overflowPunct w:val="0"/>
        <w:autoSpaceDE w:val="0"/>
        <w:autoSpaceDN w:val="0"/>
        <w:adjustRightInd w:val="0"/>
        <w:spacing w:before="120" w:after="120" w:line="240" w:lineRule="auto"/>
        <w:ind w:left="709" w:hanging="1140"/>
        <w:jc w:val="both"/>
        <w:textAlignment w:val="baseline"/>
        <w:outlineLvl w:val="2"/>
        <w:rPr>
          <w:rFonts w:ascii="Humnst777 BT" w:eastAsia="Times New Roman" w:hAnsi="Humnst777 BT" w:cs="Arial"/>
        </w:rPr>
      </w:pPr>
    </w:p>
    <w:p w:rsidR="00133AE8" w:rsidRDefault="00133AE8" w:rsidP="00F00B6A">
      <w:pPr>
        <w:numPr>
          <w:ilvl w:val="2"/>
          <w:numId w:val="0"/>
        </w:numPr>
        <w:overflowPunct w:val="0"/>
        <w:autoSpaceDE w:val="0"/>
        <w:autoSpaceDN w:val="0"/>
        <w:adjustRightInd w:val="0"/>
        <w:spacing w:before="120" w:after="120" w:line="240" w:lineRule="auto"/>
        <w:ind w:left="709" w:hanging="1140"/>
        <w:jc w:val="both"/>
        <w:textAlignment w:val="baseline"/>
        <w:outlineLvl w:val="2"/>
        <w:rPr>
          <w:rFonts w:ascii="Humnst777 BT" w:eastAsia="Times New Roman" w:hAnsi="Humnst777 BT" w:cs="Arial"/>
        </w:rPr>
      </w:pPr>
    </w:p>
    <w:p w:rsidR="00133AE8" w:rsidRDefault="00133AE8" w:rsidP="00F00B6A">
      <w:pPr>
        <w:numPr>
          <w:ilvl w:val="2"/>
          <w:numId w:val="0"/>
        </w:numPr>
        <w:overflowPunct w:val="0"/>
        <w:autoSpaceDE w:val="0"/>
        <w:autoSpaceDN w:val="0"/>
        <w:adjustRightInd w:val="0"/>
        <w:spacing w:before="120" w:after="120" w:line="240" w:lineRule="auto"/>
        <w:ind w:left="709" w:hanging="1140"/>
        <w:jc w:val="both"/>
        <w:textAlignment w:val="baseline"/>
        <w:outlineLvl w:val="2"/>
        <w:rPr>
          <w:rFonts w:ascii="Humnst777 BT" w:eastAsia="Times New Roman" w:hAnsi="Humnst777 BT" w:cs="Arial"/>
        </w:rPr>
      </w:pPr>
    </w:p>
    <w:p w:rsidR="00133AE8" w:rsidRDefault="00133AE8" w:rsidP="00F00B6A">
      <w:pPr>
        <w:numPr>
          <w:ilvl w:val="2"/>
          <w:numId w:val="0"/>
        </w:numPr>
        <w:overflowPunct w:val="0"/>
        <w:autoSpaceDE w:val="0"/>
        <w:autoSpaceDN w:val="0"/>
        <w:adjustRightInd w:val="0"/>
        <w:spacing w:before="120" w:after="120" w:line="240" w:lineRule="auto"/>
        <w:ind w:left="709" w:hanging="1140"/>
        <w:jc w:val="both"/>
        <w:textAlignment w:val="baseline"/>
        <w:outlineLvl w:val="2"/>
        <w:rPr>
          <w:rFonts w:ascii="Humnst777 BT" w:eastAsia="Times New Roman" w:hAnsi="Humnst777 BT" w:cs="Arial"/>
        </w:rPr>
      </w:pPr>
    </w:p>
    <w:p w:rsidR="00133AE8" w:rsidRPr="00F00B6A" w:rsidRDefault="00133AE8" w:rsidP="00F00B6A">
      <w:pPr>
        <w:numPr>
          <w:ilvl w:val="2"/>
          <w:numId w:val="0"/>
        </w:numPr>
        <w:overflowPunct w:val="0"/>
        <w:autoSpaceDE w:val="0"/>
        <w:autoSpaceDN w:val="0"/>
        <w:adjustRightInd w:val="0"/>
        <w:spacing w:before="120" w:after="120" w:line="240" w:lineRule="auto"/>
        <w:ind w:left="709" w:hanging="1140"/>
        <w:jc w:val="both"/>
        <w:textAlignment w:val="baseline"/>
        <w:outlineLvl w:val="2"/>
        <w:rPr>
          <w:rFonts w:ascii="Humnst777 BT" w:eastAsia="Times New Roman" w:hAnsi="Humnst777 BT" w:cs="Arial"/>
        </w:rPr>
      </w:pPr>
      <w:bookmarkStart w:id="12" w:name="_GoBack"/>
      <w:bookmarkEnd w:id="12"/>
    </w:p>
    <w:p w:rsidR="00F00B6A" w:rsidRPr="00F00B6A" w:rsidRDefault="00F00B6A">
      <w:pPr>
        <w:rPr>
          <w:rFonts w:ascii="Humnst777 BT" w:hAnsi="Humnst777 BT"/>
          <w:b/>
        </w:rPr>
      </w:pPr>
      <w:r w:rsidRPr="00F00B6A">
        <w:rPr>
          <w:rFonts w:ascii="Humnst777 BT" w:hAnsi="Humnst777 BT"/>
          <w:b/>
          <w:noProof/>
          <w:lang w:eastAsia="en-GB"/>
        </w:rPr>
        <mc:AlternateContent>
          <mc:Choice Requires="wps">
            <w:drawing>
              <wp:anchor distT="45720" distB="45720" distL="114300" distR="114300" simplePos="0" relativeHeight="251661312" behindDoc="1" locked="0" layoutInCell="1" allowOverlap="1" wp14:anchorId="144C9AA3" wp14:editId="59D5183C">
                <wp:simplePos x="0" y="0"/>
                <wp:positionH relativeFrom="column">
                  <wp:posOffset>-437166</wp:posOffset>
                </wp:positionH>
                <wp:positionV relativeFrom="paragraph">
                  <wp:posOffset>7694295</wp:posOffset>
                </wp:positionV>
                <wp:extent cx="1819275" cy="1934210"/>
                <wp:effectExtent l="0" t="0" r="28575" b="20955"/>
                <wp:wrapNone/>
                <wp:docPr id="3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934210"/>
                        </a:xfrm>
                        <a:prstGeom prst="rect">
                          <a:avLst/>
                        </a:prstGeom>
                        <a:solidFill>
                          <a:srgbClr val="FFFFFF"/>
                        </a:solidFill>
                        <a:ln w="9525">
                          <a:solidFill>
                            <a:srgbClr val="000000"/>
                          </a:solidFill>
                          <a:miter lim="800000"/>
                          <a:headEnd/>
                          <a:tailEnd/>
                        </a:ln>
                      </wps:spPr>
                      <wps:txbx>
                        <w:txbxContent>
                          <w:p w:rsidR="00F00B6A" w:rsidRPr="00F00B6A" w:rsidRDefault="00F00B6A" w:rsidP="00F00B6A">
                            <w:pPr>
                              <w:jc w:val="center"/>
                              <w:rPr>
                                <w:sz w:val="20"/>
                              </w:rPr>
                            </w:pPr>
                            <w:r w:rsidRPr="00F00B6A">
                              <w:rPr>
                                <w:sz w:val="20"/>
                              </w:rPr>
                              <w:t>Approved modifications reported to QSO, DMO, P&amp;AA, planning office &amp; marketing managers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4C9AA3" id="_x0000_t202" coordsize="21600,21600" o:spt="202" path="m,l,21600r21600,l21600,xe">
                <v:stroke joinstyle="miter"/>
                <v:path gradientshapeok="t" o:connecttype="rect"/>
              </v:shapetype>
              <v:shape id="Text Box 2" o:spid="_x0000_s1026" type="#_x0000_t202" style="position:absolute;margin-left:-34.4pt;margin-top:605.85pt;width:143.25pt;height:152.3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">
                <v:textbox style="mso-fit-shape-to-text:t">
                  <w:txbxContent>
                    <w:p w:rsidR="00F00B6A" w:rsidRPr="00F00B6A" w:rsidRDefault="00F00B6A" w:rsidP="00F00B6A">
                      <w:pPr>
                        <w:jc w:val="center"/>
                        <w:rPr>
                          <w:sz w:val="20"/>
                        </w:rPr>
                      </w:pPr>
                      <w:r w:rsidRPr="00F00B6A">
                        <w:rPr>
                          <w:sz w:val="20"/>
                        </w:rPr>
                        <w:t>Approved modifications reported to QSO, DMO, P&amp;AA, planning office &amp; marketing managers</w:t>
                      </w:r>
                    </w:p>
                  </w:txbxContent>
                </v:textbox>
              </v:shape>
            </w:pict>
          </mc:Fallback>
        </mc:AlternateContent>
      </w:r>
      <w:r w:rsidRPr="00F00B6A">
        <w:rPr>
          <w:rFonts w:ascii="Humnst777 BT" w:hAnsi="Humnst777 BT"/>
          <w:b/>
          <w:noProof/>
          <w:lang w:eastAsia="en-GB"/>
        </w:rPr>
        <mc:AlternateContent>
          <mc:Choice Requires="wpg">
            <w:drawing>
              <wp:anchor distT="0" distB="0" distL="114300" distR="114300" simplePos="0" relativeHeight="251659264" behindDoc="0" locked="0" layoutInCell="1" allowOverlap="1" wp14:anchorId="45AF5E94" wp14:editId="73CC2E5A">
                <wp:simplePos x="0" y="0"/>
                <wp:positionH relativeFrom="column">
                  <wp:posOffset>-880858</wp:posOffset>
                </wp:positionH>
                <wp:positionV relativeFrom="paragraph">
                  <wp:posOffset>-152400</wp:posOffset>
                </wp:positionV>
                <wp:extent cx="7458075" cy="8566031"/>
                <wp:effectExtent l="0" t="0" r="28575" b="26035"/>
                <wp:wrapNone/>
                <wp:docPr id="336" name="Group 336"/>
                <wp:cNvGraphicFramePr/>
                <a:graphic xmlns:a="http://schemas.openxmlformats.org/drawingml/2006/main">
                  <a:graphicData uri="http://schemas.microsoft.com/office/word/2010/wordprocessingGroup">
                    <wpg:wgp>
                      <wpg:cNvGrpSpPr/>
                      <wpg:grpSpPr>
                        <a:xfrm>
                          <a:off x="0" y="0"/>
                          <a:ext cx="7458075" cy="8566031"/>
                          <a:chOff x="0" y="0"/>
                          <a:chExt cx="7458644" cy="8717233"/>
                        </a:xfrm>
                      </wpg:grpSpPr>
                      <wps:wsp>
                        <wps:cNvPr id="337" name="Text Box 2"/>
                        <wps:cNvSpPr txBox="1">
                          <a:spLocks noChangeArrowheads="1"/>
                        </wps:cNvSpPr>
                        <wps:spPr bwMode="auto">
                          <a:xfrm>
                            <a:off x="2470245" y="1460311"/>
                            <a:ext cx="2377440" cy="656590"/>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Faculty Programme Modification Panel (FPMP) meet to consider modification proposal</w:t>
                              </w:r>
                            </w:p>
                          </w:txbxContent>
                        </wps:txbx>
                        <wps:bodyPr rot="0" vert="horz" wrap="square" lIns="91440" tIns="45720" rIns="91440" bIns="45720" anchor="t" anchorCtr="0" upright="1">
                          <a:noAutofit/>
                        </wps:bodyPr>
                      </wps:wsp>
                      <wps:wsp>
                        <wps:cNvPr id="338" name="Text Box 2"/>
                        <wps:cNvSpPr txBox="1">
                          <a:spLocks noChangeArrowheads="1"/>
                        </wps:cNvSpPr>
                        <wps:spPr bwMode="auto">
                          <a:xfrm>
                            <a:off x="327546" y="2620371"/>
                            <a:ext cx="1931035" cy="464820"/>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Programme Modification Review Exercise (PMRE)</w:t>
                              </w:r>
                            </w:p>
                          </w:txbxContent>
                        </wps:txbx>
                        <wps:bodyPr rot="0" vert="horz" wrap="square" lIns="91440" tIns="45720" rIns="91440" bIns="45720" anchor="t" anchorCtr="0" upright="1">
                          <a:noAutofit/>
                        </wps:bodyPr>
                      </wps:wsp>
                      <wps:wsp>
                        <wps:cNvPr id="339" name="Text Box 2"/>
                        <wps:cNvSpPr txBox="1">
                          <a:spLocks noChangeArrowheads="1"/>
                        </wps:cNvSpPr>
                        <wps:spPr bwMode="auto">
                          <a:xfrm>
                            <a:off x="4967027" y="2551788"/>
                            <a:ext cx="1962149" cy="267969"/>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Minor Modification</w:t>
                              </w:r>
                            </w:p>
                          </w:txbxContent>
                        </wps:txbx>
                        <wps:bodyPr rot="0" vert="horz" wrap="square" lIns="91440" tIns="45720" rIns="91440" bIns="45720" anchor="t" anchorCtr="0" upright="1">
                          <a:noAutofit/>
                        </wps:bodyPr>
                      </wps:wsp>
                      <wps:wsp>
                        <wps:cNvPr id="340" name="Text Box 2"/>
                        <wps:cNvSpPr txBox="1">
                          <a:spLocks noChangeArrowheads="1"/>
                        </wps:cNvSpPr>
                        <wps:spPr bwMode="auto">
                          <a:xfrm>
                            <a:off x="4899546" y="3275463"/>
                            <a:ext cx="2377440" cy="643890"/>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FPMP consider modification proposal incl. student consultation process as provided by Programme Director</w:t>
                              </w:r>
                            </w:p>
                          </w:txbxContent>
                        </wps:txbx>
                        <wps:bodyPr rot="0" vert="horz" wrap="square" lIns="91440" tIns="45720" rIns="91440" bIns="45720" anchor="t" anchorCtr="0" upright="1">
                          <a:noAutofit/>
                        </wps:bodyPr>
                      </wps:wsp>
                      <wps:wsp>
                        <wps:cNvPr id="341" name="Text Box 2"/>
                        <wps:cNvSpPr txBox="1">
                          <a:spLocks noChangeArrowheads="1"/>
                        </wps:cNvSpPr>
                        <wps:spPr bwMode="auto">
                          <a:xfrm>
                            <a:off x="5826704" y="4189297"/>
                            <a:ext cx="1529714" cy="602614"/>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 xml:space="preserve">Modification proposal </w:t>
                              </w:r>
                              <w:r w:rsidRPr="004C0210">
                                <w:rPr>
                                  <w:sz w:val="20"/>
                                  <w:u w:val="single"/>
                                </w:rPr>
                                <w:t>not</w:t>
                              </w:r>
                              <w:r w:rsidRPr="004C0210">
                                <w:rPr>
                                  <w:sz w:val="20"/>
                                </w:rPr>
                                <w:t xml:space="preserve"> approved by proceed by FPMP</w:t>
                              </w:r>
                            </w:p>
                          </w:txbxContent>
                        </wps:txbx>
                        <wps:bodyPr rot="0" vert="horz" wrap="square" lIns="91440" tIns="45720" rIns="91440" bIns="45720" anchor="t" anchorCtr="0">
                          <a:noAutofit/>
                        </wps:bodyPr>
                      </wps:wsp>
                      <wps:wsp>
                        <wps:cNvPr id="342" name="Text Box 2"/>
                        <wps:cNvSpPr txBox="1">
                          <a:spLocks noChangeArrowheads="1"/>
                        </wps:cNvSpPr>
                        <wps:spPr bwMode="auto">
                          <a:xfrm>
                            <a:off x="4107350" y="4162006"/>
                            <a:ext cx="1638934" cy="602614"/>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Modification proposal approved to proceed by FPMP</w:t>
                              </w:r>
                            </w:p>
                          </w:txbxContent>
                        </wps:txbx>
                        <wps:bodyPr rot="0" vert="horz" wrap="square" lIns="91440" tIns="45720" rIns="91440" bIns="45720" anchor="t" anchorCtr="0">
                          <a:noAutofit/>
                        </wps:bodyPr>
                      </wps:wsp>
                      <wps:wsp>
                        <wps:cNvPr id="343" name="Text Box 2"/>
                        <wps:cNvSpPr txBox="1">
                          <a:spLocks noChangeArrowheads="1"/>
                        </wps:cNvSpPr>
                        <wps:spPr bwMode="auto">
                          <a:xfrm>
                            <a:off x="5677469" y="5145206"/>
                            <a:ext cx="1781175" cy="626745"/>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FPMP rejects modification proposal providing rationale to PD</w:t>
                              </w:r>
                            </w:p>
                          </w:txbxContent>
                        </wps:txbx>
                        <wps:bodyPr rot="0" vert="horz" wrap="square" lIns="91440" tIns="45720" rIns="91440" bIns="45720" anchor="t" anchorCtr="0" upright="1">
                          <a:noAutofit/>
                        </wps:bodyPr>
                      </wps:wsp>
                      <wps:wsp>
                        <wps:cNvPr id="344" name="Text Box 2"/>
                        <wps:cNvSpPr txBox="1">
                          <a:spLocks noChangeArrowheads="1"/>
                        </wps:cNvSpPr>
                        <wps:spPr bwMode="auto">
                          <a:xfrm>
                            <a:off x="3384645" y="5158854"/>
                            <a:ext cx="1819275" cy="1562735"/>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Faculty Panel requests PD to make any required amendments/updates to modification form and requests consultation takes place and programme specification updated (Section B of form)</w:t>
                              </w:r>
                            </w:p>
                          </w:txbxContent>
                        </wps:txbx>
                        <wps:bodyPr rot="0" vert="horz" wrap="square" lIns="91440" tIns="45720" rIns="91440" bIns="45720" anchor="t" anchorCtr="0">
                          <a:noAutofit/>
                        </wps:bodyPr>
                      </wps:wsp>
                      <wps:wsp>
                        <wps:cNvPr id="345" name="Text Box 2"/>
                        <wps:cNvSpPr txBox="1">
                          <a:spLocks noChangeArrowheads="1"/>
                        </wps:cNvSpPr>
                        <wps:spPr bwMode="auto">
                          <a:xfrm>
                            <a:off x="2743200" y="3425588"/>
                            <a:ext cx="1819275" cy="285750"/>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Major Modification Event</w:t>
                              </w:r>
                            </w:p>
                          </w:txbxContent>
                        </wps:txbx>
                        <wps:bodyPr rot="0" vert="horz" wrap="square" lIns="91440" tIns="45720" rIns="91440" bIns="45720" anchor="t" anchorCtr="0">
                          <a:noAutofit/>
                        </wps:bodyPr>
                      </wps:wsp>
                      <wps:wsp>
                        <wps:cNvPr id="346" name="Text Box 2"/>
                        <wps:cNvSpPr txBox="1">
                          <a:spLocks noChangeArrowheads="1"/>
                        </wps:cNvSpPr>
                        <wps:spPr bwMode="auto">
                          <a:xfrm>
                            <a:off x="5458272" y="1173550"/>
                            <a:ext cx="1819274" cy="770254"/>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Faculty Panel should be FDQ (chair), FDLT, at least one senior academic, at least one student representative</w:t>
                              </w:r>
                            </w:p>
                          </w:txbxContent>
                        </wps:txbx>
                        <wps:bodyPr rot="0" vert="horz" wrap="square" lIns="91440" tIns="45720" rIns="91440" bIns="45720" anchor="t" anchorCtr="0">
                          <a:noAutofit/>
                        </wps:bodyPr>
                      </wps:wsp>
                      <wps:wsp>
                        <wps:cNvPr id="347" name="Text Box 2"/>
                        <wps:cNvSpPr txBox="1">
                          <a:spLocks noChangeArrowheads="1"/>
                        </wps:cNvSpPr>
                        <wps:spPr bwMode="auto">
                          <a:xfrm>
                            <a:off x="3411940" y="6946711"/>
                            <a:ext cx="1819275" cy="849630"/>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Chair of FPMP reviews and confirms modification proposal can be submitted for consideration by FQC</w:t>
                              </w:r>
                            </w:p>
                          </w:txbxContent>
                        </wps:txbx>
                        <wps:bodyPr rot="0" vert="horz" wrap="square" lIns="91440" tIns="45720" rIns="91440" bIns="45720" anchor="t" anchorCtr="0">
                          <a:noAutofit/>
                        </wps:bodyPr>
                      </wps:wsp>
                      <wps:wsp>
                        <wps:cNvPr id="348" name="Text Box 2"/>
                        <wps:cNvSpPr txBox="1">
                          <a:spLocks noChangeArrowheads="1"/>
                        </wps:cNvSpPr>
                        <wps:spPr bwMode="auto">
                          <a:xfrm>
                            <a:off x="5403689" y="6072434"/>
                            <a:ext cx="952499" cy="602614"/>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Modification proposal abandoned</w:t>
                              </w:r>
                            </w:p>
                          </w:txbxContent>
                        </wps:txbx>
                        <wps:bodyPr rot="0" vert="horz" wrap="square" lIns="91440" tIns="45720" rIns="91440" bIns="45720" anchor="t" anchorCtr="0">
                          <a:noAutofit/>
                        </wps:bodyPr>
                      </wps:wsp>
                      <wps:wsp>
                        <wps:cNvPr id="349" name="Text Box 2"/>
                        <wps:cNvSpPr txBox="1">
                          <a:spLocks noChangeArrowheads="1"/>
                        </wps:cNvSpPr>
                        <wps:spPr bwMode="auto">
                          <a:xfrm>
                            <a:off x="6482687" y="6073254"/>
                            <a:ext cx="952500" cy="1597660"/>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PD amends modification proposal in light of feedback and resubmits to FPMP</w:t>
                              </w:r>
                            </w:p>
                          </w:txbxContent>
                        </wps:txbx>
                        <wps:bodyPr rot="0" vert="horz" wrap="square" lIns="91440" tIns="45720" rIns="91440" bIns="45720" anchor="t" anchorCtr="0" upright="1">
                          <a:noAutofit/>
                        </wps:bodyPr>
                      </wps:wsp>
                      <wps:wsp>
                        <wps:cNvPr id="350" name="Straight Connector 350"/>
                        <wps:cNvCnPr>
                          <a:cxnSpLocks/>
                        </wps:cNvCnPr>
                        <wps:spPr>
                          <a:xfrm>
                            <a:off x="4858603" y="1746914"/>
                            <a:ext cx="594995" cy="0"/>
                          </a:xfrm>
                          <a:prstGeom prst="line">
                            <a:avLst/>
                          </a:prstGeom>
                          <a:noFill/>
                          <a:ln w="6350" cap="flat" cmpd="sng" algn="ctr">
                            <a:solidFill>
                              <a:sysClr val="windowText" lastClr="000000"/>
                            </a:solidFill>
                            <a:prstDash val="solid"/>
                            <a:miter lim="800000"/>
                          </a:ln>
                          <a:effectLst/>
                        </wps:spPr>
                        <wps:bodyPr/>
                      </wps:wsp>
                      <wps:wsp>
                        <wps:cNvPr id="351" name="Text Box 2"/>
                        <wps:cNvSpPr txBox="1">
                          <a:spLocks noChangeArrowheads="1"/>
                        </wps:cNvSpPr>
                        <wps:spPr bwMode="auto">
                          <a:xfrm>
                            <a:off x="1405719" y="6851177"/>
                            <a:ext cx="1819275" cy="866775"/>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PD updates associated student documentation and ensures applicants are notified where applicable</w:t>
                              </w:r>
                            </w:p>
                          </w:txbxContent>
                        </wps:txbx>
                        <wps:bodyPr rot="0" vert="horz" wrap="square" lIns="91440" tIns="45720" rIns="91440" bIns="45720" anchor="t" anchorCtr="0">
                          <a:noAutofit/>
                        </wps:bodyPr>
                      </wps:wsp>
                      <wps:wsp>
                        <wps:cNvPr id="352" name="AutoShape 44"/>
                        <wps:cNvCnPr>
                          <a:cxnSpLocks noChangeShapeType="1"/>
                        </wps:cNvCnPr>
                        <wps:spPr bwMode="auto">
                          <a:xfrm>
                            <a:off x="3630304" y="1064526"/>
                            <a:ext cx="1079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3" name="Text Box 2"/>
                        <wps:cNvSpPr txBox="1">
                          <a:spLocks noChangeArrowheads="1"/>
                        </wps:cNvSpPr>
                        <wps:spPr bwMode="auto">
                          <a:xfrm>
                            <a:off x="2701639" y="2565261"/>
                            <a:ext cx="1962149" cy="267969"/>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Major Modification</w:t>
                              </w:r>
                            </w:p>
                          </w:txbxContent>
                        </wps:txbx>
                        <wps:bodyPr rot="0" vert="horz" wrap="square" lIns="91440" tIns="45720" rIns="91440" bIns="45720" anchor="t" anchorCtr="0" upright="1">
                          <a:noAutofit/>
                        </wps:bodyPr>
                      </wps:wsp>
                      <wps:wsp>
                        <wps:cNvPr id="354" name="AutoShape 41"/>
                        <wps:cNvCnPr>
                          <a:cxnSpLocks noChangeShapeType="1"/>
                        </wps:cNvCnPr>
                        <wps:spPr bwMode="auto">
                          <a:xfrm flipH="1">
                            <a:off x="1378424" y="2101756"/>
                            <a:ext cx="2052320" cy="525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5" name="AutoShape 40"/>
                        <wps:cNvCnPr>
                          <a:cxnSpLocks noChangeShapeType="1"/>
                        </wps:cNvCnPr>
                        <wps:spPr bwMode="auto">
                          <a:xfrm>
                            <a:off x="3480179" y="2115403"/>
                            <a:ext cx="0"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6" name="AutoShape 39"/>
                        <wps:cNvCnPr>
                          <a:cxnSpLocks noChangeShapeType="1"/>
                        </wps:cNvCnPr>
                        <wps:spPr bwMode="auto">
                          <a:xfrm>
                            <a:off x="3480179" y="2101756"/>
                            <a:ext cx="237109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7" name="Text Box 2"/>
                        <wps:cNvSpPr txBox="1">
                          <a:spLocks noChangeArrowheads="1"/>
                        </wps:cNvSpPr>
                        <wps:spPr bwMode="auto">
                          <a:xfrm>
                            <a:off x="313898" y="3534771"/>
                            <a:ext cx="1948180" cy="687705"/>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Documentation for PMRE collated and submitted for consideration by FPMP</w:t>
                              </w:r>
                            </w:p>
                          </w:txbxContent>
                        </wps:txbx>
                        <wps:bodyPr rot="0" vert="horz" wrap="square" lIns="91440" tIns="45720" rIns="91440" bIns="45720" anchor="t" anchorCtr="0" upright="1">
                          <a:noAutofit/>
                        </wps:bodyPr>
                      </wps:wsp>
                      <wps:wsp>
                        <wps:cNvPr id="358" name="Text Box 2"/>
                        <wps:cNvSpPr txBox="1">
                          <a:spLocks noChangeArrowheads="1"/>
                        </wps:cNvSpPr>
                        <wps:spPr bwMode="auto">
                          <a:xfrm>
                            <a:off x="3207224" y="8325135"/>
                            <a:ext cx="952500" cy="351155"/>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Approves</w:t>
                              </w:r>
                            </w:p>
                          </w:txbxContent>
                        </wps:txbx>
                        <wps:bodyPr rot="0" vert="horz" wrap="square" lIns="91440" tIns="45720" rIns="91440" bIns="45720" anchor="t" anchorCtr="0" upright="1">
                          <a:noAutofit/>
                        </wps:bodyPr>
                      </wps:wsp>
                      <wps:wsp>
                        <wps:cNvPr id="359" name="Text Box 2"/>
                        <wps:cNvSpPr txBox="1">
                          <a:spLocks noChangeArrowheads="1"/>
                        </wps:cNvSpPr>
                        <wps:spPr bwMode="auto">
                          <a:xfrm>
                            <a:off x="4326340" y="8366078"/>
                            <a:ext cx="952500" cy="351155"/>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Rejects</w:t>
                              </w:r>
                            </w:p>
                          </w:txbxContent>
                        </wps:txbx>
                        <wps:bodyPr rot="0" vert="horz" wrap="square" lIns="91440" tIns="45720" rIns="91440" bIns="45720" anchor="t" anchorCtr="0" upright="1">
                          <a:noAutofit/>
                        </wps:bodyPr>
                      </wps:wsp>
                      <wps:wsp>
                        <wps:cNvPr id="360" name="AutoShape 34"/>
                        <wps:cNvCnPr>
                          <a:cxnSpLocks noChangeShapeType="1"/>
                        </wps:cNvCnPr>
                        <wps:spPr bwMode="auto">
                          <a:xfrm>
                            <a:off x="1187355" y="3098042"/>
                            <a:ext cx="1079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1" name="AutoShape 33"/>
                        <wps:cNvCnPr>
                          <a:cxnSpLocks noChangeShapeType="1"/>
                        </wps:cNvCnPr>
                        <wps:spPr bwMode="auto">
                          <a:xfrm>
                            <a:off x="3479914" y="2833039"/>
                            <a:ext cx="0" cy="5994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2" name="AutoShape 32"/>
                        <wps:cNvCnPr>
                          <a:cxnSpLocks noChangeShapeType="1"/>
                          <a:stCxn id="339" idx="2"/>
                        </wps:cNvCnPr>
                        <wps:spPr bwMode="auto">
                          <a:xfrm>
                            <a:off x="5947648" y="2819567"/>
                            <a:ext cx="2322" cy="4646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3" name="AutoShape 15"/>
                        <wps:cNvCnPr>
                          <a:cxnSpLocks noChangeShapeType="1"/>
                        </wps:cNvCnPr>
                        <wps:spPr bwMode="auto">
                          <a:xfrm>
                            <a:off x="5186149" y="3930556"/>
                            <a:ext cx="1079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4" name="AutoShape 14"/>
                        <wps:cNvCnPr>
                          <a:cxnSpLocks noChangeShapeType="1"/>
                        </wps:cNvCnPr>
                        <wps:spPr bwMode="auto">
                          <a:xfrm>
                            <a:off x="6561218" y="3930291"/>
                            <a:ext cx="10794" cy="2717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5" name="Text Box 2"/>
                        <wps:cNvSpPr txBox="1">
                          <a:spLocks noChangeArrowheads="1"/>
                        </wps:cNvSpPr>
                        <wps:spPr bwMode="auto">
                          <a:xfrm>
                            <a:off x="327546" y="4640239"/>
                            <a:ext cx="1948180" cy="687705"/>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FPMP undertakes PMRE and makes a recommendation to the FQC</w:t>
                              </w:r>
                            </w:p>
                          </w:txbxContent>
                        </wps:txbx>
                        <wps:bodyPr rot="0" vert="horz" wrap="square" lIns="91440" tIns="45720" rIns="91440" bIns="45720" anchor="t" anchorCtr="0" upright="1">
                          <a:noAutofit/>
                        </wps:bodyPr>
                      </wps:wsp>
                      <wps:wsp>
                        <wps:cNvPr id="366" name="Text Box 2"/>
                        <wps:cNvSpPr txBox="1">
                          <a:spLocks noChangeArrowheads="1"/>
                        </wps:cNvSpPr>
                        <wps:spPr bwMode="auto">
                          <a:xfrm>
                            <a:off x="0" y="5882185"/>
                            <a:ext cx="1266825" cy="1257935"/>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 xml:space="preserve">FQC approves recommendation and programme can continue to undertake minor modifications </w:t>
                              </w:r>
                            </w:p>
                          </w:txbxContent>
                        </wps:txbx>
                        <wps:bodyPr rot="0" vert="horz" wrap="square" lIns="91440" tIns="45720" rIns="91440" bIns="45720" anchor="t" anchorCtr="0" upright="1">
                          <a:noAutofit/>
                        </wps:bodyPr>
                      </wps:wsp>
                      <wps:wsp>
                        <wps:cNvPr id="367" name="Text Box 2"/>
                        <wps:cNvSpPr txBox="1">
                          <a:spLocks noChangeArrowheads="1"/>
                        </wps:cNvSpPr>
                        <wps:spPr bwMode="auto">
                          <a:xfrm>
                            <a:off x="1583140" y="5882185"/>
                            <a:ext cx="1266825" cy="683895"/>
                          </a:xfrm>
                          <a:prstGeom prst="rect">
                            <a:avLst/>
                          </a:prstGeom>
                          <a:solidFill>
                            <a:srgbClr val="FFFFFF"/>
                          </a:solidFill>
                          <a:ln w="9525">
                            <a:solidFill>
                              <a:srgbClr val="000000"/>
                            </a:solidFill>
                            <a:miter lim="800000"/>
                            <a:headEnd/>
                            <a:tailEnd/>
                          </a:ln>
                        </wps:spPr>
                        <wps:txbx>
                          <w:txbxContent>
                            <w:p w:rsidR="00F00B6A" w:rsidRPr="004C0210" w:rsidRDefault="00F00B6A" w:rsidP="00F00B6A">
                              <w:pPr>
                                <w:spacing w:after="0"/>
                                <w:jc w:val="center"/>
                                <w:rPr>
                                  <w:sz w:val="20"/>
                                </w:rPr>
                              </w:pPr>
                              <w:r w:rsidRPr="004C0210">
                                <w:rPr>
                                  <w:sz w:val="20"/>
                                </w:rPr>
                                <w:t xml:space="preserve">FQC refers to major modification </w:t>
                              </w:r>
                            </w:p>
                          </w:txbxContent>
                        </wps:txbx>
                        <wps:bodyPr rot="0" vert="horz" wrap="square" lIns="91440" tIns="45720" rIns="91440" bIns="45720" anchor="t" anchorCtr="0" upright="1">
                          <a:noAutofit/>
                        </wps:bodyPr>
                      </wps:wsp>
                      <wps:wsp>
                        <wps:cNvPr id="368" name="AutoShape 27"/>
                        <wps:cNvCnPr>
                          <a:cxnSpLocks noChangeShapeType="1"/>
                        </wps:cNvCnPr>
                        <wps:spPr bwMode="auto">
                          <a:xfrm>
                            <a:off x="1173707" y="4244454"/>
                            <a:ext cx="1079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9" name="AutoShape 26"/>
                        <wps:cNvCnPr>
                          <a:cxnSpLocks noChangeShapeType="1"/>
                        </wps:cNvCnPr>
                        <wps:spPr bwMode="auto">
                          <a:xfrm>
                            <a:off x="750627" y="5336275"/>
                            <a:ext cx="10795"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0" name="AutoShape 25"/>
                        <wps:cNvCnPr>
                          <a:cxnSpLocks noChangeShapeType="1"/>
                        </wps:cNvCnPr>
                        <wps:spPr bwMode="auto">
                          <a:xfrm>
                            <a:off x="1978925" y="5336275"/>
                            <a:ext cx="10795"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1" name="AutoShape 20"/>
                        <wps:cNvCnPr>
                          <a:cxnSpLocks noChangeShapeType="1"/>
                        </wps:cNvCnPr>
                        <wps:spPr bwMode="auto">
                          <a:xfrm flipH="1">
                            <a:off x="3712191" y="7792872"/>
                            <a:ext cx="495300" cy="524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2" name="AutoShape 19"/>
                        <wps:cNvCnPr>
                          <a:cxnSpLocks noChangeShapeType="1"/>
                        </wps:cNvCnPr>
                        <wps:spPr bwMode="auto">
                          <a:xfrm>
                            <a:off x="4285397" y="7806520"/>
                            <a:ext cx="523240" cy="537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Text Box 373"/>
                        <wps:cNvSpPr txBox="1"/>
                        <wps:spPr>
                          <a:xfrm>
                            <a:off x="2634018" y="0"/>
                            <a:ext cx="2134870" cy="1057275"/>
                          </a:xfrm>
                          <a:prstGeom prst="rect">
                            <a:avLst/>
                          </a:prstGeom>
                          <a:solidFill>
                            <a:sysClr val="window" lastClr="FFFFFF"/>
                          </a:solidFill>
                          <a:ln w="6350">
                            <a:solidFill>
                              <a:prstClr val="black"/>
                            </a:solidFill>
                          </a:ln>
                        </wps:spPr>
                        <wps:txbx>
                          <w:txbxContent>
                            <w:p w:rsidR="00F00B6A" w:rsidRPr="004C0210" w:rsidRDefault="00F00B6A" w:rsidP="00F00B6A">
                              <w:pPr>
                                <w:spacing w:after="0"/>
                                <w:jc w:val="center"/>
                                <w:rPr>
                                  <w:sz w:val="20"/>
                                </w:rPr>
                              </w:pPr>
                              <w:r w:rsidRPr="004C0210">
                                <w:rPr>
                                  <w:sz w:val="20"/>
                                </w:rPr>
                                <w:t>Programme Director completes Programme Modification form (Section A) in discussion with FDQ and FDLT and submitted for consideration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4" name="Straight Arrow Connector 374"/>
                        <wps:cNvCnPr/>
                        <wps:spPr>
                          <a:xfrm>
                            <a:off x="4663432" y="4774335"/>
                            <a:ext cx="3746" cy="394933"/>
                          </a:xfrm>
                          <a:prstGeom prst="straightConnector1">
                            <a:avLst/>
                          </a:prstGeom>
                          <a:noFill/>
                          <a:ln w="6350" cap="flat" cmpd="sng" algn="ctr">
                            <a:solidFill>
                              <a:sysClr val="windowText" lastClr="000000"/>
                            </a:solidFill>
                            <a:prstDash val="solid"/>
                            <a:miter lim="800000"/>
                            <a:tailEnd type="triangle"/>
                          </a:ln>
                          <a:effectLst/>
                        </wps:spPr>
                        <wps:bodyPr/>
                      </wps:wsp>
                      <wps:wsp>
                        <wps:cNvPr id="375" name="Straight Arrow Connector 375"/>
                        <wps:cNvCnPr>
                          <a:stCxn id="341" idx="2"/>
                        </wps:cNvCnPr>
                        <wps:spPr>
                          <a:xfrm flipH="1">
                            <a:off x="6577719" y="4791587"/>
                            <a:ext cx="13339" cy="367639"/>
                          </a:xfrm>
                          <a:prstGeom prst="straightConnector1">
                            <a:avLst/>
                          </a:prstGeom>
                          <a:noFill/>
                          <a:ln w="6350" cap="flat" cmpd="sng" algn="ctr">
                            <a:solidFill>
                              <a:sysClr val="windowText" lastClr="000000"/>
                            </a:solidFill>
                            <a:prstDash val="solid"/>
                            <a:miter lim="800000"/>
                            <a:tailEnd type="triangle"/>
                          </a:ln>
                          <a:effectLst/>
                        </wps:spPr>
                        <wps:bodyPr/>
                      </wps:wsp>
                      <wps:wsp>
                        <wps:cNvPr id="376" name="Straight Arrow Connector 376"/>
                        <wps:cNvCnPr/>
                        <wps:spPr>
                          <a:xfrm>
                            <a:off x="5947194" y="5771562"/>
                            <a:ext cx="2776" cy="288356"/>
                          </a:xfrm>
                          <a:prstGeom prst="straightConnector1">
                            <a:avLst/>
                          </a:prstGeom>
                          <a:noFill/>
                          <a:ln w="6350" cap="flat" cmpd="sng" algn="ctr">
                            <a:solidFill>
                              <a:sysClr val="windowText" lastClr="000000"/>
                            </a:solidFill>
                            <a:prstDash val="solid"/>
                            <a:miter lim="800000"/>
                            <a:tailEnd type="triangle"/>
                          </a:ln>
                          <a:effectLst/>
                        </wps:spPr>
                        <wps:bodyPr/>
                      </wps:wsp>
                      <wps:wsp>
                        <wps:cNvPr id="377" name="Straight Arrow Connector 377"/>
                        <wps:cNvCnPr/>
                        <wps:spPr>
                          <a:xfrm>
                            <a:off x="6987654" y="5771951"/>
                            <a:ext cx="0" cy="302022"/>
                          </a:xfrm>
                          <a:prstGeom prst="straightConnector1">
                            <a:avLst/>
                          </a:prstGeom>
                          <a:noFill/>
                          <a:ln w="6350" cap="flat" cmpd="sng" algn="ctr">
                            <a:solidFill>
                              <a:sysClr val="windowText" lastClr="000000"/>
                            </a:solidFill>
                            <a:prstDash val="solid"/>
                            <a:miter lim="800000"/>
                            <a:tailEnd type="triangle"/>
                          </a:ln>
                          <a:effectLst/>
                        </wps:spPr>
                        <wps:bodyPr/>
                      </wps:wsp>
                      <wps:wsp>
                        <wps:cNvPr id="378" name="Straight Arrow Connector 378"/>
                        <wps:cNvCnPr/>
                        <wps:spPr>
                          <a:xfrm flipH="1">
                            <a:off x="2265528" y="8502556"/>
                            <a:ext cx="945515" cy="0"/>
                          </a:xfrm>
                          <a:prstGeom prst="straightConnector1">
                            <a:avLst/>
                          </a:prstGeom>
                          <a:noFill/>
                          <a:ln w="6350" cap="flat" cmpd="sng" algn="ctr">
                            <a:solidFill>
                              <a:sysClr val="windowText" lastClr="000000"/>
                            </a:solidFill>
                            <a:prstDash val="solid"/>
                            <a:miter lim="800000"/>
                            <a:tailEnd type="triangle"/>
                          </a:ln>
                          <a:effectLst/>
                        </wps:spPr>
                        <wps:bodyPr/>
                      </wps:wsp>
                      <wps:wsp>
                        <wps:cNvPr id="379" name="Straight Arrow Connector 379"/>
                        <wps:cNvCnPr/>
                        <wps:spPr>
                          <a:xfrm>
                            <a:off x="4217158" y="6741994"/>
                            <a:ext cx="9525" cy="228600"/>
                          </a:xfrm>
                          <a:prstGeom prst="straightConnector1">
                            <a:avLst/>
                          </a:prstGeom>
                          <a:noFill/>
                          <a:ln w="6350" cap="flat" cmpd="sng" algn="ctr">
                            <a:solidFill>
                              <a:sysClr val="windowText" lastClr="000000"/>
                            </a:solidFill>
                            <a:prstDash val="solid"/>
                            <a:miter lim="800000"/>
                            <a:tailEnd type="triangle"/>
                          </a:ln>
                          <a:effectLst/>
                        </wps:spPr>
                        <wps:bodyPr/>
                      </wps:wsp>
                      <wps:wsp>
                        <wps:cNvPr id="380" name="Straight Arrow Connector 380"/>
                        <wps:cNvCnPr/>
                        <wps:spPr>
                          <a:xfrm flipH="1" flipV="1">
                            <a:off x="2784143" y="7738281"/>
                            <a:ext cx="447675" cy="76200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V relativeFrom="margin">
                  <wp14:pctHeight>0</wp14:pctHeight>
                </wp14:sizeRelV>
              </wp:anchor>
            </w:drawing>
          </mc:Choice>
          <mc:Fallback>
            <w:pict>
              <v:group w14:anchorId="45AF5E94" id="Group 336" o:spid="_x0000_s1027" style="position:absolute;margin-left:-69.35pt;margin-top:-12pt;width:587.25pt;height:674.5pt;z-index:251659264;mso-height-relative:margin" coordsize="74586,8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">
                <v:shape id="_x0000_s1028" type="#_x0000_t202" style="position:absolute;left:24702;top:14603;width:23774;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">
                  <v:textbox>
                    <w:txbxContent>
                      <w:p w:rsidR="00F00B6A" w:rsidRPr="004C0210" w:rsidRDefault="00F00B6A" w:rsidP="00F00B6A">
                        <w:pPr>
                          <w:spacing w:after="0"/>
                          <w:jc w:val="center"/>
                          <w:rPr>
                            <w:sz w:val="20"/>
                          </w:rPr>
                        </w:pPr>
                        <w:r w:rsidRPr="004C0210">
                          <w:rPr>
                            <w:sz w:val="20"/>
                          </w:rPr>
                          <w:t>Faculty Programme Modification Panel (FPMP) meet to consider modification proposal</w:t>
                        </w:r>
                      </w:p>
                    </w:txbxContent>
                  </v:textbox>
                </v:shape>
                <v:shape id="_x0000_s1029" type="#_x0000_t202" style="position:absolute;left:3275;top:26203;width:19310;height:4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">
                  <v:textbox>
                    <w:txbxContent>
                      <w:p w:rsidR="00F00B6A" w:rsidRPr="004C0210" w:rsidRDefault="00F00B6A" w:rsidP="00F00B6A">
                        <w:pPr>
                          <w:spacing w:after="0"/>
                          <w:jc w:val="center"/>
                          <w:rPr>
                            <w:sz w:val="20"/>
                          </w:rPr>
                        </w:pPr>
                        <w:r w:rsidRPr="004C0210">
                          <w:rPr>
                            <w:sz w:val="20"/>
                          </w:rPr>
                          <w:t>Programme Modification Review Exercise (PMRE)</w:t>
                        </w:r>
                      </w:p>
                    </w:txbxContent>
                  </v:textbox>
                </v:shape>
                <v:shape id="_x0000_s1030" type="#_x0000_t202" style="position:absolute;left:49670;top:25517;width:19621;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rsidR="00F00B6A" w:rsidRPr="004C0210" w:rsidRDefault="00F00B6A" w:rsidP="00F00B6A">
                        <w:pPr>
                          <w:spacing w:after="0"/>
                          <w:jc w:val="center"/>
                          <w:rPr>
                            <w:sz w:val="20"/>
                          </w:rPr>
                        </w:pPr>
                        <w:r w:rsidRPr="004C0210">
                          <w:rPr>
                            <w:sz w:val="20"/>
                          </w:rPr>
                          <w:t>Minor Modification</w:t>
                        </w:r>
                      </w:p>
                    </w:txbxContent>
                  </v:textbox>
                </v:shape>
                <v:shape id="_x0000_s1031" type="#_x0000_t202" style="position:absolute;left:48995;top:32754;width:23774;height:6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rsidR="00F00B6A" w:rsidRPr="004C0210" w:rsidRDefault="00F00B6A" w:rsidP="00F00B6A">
                        <w:pPr>
                          <w:spacing w:after="0"/>
                          <w:jc w:val="center"/>
                          <w:rPr>
                            <w:sz w:val="20"/>
                          </w:rPr>
                        </w:pPr>
                        <w:r w:rsidRPr="004C0210">
                          <w:rPr>
                            <w:sz w:val="20"/>
                          </w:rPr>
                          <w:t>FPMP consider modification proposal incl. student consultation process as provided by Programme Director</w:t>
                        </w:r>
                      </w:p>
                    </w:txbxContent>
                  </v:textbox>
                </v:shape>
                <v:shape id="_x0000_s1032" type="#_x0000_t202" style="position:absolute;left:58267;top:41892;width:15297;height:6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">
                  <v:textbox>
                    <w:txbxContent>
                      <w:p w:rsidR="00F00B6A" w:rsidRPr="004C0210" w:rsidRDefault="00F00B6A" w:rsidP="00F00B6A">
                        <w:pPr>
                          <w:spacing w:after="0"/>
                          <w:jc w:val="center"/>
                          <w:rPr>
                            <w:sz w:val="20"/>
                          </w:rPr>
                        </w:pPr>
                        <w:r w:rsidRPr="004C0210">
                          <w:rPr>
                            <w:sz w:val="20"/>
                          </w:rPr>
                          <w:t xml:space="preserve">Modification proposal </w:t>
                        </w:r>
                        <w:r w:rsidRPr="004C0210">
                          <w:rPr>
                            <w:sz w:val="20"/>
                            <w:u w:val="single"/>
                          </w:rPr>
                          <w:t>not</w:t>
                        </w:r>
                        <w:r w:rsidRPr="004C0210">
                          <w:rPr>
                            <w:sz w:val="20"/>
                          </w:rPr>
                          <w:t xml:space="preserve"> approved by proceed by FPMP</w:t>
                        </w:r>
                      </w:p>
                    </w:txbxContent>
                  </v:textbox>
                </v:shape>
                <v:shape id="_x0000_s1033" type="#_x0000_t202" style="position:absolute;left:41073;top:41620;width:16389;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">
                  <v:textbox>
                    <w:txbxContent>
                      <w:p w:rsidR="00F00B6A" w:rsidRPr="004C0210" w:rsidRDefault="00F00B6A" w:rsidP="00F00B6A">
                        <w:pPr>
                          <w:spacing w:after="0"/>
                          <w:jc w:val="center"/>
                          <w:rPr>
                            <w:sz w:val="20"/>
                          </w:rPr>
                        </w:pPr>
                        <w:r w:rsidRPr="004C0210">
                          <w:rPr>
                            <w:sz w:val="20"/>
                          </w:rPr>
                          <w:t>Modification proposal approved to proceed by FPMP</w:t>
                        </w:r>
                      </w:p>
                    </w:txbxContent>
                  </v:textbox>
                </v:shape>
                <v:shape id="_x0000_s1034" type="#_x0000_t202" style="position:absolute;left:56774;top:51452;width:17812;height:6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">
                  <v:textbox>
                    <w:txbxContent>
                      <w:p w:rsidR="00F00B6A" w:rsidRPr="004C0210" w:rsidRDefault="00F00B6A" w:rsidP="00F00B6A">
                        <w:pPr>
                          <w:spacing w:after="0"/>
                          <w:jc w:val="center"/>
                          <w:rPr>
                            <w:sz w:val="20"/>
                          </w:rPr>
                        </w:pPr>
                        <w:r w:rsidRPr="004C0210">
                          <w:rPr>
                            <w:sz w:val="20"/>
                          </w:rPr>
                          <w:t>FPMP rejects modification proposal providing rationale to PD</w:t>
                        </w:r>
                      </w:p>
                    </w:txbxContent>
                  </v:textbox>
                </v:shape>
                <v:shape id="_x0000_s1035" type="#_x0000_t202" style="position:absolute;left:33846;top:51588;width:18193;height:1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">
                  <v:textbox>
                    <w:txbxContent>
                      <w:p w:rsidR="00F00B6A" w:rsidRPr="004C0210" w:rsidRDefault="00F00B6A" w:rsidP="00F00B6A">
                        <w:pPr>
                          <w:spacing w:after="0"/>
                          <w:jc w:val="center"/>
                          <w:rPr>
                            <w:sz w:val="20"/>
                          </w:rPr>
                        </w:pPr>
                        <w:r w:rsidRPr="004C0210">
                          <w:rPr>
                            <w:sz w:val="20"/>
                          </w:rPr>
                          <w:t>Faculty Panel requests PD to make any required amendments/updates to modification form and requests consultation takes place and programme specification updated (Section B of form)</w:t>
                        </w:r>
                      </w:p>
                    </w:txbxContent>
                  </v:textbox>
                </v:shape>
                <v:shape id="_x0000_s1036" type="#_x0000_t202" style="position:absolute;left:27432;top:34255;width:1819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">
                  <v:textbox>
                    <w:txbxContent>
                      <w:p w:rsidR="00F00B6A" w:rsidRPr="004C0210" w:rsidRDefault="00F00B6A" w:rsidP="00F00B6A">
                        <w:pPr>
                          <w:spacing w:after="0"/>
                          <w:jc w:val="center"/>
                          <w:rPr>
                            <w:sz w:val="20"/>
                          </w:rPr>
                        </w:pPr>
                        <w:r w:rsidRPr="004C0210">
                          <w:rPr>
                            <w:sz w:val="20"/>
                          </w:rPr>
                          <w:t>Major Modification Event</w:t>
                        </w:r>
                      </w:p>
                    </w:txbxContent>
                  </v:textbox>
                </v:shape>
                <v:shape id="_x0000_s1037" type="#_x0000_t202" style="position:absolute;left:54582;top:11735;width:18193;height:7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">
                  <v:textbox>
                    <w:txbxContent>
                      <w:p w:rsidR="00F00B6A" w:rsidRPr="004C0210" w:rsidRDefault="00F00B6A" w:rsidP="00F00B6A">
                        <w:pPr>
                          <w:spacing w:after="0"/>
                          <w:jc w:val="center"/>
                          <w:rPr>
                            <w:sz w:val="20"/>
                          </w:rPr>
                        </w:pPr>
                        <w:r w:rsidRPr="004C0210">
                          <w:rPr>
                            <w:sz w:val="20"/>
                          </w:rPr>
                          <w:t>Faculty Panel should be FDQ (chair), FDLT, at least one senior academic, at least one student representative</w:t>
                        </w:r>
                      </w:p>
                    </w:txbxContent>
                  </v:textbox>
                </v:shape>
                <v:shape id="_x0000_s1038" type="#_x0000_t202" style="position:absolute;left:34119;top:69467;width:18193;height:8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">
                  <v:textbox>
                    <w:txbxContent>
                      <w:p w:rsidR="00F00B6A" w:rsidRPr="004C0210" w:rsidRDefault="00F00B6A" w:rsidP="00F00B6A">
                        <w:pPr>
                          <w:spacing w:after="0"/>
                          <w:jc w:val="center"/>
                          <w:rPr>
                            <w:sz w:val="20"/>
                          </w:rPr>
                        </w:pPr>
                        <w:r w:rsidRPr="004C0210">
                          <w:rPr>
                            <w:sz w:val="20"/>
                          </w:rPr>
                          <w:t>Chair of FPMP reviews and confirms modification proposal can be submitted for consideration by FQC</w:t>
                        </w:r>
                      </w:p>
                    </w:txbxContent>
                  </v:textbox>
                </v:shape>
                <v:shape id="_x0000_s1039" type="#_x0000_t202" style="position:absolute;left:54036;top:60724;width:9525;height:6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">
                  <v:textbox>
                    <w:txbxContent>
                      <w:p w:rsidR="00F00B6A" w:rsidRPr="004C0210" w:rsidRDefault="00F00B6A" w:rsidP="00F00B6A">
                        <w:pPr>
                          <w:spacing w:after="0"/>
                          <w:jc w:val="center"/>
                          <w:rPr>
                            <w:sz w:val="20"/>
                          </w:rPr>
                        </w:pPr>
                        <w:r w:rsidRPr="004C0210">
                          <w:rPr>
                            <w:sz w:val="20"/>
                          </w:rPr>
                          <w:t>Modification proposal abandoned</w:t>
                        </w:r>
                      </w:p>
                    </w:txbxContent>
                  </v:textbox>
                </v:shape>
                <v:shape id="_x0000_s1040" type="#_x0000_t202" style="position:absolute;left:64826;top:60732;width:9525;height:15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">
                  <v:textbox>
                    <w:txbxContent>
                      <w:p w:rsidR="00F00B6A" w:rsidRPr="004C0210" w:rsidRDefault="00F00B6A" w:rsidP="00F00B6A">
                        <w:pPr>
                          <w:spacing w:after="0"/>
                          <w:jc w:val="center"/>
                          <w:rPr>
                            <w:sz w:val="20"/>
                          </w:rPr>
                        </w:pPr>
                        <w:r w:rsidRPr="004C0210">
                          <w:rPr>
                            <w:sz w:val="20"/>
                          </w:rPr>
                          <w:t>PD amends modification proposal in light of feedback and resubmits to FPMP</w:t>
                        </w:r>
                      </w:p>
                    </w:txbxContent>
                  </v:textbox>
                </v:shape>
                <v:line id="Straight Connector 350" o:spid="_x0000_s1041" style="position:absolute;visibility:visible;mso-wrap-style:square" from="48586,17469" to="54535,17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" strokecolor="windowText" strokeweight=".5pt">
                  <v:stroke joinstyle="miter"/>
                  <o:lock v:ext="edit" shapetype="f"/>
                </v:line>
                <v:shape id="_x0000_s1042" type="#_x0000_t202" style="position:absolute;left:14057;top:68511;width:18192;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">
                  <v:textbox>
                    <w:txbxContent>
                      <w:p w:rsidR="00F00B6A" w:rsidRPr="004C0210" w:rsidRDefault="00F00B6A" w:rsidP="00F00B6A">
                        <w:pPr>
                          <w:spacing w:after="0"/>
                          <w:jc w:val="center"/>
                          <w:rPr>
                            <w:sz w:val="20"/>
                          </w:rPr>
                        </w:pPr>
                        <w:r w:rsidRPr="004C0210">
                          <w:rPr>
                            <w:sz w:val="20"/>
                          </w:rPr>
                          <w:t>PD updates associated student documentation and ensures applicants are notified where applicable</w:t>
                        </w:r>
                      </w:p>
                    </w:txbxContent>
                  </v:textbox>
                </v:shape>
                <v:shapetype id="_x0000_t32" coordsize="21600,21600" o:spt="32" o:oned="t" path="m,l21600,21600e" filled="f">
                  <v:path arrowok="t" fillok="f" o:connecttype="none"/>
                  <o:lock v:ext="edit" shapetype="t"/>
                </v:shapetype>
                <v:shape id="AutoShape 44" o:spid="_x0000_s1043" type="#_x0000_t32" style="position:absolute;left:36303;top:10645;width:107;height:4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">
                  <v:stroke endarrow="block"/>
                </v:shape>
                <v:shape id="_x0000_s1044" type="#_x0000_t202" style="position:absolute;left:27016;top:25652;width:19621;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eOt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xCrcz8QjI5R8AAAD//wMAUEsBAi0AFAAGAAgAAAAhANvh9svuAAAAhQEAABMAAAAAAAAA&#10;AAAAAAAAAAAAAFtDb250ZW50X1R5cGVzXS54bWxQSwECLQAUAAYACAAAACEAWvQsW78AAAAVAQAA&#10;CwAAAAAAAAAAAAAAAAAfAQAAX3JlbHMvLnJlbHNQSwECLQAUAAYACAAAACEA53XjrcYAAADcAAAA&#10;DwAAAAAAAAAAAAAAAAAHAgAAZHJzL2Rvd25yZXYueG1sUEsFBgAAAAADAAMAtwAAAPoCAAAAAA==&#10;">
                  <v:textbox>
                    <w:txbxContent>
                      <w:p w:rsidR="00F00B6A" w:rsidRPr="004C0210" w:rsidRDefault="00F00B6A" w:rsidP="00F00B6A">
                        <w:pPr>
                          <w:spacing w:after="0"/>
                          <w:jc w:val="center"/>
                          <w:rPr>
                            <w:sz w:val="20"/>
                          </w:rPr>
                        </w:pPr>
                        <w:r w:rsidRPr="004C0210">
                          <w:rPr>
                            <w:sz w:val="20"/>
                          </w:rPr>
                          <w:t>Major Modification</w:t>
                        </w:r>
                      </w:p>
                    </w:txbxContent>
                  </v:textbox>
                </v:shape>
                <v:shape id="AutoShape 41" o:spid="_x0000_s1045" type="#_x0000_t32" style="position:absolute;left:13784;top:21017;width:20523;height:52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">
                  <v:stroke endarrow="block"/>
                </v:shape>
                <v:shape id="AutoShape 40" o:spid="_x0000_s1046" type="#_x0000_t32" style="position:absolute;left:34801;top:21154;width:0;height:4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">
                  <v:stroke endarrow="block"/>
                </v:shape>
                <v:shape id="AutoShape 39" o:spid="_x0000_s1047" type="#_x0000_t32" style="position:absolute;left:34801;top:21017;width:23711;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">
                  <v:stroke endarrow="block"/>
                </v:shape>
                <v:shape id="_x0000_s1048" type="#_x0000_t202" style="position:absolute;left:3138;top:35347;width:19482;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">
                  <v:textbox>
                    <w:txbxContent>
                      <w:p w:rsidR="00F00B6A" w:rsidRPr="004C0210" w:rsidRDefault="00F00B6A" w:rsidP="00F00B6A">
                        <w:pPr>
                          <w:spacing w:after="0"/>
                          <w:jc w:val="center"/>
                          <w:rPr>
                            <w:sz w:val="20"/>
                          </w:rPr>
                        </w:pPr>
                        <w:r w:rsidRPr="004C0210">
                          <w:rPr>
                            <w:sz w:val="20"/>
                          </w:rPr>
                          <w:t>Documentation for PMRE collated and submitted for consideration by FPMP</w:t>
                        </w:r>
                      </w:p>
                    </w:txbxContent>
                  </v:textbox>
                </v:shape>
                <v:shape id="_x0000_s1049" type="#_x0000_t202" style="position:absolute;left:32072;top:83251;width:9525;height: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">
                  <v:textbox>
                    <w:txbxContent>
                      <w:p w:rsidR="00F00B6A" w:rsidRPr="004C0210" w:rsidRDefault="00F00B6A" w:rsidP="00F00B6A">
                        <w:pPr>
                          <w:spacing w:after="0"/>
                          <w:jc w:val="center"/>
                          <w:rPr>
                            <w:sz w:val="20"/>
                          </w:rPr>
                        </w:pPr>
                        <w:r w:rsidRPr="004C0210">
                          <w:rPr>
                            <w:sz w:val="20"/>
                          </w:rPr>
                          <w:t>Approves</w:t>
                        </w:r>
                      </w:p>
                    </w:txbxContent>
                  </v:textbox>
                </v:shape>
                <v:shape id="_x0000_s1050" type="#_x0000_t202" style="position:absolute;left:43263;top:83660;width:9525;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">
                  <v:textbox>
                    <w:txbxContent>
                      <w:p w:rsidR="00F00B6A" w:rsidRPr="004C0210" w:rsidRDefault="00F00B6A" w:rsidP="00F00B6A">
                        <w:pPr>
                          <w:spacing w:after="0"/>
                          <w:jc w:val="center"/>
                          <w:rPr>
                            <w:sz w:val="20"/>
                          </w:rPr>
                        </w:pPr>
                        <w:r w:rsidRPr="004C0210">
                          <w:rPr>
                            <w:sz w:val="20"/>
                          </w:rPr>
                          <w:t>Rejects</w:t>
                        </w:r>
                      </w:p>
                    </w:txbxContent>
                  </v:textbox>
                </v:shape>
                <v:shape id="AutoShape 34" o:spid="_x0000_s1051" type="#_x0000_t32" style="position:absolute;left:11873;top:30980;width:108;height:4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">
                  <v:stroke endarrow="block"/>
                </v:shape>
                <v:shape id="AutoShape 33" o:spid="_x0000_s1052" type="#_x0000_t32" style="position:absolute;left:34799;top:28330;width:0;height:5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">
                  <v:stroke endarrow="block"/>
                </v:shape>
                <v:shape id="AutoShape 32" o:spid="_x0000_s1053" type="#_x0000_t32" style="position:absolute;left:59476;top:28195;width:23;height:46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">
                  <v:stroke endarrow="block"/>
                </v:shape>
                <v:shape id="AutoShape 15" o:spid="_x0000_s1054" type="#_x0000_t32" style="position:absolute;left:51861;top:39305;width:108;height:2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">
                  <v:stroke endarrow="block"/>
                </v:shape>
                <v:shape id="AutoShape 14" o:spid="_x0000_s1055" type="#_x0000_t32" style="position:absolute;left:65612;top:39302;width:108;height:27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">
                  <v:stroke endarrow="block"/>
                </v:shape>
                <v:shape id="_x0000_s1056" type="#_x0000_t202" style="position:absolute;left:3275;top:46402;width:19482;height:6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">
                  <v:textbox>
                    <w:txbxContent>
                      <w:p w:rsidR="00F00B6A" w:rsidRPr="004C0210" w:rsidRDefault="00F00B6A" w:rsidP="00F00B6A">
                        <w:pPr>
                          <w:spacing w:after="0"/>
                          <w:jc w:val="center"/>
                          <w:rPr>
                            <w:sz w:val="20"/>
                          </w:rPr>
                        </w:pPr>
                        <w:r w:rsidRPr="004C0210">
                          <w:rPr>
                            <w:sz w:val="20"/>
                          </w:rPr>
                          <w:t>FPMP undertakes PMRE and makes a recommendation to the FQC</w:t>
                        </w:r>
                      </w:p>
                    </w:txbxContent>
                  </v:textbox>
                </v:shape>
                <v:shape id="_x0000_s1057" type="#_x0000_t202" style="position:absolute;top:58821;width:12668;height:1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">
                  <v:textbox>
                    <w:txbxContent>
                      <w:p w:rsidR="00F00B6A" w:rsidRPr="004C0210" w:rsidRDefault="00F00B6A" w:rsidP="00F00B6A">
                        <w:pPr>
                          <w:spacing w:after="0"/>
                          <w:jc w:val="center"/>
                          <w:rPr>
                            <w:sz w:val="20"/>
                          </w:rPr>
                        </w:pPr>
                        <w:r w:rsidRPr="004C0210">
                          <w:rPr>
                            <w:sz w:val="20"/>
                          </w:rPr>
                          <w:t xml:space="preserve">FQC approves recommendation and programme can continue to undertake minor modifications </w:t>
                        </w:r>
                      </w:p>
                    </w:txbxContent>
                  </v:textbox>
                </v:shape>
                <v:shape id="_x0000_s1058" type="#_x0000_t202" style="position:absolute;left:15831;top:58821;width:12668;height:6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">
                  <v:textbox>
                    <w:txbxContent>
                      <w:p w:rsidR="00F00B6A" w:rsidRPr="004C0210" w:rsidRDefault="00F00B6A" w:rsidP="00F00B6A">
                        <w:pPr>
                          <w:spacing w:after="0"/>
                          <w:jc w:val="center"/>
                          <w:rPr>
                            <w:sz w:val="20"/>
                          </w:rPr>
                        </w:pPr>
                        <w:r w:rsidRPr="004C0210">
                          <w:rPr>
                            <w:sz w:val="20"/>
                          </w:rPr>
                          <w:t xml:space="preserve">FQC refers to major modification </w:t>
                        </w:r>
                      </w:p>
                    </w:txbxContent>
                  </v:textbox>
                </v:shape>
                <v:shape id="AutoShape 27" o:spid="_x0000_s1059" type="#_x0000_t32" style="position:absolute;left:11737;top:42444;width:108;height:40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">
                  <v:stroke endarrow="block"/>
                </v:shape>
                <v:shape id="AutoShape 26" o:spid="_x0000_s1060" type="#_x0000_t32" style="position:absolute;left:7506;top:53362;width:108;height:5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">
                  <v:stroke endarrow="block"/>
                </v:shape>
                <v:shape id="AutoShape 25" o:spid="_x0000_s1061" type="#_x0000_t32" style="position:absolute;left:19789;top:53362;width:108;height:5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">
                  <v:stroke endarrow="block"/>
                </v:shape>
                <v:shape id="AutoShape 20" o:spid="_x0000_s1062" type="#_x0000_t32" style="position:absolute;left:37121;top:77928;width:4953;height:52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">
                  <v:stroke endarrow="block"/>
                </v:shape>
                <v:shape id="AutoShape 19" o:spid="_x0000_s1063" type="#_x0000_t32" style="position:absolute;left:42853;top:78065;width:5233;height:53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">
                  <v:stroke endarrow="block"/>
                </v:shape>
                <v:shape id="Text Box 373" o:spid="_x0000_s1064" type="#_x0000_t202" style="position:absolute;left:26340;width:21348;height:10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" fillcolor="window" strokeweight=".5pt">
                  <v:textbox>
                    <w:txbxContent>
                      <w:p w:rsidR="00F00B6A" w:rsidRPr="004C0210" w:rsidRDefault="00F00B6A" w:rsidP="00F00B6A">
                        <w:pPr>
                          <w:spacing w:after="0"/>
                          <w:jc w:val="center"/>
                          <w:rPr>
                            <w:sz w:val="20"/>
                          </w:rPr>
                        </w:pPr>
                        <w:r w:rsidRPr="004C0210">
                          <w:rPr>
                            <w:sz w:val="20"/>
                          </w:rPr>
                          <w:t>Programme Director completes Programme Modification form (Section A) in discussion with FDQ and FDLT and submitted for consideration</w:t>
                        </w:r>
                      </w:p>
                    </w:txbxContent>
                  </v:textbox>
                </v:shape>
                <v:shape id="Straight Arrow Connector 374" o:spid="_x0000_s1065" type="#_x0000_t32" style="position:absolute;left:46634;top:47743;width:37;height:39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" strokecolor="windowText" strokeweight=".5pt">
                  <v:stroke endarrow="block" joinstyle="miter"/>
                </v:shape>
                <v:shape id="Straight Arrow Connector 375" o:spid="_x0000_s1066" type="#_x0000_t32" style="position:absolute;left:65777;top:47915;width:133;height:36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" strokecolor="windowText" strokeweight=".5pt">
                  <v:stroke endarrow="block" joinstyle="miter"/>
                </v:shape>
                <v:shape id="Straight Arrow Connector 376" o:spid="_x0000_s1067" type="#_x0000_t32" style="position:absolute;left:59471;top:57715;width:28;height:28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" strokecolor="windowText" strokeweight=".5pt">
                  <v:stroke endarrow="block" joinstyle="miter"/>
                </v:shape>
                <v:shape id="Straight Arrow Connector 377" o:spid="_x0000_s1068" type="#_x0000_t32" style="position:absolute;left:69876;top:57719;width:0;height:30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" strokecolor="windowText" strokeweight=".5pt">
                  <v:stroke endarrow="block" joinstyle="miter"/>
                </v:shape>
                <v:shape id="Straight Arrow Connector 378" o:spid="_x0000_s1069" type="#_x0000_t32" style="position:absolute;left:22655;top:85025;width:945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" strokecolor="windowText" strokeweight=".5pt">
                  <v:stroke endarrow="block" joinstyle="miter"/>
                </v:shape>
                <v:shape id="Straight Arrow Connector 379" o:spid="_x0000_s1070" type="#_x0000_t32" style="position:absolute;left:42171;top:67419;width:95;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" strokecolor="windowText" strokeweight=".5pt">
                  <v:stroke endarrow="block" joinstyle="miter"/>
                </v:shape>
                <v:shape id="Straight Arrow Connector 380" o:spid="_x0000_s1071" type="#_x0000_t32" style="position:absolute;left:27841;top:77382;width:4477;height:76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" strokecolor="windowText" strokeweight=".5pt">
                  <v:stroke endarrow="block" joinstyle="miter"/>
                </v:shape>
              </v:group>
            </w:pict>
          </mc:Fallback>
        </mc:AlternateContent>
      </w:r>
      <w:r w:rsidRPr="00F00B6A">
        <w:rPr>
          <w:rFonts w:ascii="Humnst777 BT" w:hAnsi="Humnst777 BT"/>
          <w:b/>
        </w:rPr>
        <w:t>Figure 4-1</w:t>
      </w:r>
    </w:p>
    <w:sectPr w:rsidR="00F00B6A" w:rsidRPr="00F00B6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6A" w:rsidRDefault="00F00B6A" w:rsidP="00F00B6A">
      <w:pPr>
        <w:spacing w:after="0" w:line="240" w:lineRule="auto"/>
      </w:pPr>
      <w:r>
        <w:separator/>
      </w:r>
    </w:p>
  </w:endnote>
  <w:endnote w:type="continuationSeparator" w:id="0">
    <w:p w:rsidR="00F00B6A" w:rsidRDefault="00F00B6A" w:rsidP="00F0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HelveticaNeueInterface-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219001"/>
      <w:docPartObj>
        <w:docPartGallery w:val="Page Numbers (Bottom of Page)"/>
        <w:docPartUnique/>
      </w:docPartObj>
    </w:sdtPr>
    <w:sdtEndPr>
      <w:rPr>
        <w:rFonts w:ascii="Humnst777 BT" w:hAnsi="Humnst777 BT"/>
        <w:noProof/>
      </w:rPr>
    </w:sdtEndPr>
    <w:sdtContent>
      <w:p w:rsidR="00F00B6A" w:rsidRPr="00F00B6A" w:rsidRDefault="00F00B6A">
        <w:pPr>
          <w:pStyle w:val="Footer"/>
          <w:jc w:val="center"/>
          <w:rPr>
            <w:rFonts w:ascii="Humnst777 BT" w:hAnsi="Humnst777 BT"/>
          </w:rPr>
        </w:pPr>
        <w:r w:rsidRPr="00F00B6A">
          <w:rPr>
            <w:rFonts w:ascii="Humnst777 BT" w:hAnsi="Humnst777 BT"/>
          </w:rPr>
          <w:fldChar w:fldCharType="begin"/>
        </w:r>
        <w:r w:rsidRPr="00F00B6A">
          <w:rPr>
            <w:rFonts w:ascii="Humnst777 BT" w:hAnsi="Humnst777 BT"/>
          </w:rPr>
          <w:instrText xml:space="preserve"> PAGE   \* MERGEFORMAT </w:instrText>
        </w:r>
        <w:r w:rsidRPr="00F00B6A">
          <w:rPr>
            <w:rFonts w:ascii="Humnst777 BT" w:hAnsi="Humnst777 BT"/>
          </w:rPr>
          <w:fldChar w:fldCharType="separate"/>
        </w:r>
        <w:r w:rsidR="00133AE8">
          <w:rPr>
            <w:rFonts w:ascii="Humnst777 BT" w:hAnsi="Humnst777 BT"/>
            <w:noProof/>
          </w:rPr>
          <w:t>10</w:t>
        </w:r>
        <w:r w:rsidRPr="00F00B6A">
          <w:rPr>
            <w:rFonts w:ascii="Humnst777 BT" w:hAnsi="Humnst777 BT"/>
            <w:noProof/>
          </w:rPr>
          <w:fldChar w:fldCharType="end"/>
        </w:r>
      </w:p>
    </w:sdtContent>
  </w:sdt>
  <w:p w:rsidR="00F00B6A" w:rsidRDefault="00F00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6A" w:rsidRDefault="00F00B6A" w:rsidP="00F00B6A">
      <w:pPr>
        <w:spacing w:after="0" w:line="240" w:lineRule="auto"/>
      </w:pPr>
      <w:r>
        <w:separator/>
      </w:r>
    </w:p>
  </w:footnote>
  <w:footnote w:type="continuationSeparator" w:id="0">
    <w:p w:rsidR="00F00B6A" w:rsidRDefault="00F00B6A" w:rsidP="00F0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86C"/>
    <w:multiLevelType w:val="multilevel"/>
    <w:tmpl w:val="A704EFC8"/>
    <w:lvl w:ilvl="0">
      <w:start w:val="4"/>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15:restartNumberingAfterBreak="0">
    <w:nsid w:val="152D064D"/>
    <w:multiLevelType w:val="hybridMultilevel"/>
    <w:tmpl w:val="F0DA6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6654B21"/>
    <w:multiLevelType w:val="hybridMultilevel"/>
    <w:tmpl w:val="00E6EBB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1E08426D"/>
    <w:multiLevelType w:val="hybridMultilevel"/>
    <w:tmpl w:val="26CA6B76"/>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4" w15:restartNumberingAfterBreak="0">
    <w:nsid w:val="24016AD9"/>
    <w:multiLevelType w:val="hybridMultilevel"/>
    <w:tmpl w:val="B3101B9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0C7F9C"/>
    <w:multiLevelType w:val="multilevel"/>
    <w:tmpl w:val="C1489C88"/>
    <w:lvl w:ilvl="0">
      <w:start w:val="4"/>
      <w:numFmt w:val="decimal"/>
      <w:lvlText w:val="%1"/>
      <w:lvlJc w:val="left"/>
      <w:pPr>
        <w:ind w:left="555" w:hanging="555"/>
      </w:pPr>
      <w:rPr>
        <w:rFonts w:cs="Times New Roman" w:hint="default"/>
      </w:rPr>
    </w:lvl>
    <w:lvl w:ilvl="1">
      <w:start w:val="4"/>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15:restartNumberingAfterBreak="0">
    <w:nsid w:val="2C2B3A07"/>
    <w:multiLevelType w:val="hybridMultilevel"/>
    <w:tmpl w:val="0C381B4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7" w15:restartNumberingAfterBreak="0">
    <w:nsid w:val="37EA4FFA"/>
    <w:multiLevelType w:val="hybridMultilevel"/>
    <w:tmpl w:val="5AFCFF9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8" w15:restartNumberingAfterBreak="0">
    <w:nsid w:val="40A00D38"/>
    <w:multiLevelType w:val="hybridMultilevel"/>
    <w:tmpl w:val="8FB20A88"/>
    <w:lvl w:ilvl="0" w:tplc="BF049EBE">
      <w:start w:val="1"/>
      <w:numFmt w:val="lowerRoman"/>
      <w:lvlText w:val="(%1)"/>
      <w:lvlJc w:val="left"/>
      <w:pPr>
        <w:ind w:left="1035" w:hanging="360"/>
      </w:pPr>
      <w:rPr>
        <w:rFonts w:cs="Times New Roman" w:hint="default"/>
      </w:rPr>
    </w:lvl>
    <w:lvl w:ilvl="1" w:tplc="08090019" w:tentative="1">
      <w:start w:val="1"/>
      <w:numFmt w:val="lowerLetter"/>
      <w:lvlText w:val="%2."/>
      <w:lvlJc w:val="left"/>
      <w:pPr>
        <w:ind w:left="1755" w:hanging="360"/>
      </w:pPr>
      <w:rPr>
        <w:rFonts w:cs="Times New Roman"/>
      </w:rPr>
    </w:lvl>
    <w:lvl w:ilvl="2" w:tplc="0809001B" w:tentative="1">
      <w:start w:val="1"/>
      <w:numFmt w:val="lowerRoman"/>
      <w:lvlText w:val="%3."/>
      <w:lvlJc w:val="right"/>
      <w:pPr>
        <w:ind w:left="2475" w:hanging="180"/>
      </w:pPr>
      <w:rPr>
        <w:rFonts w:cs="Times New Roman"/>
      </w:rPr>
    </w:lvl>
    <w:lvl w:ilvl="3" w:tplc="0809000F" w:tentative="1">
      <w:start w:val="1"/>
      <w:numFmt w:val="decimal"/>
      <w:lvlText w:val="%4."/>
      <w:lvlJc w:val="left"/>
      <w:pPr>
        <w:ind w:left="3195" w:hanging="360"/>
      </w:pPr>
      <w:rPr>
        <w:rFonts w:cs="Times New Roman"/>
      </w:rPr>
    </w:lvl>
    <w:lvl w:ilvl="4" w:tplc="08090019" w:tentative="1">
      <w:start w:val="1"/>
      <w:numFmt w:val="lowerLetter"/>
      <w:lvlText w:val="%5."/>
      <w:lvlJc w:val="left"/>
      <w:pPr>
        <w:ind w:left="3915" w:hanging="360"/>
      </w:pPr>
      <w:rPr>
        <w:rFonts w:cs="Times New Roman"/>
      </w:rPr>
    </w:lvl>
    <w:lvl w:ilvl="5" w:tplc="0809001B" w:tentative="1">
      <w:start w:val="1"/>
      <w:numFmt w:val="lowerRoman"/>
      <w:lvlText w:val="%6."/>
      <w:lvlJc w:val="right"/>
      <w:pPr>
        <w:ind w:left="4635" w:hanging="180"/>
      </w:pPr>
      <w:rPr>
        <w:rFonts w:cs="Times New Roman"/>
      </w:rPr>
    </w:lvl>
    <w:lvl w:ilvl="6" w:tplc="0809000F" w:tentative="1">
      <w:start w:val="1"/>
      <w:numFmt w:val="decimal"/>
      <w:lvlText w:val="%7."/>
      <w:lvlJc w:val="left"/>
      <w:pPr>
        <w:ind w:left="5355" w:hanging="360"/>
      </w:pPr>
      <w:rPr>
        <w:rFonts w:cs="Times New Roman"/>
      </w:rPr>
    </w:lvl>
    <w:lvl w:ilvl="7" w:tplc="08090019" w:tentative="1">
      <w:start w:val="1"/>
      <w:numFmt w:val="lowerLetter"/>
      <w:lvlText w:val="%8."/>
      <w:lvlJc w:val="left"/>
      <w:pPr>
        <w:ind w:left="6075" w:hanging="360"/>
      </w:pPr>
      <w:rPr>
        <w:rFonts w:cs="Times New Roman"/>
      </w:rPr>
    </w:lvl>
    <w:lvl w:ilvl="8" w:tplc="0809001B" w:tentative="1">
      <w:start w:val="1"/>
      <w:numFmt w:val="lowerRoman"/>
      <w:lvlText w:val="%9."/>
      <w:lvlJc w:val="right"/>
      <w:pPr>
        <w:ind w:left="6795" w:hanging="180"/>
      </w:pPr>
      <w:rPr>
        <w:rFonts w:cs="Times New Roman"/>
      </w:rPr>
    </w:lvl>
  </w:abstractNum>
  <w:abstractNum w:abstractNumId="9" w15:restartNumberingAfterBreak="0">
    <w:nsid w:val="67EB5D01"/>
    <w:multiLevelType w:val="hybridMultilevel"/>
    <w:tmpl w:val="4D4CD950"/>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10" w15:restartNumberingAfterBreak="0">
    <w:nsid w:val="6820532A"/>
    <w:multiLevelType w:val="hybridMultilevel"/>
    <w:tmpl w:val="55C26D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6F449F9"/>
    <w:multiLevelType w:val="multilevel"/>
    <w:tmpl w:val="14C2B1DC"/>
    <w:lvl w:ilvl="0">
      <w:start w:val="4"/>
      <w:numFmt w:val="decimal"/>
      <w:lvlText w:val="%1"/>
      <w:lvlJc w:val="left"/>
      <w:pPr>
        <w:ind w:left="555" w:hanging="555"/>
      </w:pPr>
      <w:rPr>
        <w:rFonts w:cs="Times New Roman" w:hint="default"/>
      </w:rPr>
    </w:lvl>
    <w:lvl w:ilvl="1">
      <w:start w:val="8"/>
      <w:numFmt w:val="decimal"/>
      <w:lvlText w:val="%1.%2"/>
      <w:lvlJc w:val="left"/>
      <w:pPr>
        <w:ind w:left="720" w:hanging="72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15:restartNumberingAfterBreak="0">
    <w:nsid w:val="7A8F2119"/>
    <w:multiLevelType w:val="hybridMultilevel"/>
    <w:tmpl w:val="027CB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10"/>
  </w:num>
  <w:num w:numId="4">
    <w:abstractNumId w:val="8"/>
  </w:num>
  <w:num w:numId="5">
    <w:abstractNumId w:val="5"/>
  </w:num>
  <w:num w:numId="6">
    <w:abstractNumId w:val="3"/>
  </w:num>
  <w:num w:numId="7">
    <w:abstractNumId w:val="2"/>
  </w:num>
  <w:num w:numId="8">
    <w:abstractNumId w:val="1"/>
  </w:num>
  <w:num w:numId="9">
    <w:abstractNumId w:val="7"/>
  </w:num>
  <w:num w:numId="10">
    <w:abstractNumId w:val="12"/>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6A"/>
    <w:rsid w:val="00133AE8"/>
    <w:rsid w:val="002802FF"/>
    <w:rsid w:val="004C5E1E"/>
    <w:rsid w:val="0064293E"/>
    <w:rsid w:val="009B1480"/>
    <w:rsid w:val="00C43A1B"/>
    <w:rsid w:val="00C814F5"/>
    <w:rsid w:val="00EB5526"/>
    <w:rsid w:val="00F00B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82DE"/>
  <w15:chartTrackingRefBased/>
  <w15:docId w15:val="{CB96C849-8624-4C3A-BCFD-0DB7CCC9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B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0B6A"/>
  </w:style>
  <w:style w:type="paragraph" w:styleId="Footer">
    <w:name w:val="footer"/>
    <w:basedOn w:val="Normal"/>
    <w:link w:val="FooterChar"/>
    <w:uiPriority w:val="99"/>
    <w:unhideWhenUsed/>
    <w:rsid w:val="00F00B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B6A"/>
  </w:style>
  <w:style w:type="paragraph" w:styleId="ListParagraph">
    <w:name w:val="List Paragraph"/>
    <w:basedOn w:val="Normal"/>
    <w:uiPriority w:val="34"/>
    <w:qFormat/>
    <w:rsid w:val="00F00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erbury.ac.uk/quality-and-standards-office/programme-modification.aspx" TargetMode="External"/><Relationship Id="rId13" Type="http://schemas.openxmlformats.org/officeDocument/2006/relationships/hyperlink" Target="mailto:planningoffice@canterbury.ac.uk" TargetMode="External"/><Relationship Id="rId3" Type="http://schemas.openxmlformats.org/officeDocument/2006/relationships/settings" Target="settings.xml"/><Relationship Id="rId7" Type="http://schemas.openxmlformats.org/officeDocument/2006/relationships/hyperlink" Target="http://www.canterbury.ac.uk/quality-and-standards-office/programme-modification.aspx" TargetMode="External"/><Relationship Id="rId12" Type="http://schemas.openxmlformats.org/officeDocument/2006/relationships/hyperlink" Target="mailto:data.management@canterbury.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nterbury.ac.uk/quality-and-standards-office/programme-modification.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nterbury.ac.uk/quality-and-standards-office/programme-modification.aspx" TargetMode="External"/><Relationship Id="rId4" Type="http://schemas.openxmlformats.org/officeDocument/2006/relationships/webSettings" Target="webSettings.xml"/><Relationship Id="rId9" Type="http://schemas.openxmlformats.org/officeDocument/2006/relationships/hyperlink" Target="http://www.canterbury.ac.uk/quality-and-standards-office/programme-modification.aspx" TargetMode="External"/><Relationship Id="rId14" Type="http://schemas.openxmlformats.org/officeDocument/2006/relationships/hyperlink" Target="mailto:marcomms@canterbu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57C3E3AE</Template>
  <TotalTime>11</TotalTime>
  <Pages>10</Pages>
  <Words>3695</Words>
  <Characters>21068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Suzanne (suzanne.collins@canterbury.ac.uk)</dc:creator>
  <cp:keywords/>
  <dc:description/>
  <cp:lastModifiedBy>Collins, Suzanne (suzanne.collins@canterbury.ac.uk)</cp:lastModifiedBy>
  <cp:revision>2</cp:revision>
  <dcterms:created xsi:type="dcterms:W3CDTF">2017-09-01T10:04:00Z</dcterms:created>
  <dcterms:modified xsi:type="dcterms:W3CDTF">2017-09-01T10:23:00Z</dcterms:modified>
</cp:coreProperties>
</file>