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CE" w:rsidRPr="00BD17CE" w:rsidRDefault="00BD17CE" w:rsidP="00BD17CE">
      <w:pPr>
        <w:jc w:val="center"/>
        <w:rPr>
          <w:rFonts w:ascii="Humnst777 BT" w:eastAsia="Humnst777 BT" w:hAnsi="Humnst777 BT" w:cs="Humnst777 BT"/>
          <w:b/>
          <w:sz w:val="24"/>
        </w:rPr>
      </w:pPr>
      <w:r w:rsidRPr="00BD17CE">
        <w:rPr>
          <w:rFonts w:ascii="Humnst777 BT" w:eastAsia="Humnst777 BT" w:hAnsi="Humnst777 BT" w:cs="Humnst777 BT"/>
          <w:b/>
          <w:sz w:val="24"/>
        </w:rPr>
        <w:t>CANTERBURY CHRIST CHURCH UNIVERSITY</w:t>
      </w:r>
    </w:p>
    <w:p w:rsidR="00BD17CE" w:rsidRDefault="00BD17CE" w:rsidP="00BD17CE">
      <w:pPr>
        <w:pStyle w:val="ListParagraph"/>
        <w:ind w:left="0"/>
        <w:jc w:val="center"/>
        <w:rPr>
          <w:rFonts w:ascii="Humnst777 BT" w:eastAsia="Humnst777 BT" w:hAnsi="Humnst777 BT" w:cs="Humnst777 BT"/>
          <w:b/>
        </w:rPr>
      </w:pPr>
      <w:r>
        <w:rPr>
          <w:rFonts w:ascii="Humnst777 BT" w:eastAsia="Humnst777 BT" w:hAnsi="Humnst777 BT" w:cs="Humnst777 BT"/>
          <w:b/>
        </w:rPr>
        <w:t xml:space="preserve">Timely Feedback </w:t>
      </w:r>
    </w:p>
    <w:p w:rsidR="00BD17CE" w:rsidRDefault="00BD17CE" w:rsidP="00BD17CE">
      <w:pPr>
        <w:pStyle w:val="ListParagraph"/>
        <w:ind w:left="0"/>
        <w:jc w:val="center"/>
        <w:rPr>
          <w:rFonts w:ascii="Humnst777 BT" w:eastAsia="Humnst777 BT" w:hAnsi="Humnst777 BT" w:cs="Humnst777 BT"/>
          <w:b/>
        </w:rPr>
      </w:pPr>
      <w:r>
        <w:rPr>
          <w:rFonts w:ascii="Humnst777 BT" w:eastAsia="Humnst777 BT" w:hAnsi="Humnst777 BT" w:cs="Humnst777 BT"/>
          <w:b/>
        </w:rPr>
        <w:t>15 Day Variation Request Form</w:t>
      </w: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jc w:val="both"/>
        <w:rPr>
          <w:rFonts w:ascii="Humnst777 BT" w:eastAsia="Humnst777 BT" w:hAnsi="Humnst777 BT" w:cs="Humnst777 BT"/>
        </w:rPr>
      </w:pPr>
      <w:r>
        <w:rPr>
          <w:rFonts w:ascii="Humnst777 BT" w:eastAsia="Humnst777 BT" w:hAnsi="Humnst777 BT" w:cs="Humnst777 BT"/>
        </w:rPr>
        <w:t xml:space="preserve">The following form should be used to request planned variation on the return of formal feedback on summative assessment beyond the 15 working days specified by University policy. The rationale for any proposed extensions will need to be on the basis of substantive logistical reasons. This form should be completed by the Programme Director and submitted to the relevant Faculty Quality Committee (normally before the period of study). </w:t>
      </w:r>
    </w:p>
    <w:p w:rsidR="00BD17CE" w:rsidRDefault="00BD17CE" w:rsidP="00BD17CE">
      <w:pPr>
        <w:pStyle w:val="ListParagraph"/>
        <w:tabs>
          <w:tab w:val="left" w:pos="1125"/>
        </w:tabs>
        <w:ind w:left="0"/>
        <w:jc w:val="both"/>
        <w:rPr>
          <w:rFonts w:ascii="Humnst777 BT" w:eastAsia="Humnst777 BT" w:hAnsi="Humnst777 BT" w:cs="Humnst777 BT"/>
        </w:rPr>
      </w:pPr>
      <w:r>
        <w:rPr>
          <w:rFonts w:ascii="Humnst777 BT" w:eastAsia="Humnst777 BT" w:hAnsi="Humnst777 BT" w:cs="Humnst777 BT"/>
        </w:rPr>
        <w:tab/>
      </w:r>
    </w:p>
    <w:p w:rsidR="00BD17CE" w:rsidRDefault="00BD17CE" w:rsidP="00BD17CE">
      <w:pPr>
        <w:pStyle w:val="ListParagraph"/>
        <w:ind w:left="0"/>
        <w:jc w:val="both"/>
        <w:rPr>
          <w:rFonts w:ascii="Humnst777 BT" w:eastAsia="Humnst777 BT" w:hAnsi="Humnst777 BT" w:cs="Humnst777 BT"/>
        </w:rPr>
      </w:pPr>
      <w:r>
        <w:rPr>
          <w:rFonts w:ascii="Humnst777 BT" w:eastAsia="Humnst777 BT" w:hAnsi="Humnst777 BT" w:cs="Humnst777 BT"/>
          <w:b/>
        </w:rPr>
        <w:t>This form is not required for</w:t>
      </w:r>
      <w:r>
        <w:rPr>
          <w:rFonts w:ascii="Humnst777 BT" w:eastAsia="Humnst777 BT" w:hAnsi="Humnst777 BT" w:cs="Humnst777 BT"/>
        </w:rPr>
        <w:t>:</w:t>
      </w:r>
    </w:p>
    <w:p w:rsidR="00BD17CE" w:rsidRDefault="00BD17CE" w:rsidP="00BD17CE">
      <w:pPr>
        <w:pStyle w:val="ListParagraph"/>
        <w:numPr>
          <w:ilvl w:val="0"/>
          <w:numId w:val="1"/>
        </w:numPr>
        <w:spacing w:after="0"/>
        <w:ind w:left="870"/>
        <w:jc w:val="both"/>
        <w:rPr>
          <w:rFonts w:ascii="Humnst777 BT" w:eastAsia="Humnst777 BT" w:hAnsi="Humnst777 BT" w:cs="Humnst777 BT"/>
        </w:rPr>
      </w:pPr>
      <w:r>
        <w:rPr>
          <w:rFonts w:ascii="Humnst777 BT" w:eastAsia="Humnst777 BT" w:hAnsi="Humnst777 BT" w:cs="Humnst777 BT"/>
        </w:rPr>
        <w:t xml:space="preserve">Exemptions covered by </w:t>
      </w:r>
      <w:r w:rsidR="00065D5F">
        <w:rPr>
          <w:rFonts w:ascii="Humnst777 BT" w:eastAsia="Humnst777 BT" w:hAnsi="Humnst777 BT" w:cs="Humnst777 BT"/>
        </w:rPr>
        <w:t>the Marking Procedures</w:t>
      </w:r>
      <w:r>
        <w:rPr>
          <w:rFonts w:ascii="Humnst777 BT" w:eastAsia="Humnst777 BT" w:hAnsi="Humnst777 BT" w:cs="Humnst777 BT"/>
        </w:rPr>
        <w:t xml:space="preserve"> which are:</w:t>
      </w:r>
    </w:p>
    <w:p w:rsidR="00BD17CE" w:rsidRDefault="00BD17CE" w:rsidP="00BD17CE">
      <w:pPr>
        <w:pStyle w:val="ListParagraph"/>
        <w:numPr>
          <w:ilvl w:val="1"/>
          <w:numId w:val="1"/>
        </w:numPr>
        <w:spacing w:after="0"/>
        <w:jc w:val="both"/>
        <w:rPr>
          <w:rFonts w:ascii="Humnst777 BT" w:eastAsia="Humnst777 BT" w:hAnsi="Humnst777 BT" w:cs="Humnst777 BT"/>
        </w:rPr>
      </w:pPr>
      <w:r>
        <w:rPr>
          <w:rFonts w:ascii="Humnst777 BT" w:eastAsia="Humnst777 BT" w:hAnsi="Humnst777 BT" w:cs="Humnst777 BT"/>
        </w:rPr>
        <w:t>Dissertations, extended projects, independent studies (usually work of a word equivalence of 5,000 words or more);</w:t>
      </w:r>
    </w:p>
    <w:p w:rsidR="00BD17CE" w:rsidRDefault="00BD17CE" w:rsidP="00BD17CE">
      <w:pPr>
        <w:pStyle w:val="ListParagraph"/>
        <w:numPr>
          <w:ilvl w:val="1"/>
          <w:numId w:val="1"/>
        </w:numPr>
        <w:spacing w:after="0"/>
        <w:jc w:val="both"/>
        <w:rPr>
          <w:rFonts w:ascii="Humnst777 BT" w:eastAsia="Humnst777 BT" w:hAnsi="Humnst777 BT" w:cs="Humnst777 BT"/>
        </w:rPr>
      </w:pPr>
      <w:r>
        <w:rPr>
          <w:rFonts w:ascii="Humnst777 BT" w:eastAsia="Humnst777 BT" w:hAnsi="Humnst777 BT" w:cs="Humnst777 BT"/>
        </w:rPr>
        <w:t xml:space="preserve">Formal examinations supported by </w:t>
      </w:r>
      <w:r w:rsidR="00065D5F">
        <w:rPr>
          <w:rFonts w:ascii="Humnst777 BT" w:eastAsia="Humnst777 BT" w:hAnsi="Humnst777 BT" w:cs="Humnst777 BT"/>
        </w:rPr>
        <w:t xml:space="preserve">Planning and Academic </w:t>
      </w:r>
      <w:r w:rsidR="00E26C36">
        <w:rPr>
          <w:rFonts w:ascii="Humnst777 BT" w:eastAsia="Humnst777 BT" w:hAnsi="Humnst777 BT" w:cs="Humnst777 BT"/>
        </w:rPr>
        <w:t>Administration</w:t>
      </w:r>
      <w:r>
        <w:rPr>
          <w:rFonts w:ascii="Humnst777 BT" w:eastAsia="Humnst777 BT" w:hAnsi="Humnst777 BT" w:cs="Humnst777 BT"/>
        </w:rPr>
        <w:t xml:space="preserve">; </w:t>
      </w:r>
    </w:p>
    <w:p w:rsidR="00BD17CE" w:rsidRDefault="00BD17CE" w:rsidP="00BD17CE">
      <w:pPr>
        <w:pStyle w:val="ListParagraph"/>
        <w:numPr>
          <w:ilvl w:val="1"/>
          <w:numId w:val="1"/>
        </w:numPr>
        <w:spacing w:after="0"/>
        <w:jc w:val="both"/>
        <w:rPr>
          <w:rFonts w:ascii="Humnst777 BT" w:eastAsia="Humnst777 BT" w:hAnsi="Humnst777 BT" w:cs="Humnst777 BT"/>
        </w:rPr>
      </w:pPr>
      <w:r>
        <w:rPr>
          <w:rFonts w:ascii="Humnst777 BT" w:eastAsia="Humnst777 BT" w:hAnsi="Humnst777 BT" w:cs="Humnst777 BT"/>
        </w:rPr>
        <w:t>Work submitted for Research Degrees and taught Doctorates;</w:t>
      </w:r>
    </w:p>
    <w:p w:rsidR="00BD17CE" w:rsidRDefault="00BD17CE" w:rsidP="00BD17CE">
      <w:pPr>
        <w:pStyle w:val="ListParagraph"/>
        <w:numPr>
          <w:ilvl w:val="1"/>
          <w:numId w:val="1"/>
        </w:numPr>
        <w:spacing w:after="0"/>
        <w:jc w:val="both"/>
        <w:rPr>
          <w:rFonts w:ascii="Humnst777 BT" w:eastAsia="Humnst777 BT" w:hAnsi="Humnst777 BT" w:cs="Humnst777 BT"/>
        </w:rPr>
      </w:pPr>
      <w:r>
        <w:rPr>
          <w:rFonts w:ascii="Humnst777 BT" w:eastAsia="Humnst777 BT" w:hAnsi="Humnst777 BT" w:cs="Humnst777 BT"/>
        </w:rPr>
        <w:t xml:space="preserve">Negotiated Learning </w:t>
      </w:r>
      <w:r w:rsidR="00065D5F">
        <w:rPr>
          <w:rFonts w:ascii="Humnst777 BT" w:eastAsia="Humnst777 BT" w:hAnsi="Humnst777 BT" w:cs="Humnst777 BT"/>
        </w:rPr>
        <w:t xml:space="preserve">plans </w:t>
      </w:r>
      <w:r>
        <w:rPr>
          <w:rFonts w:ascii="Humnst777 BT" w:eastAsia="Humnst777 BT" w:hAnsi="Humnst777 BT" w:cs="Humnst777 BT"/>
        </w:rPr>
        <w:t>where students have an approved learning agreement in place;</w:t>
      </w:r>
    </w:p>
    <w:p w:rsidR="00BD17CE" w:rsidRDefault="00BD17CE" w:rsidP="00BD17CE">
      <w:pPr>
        <w:pStyle w:val="ListParagraph"/>
        <w:numPr>
          <w:ilvl w:val="1"/>
          <w:numId w:val="1"/>
        </w:numPr>
        <w:spacing w:after="0"/>
        <w:jc w:val="both"/>
        <w:rPr>
          <w:rFonts w:ascii="Humnst777 BT" w:eastAsia="Humnst777 BT" w:hAnsi="Humnst777 BT" w:cs="Humnst777 BT"/>
        </w:rPr>
      </w:pPr>
      <w:r>
        <w:rPr>
          <w:rFonts w:ascii="Humnst777 BT" w:eastAsia="Humnst777 BT" w:hAnsi="Humnst777 BT" w:cs="Humnst777 BT"/>
        </w:rPr>
        <w:t>Work submitted after the deadline.</w:t>
      </w:r>
    </w:p>
    <w:p w:rsidR="00BD17CE" w:rsidRDefault="00BD17CE" w:rsidP="00BD17CE">
      <w:pPr>
        <w:pStyle w:val="ListParagraph"/>
        <w:ind w:left="0"/>
        <w:jc w:val="both"/>
        <w:rPr>
          <w:rFonts w:ascii="Humnst777 BT" w:eastAsia="Humnst777 BT" w:hAnsi="Humnst777 BT" w:cs="Humnst777 BT"/>
        </w:rPr>
      </w:pPr>
    </w:p>
    <w:p w:rsidR="00BD17CE" w:rsidRDefault="00BD17CE" w:rsidP="00BD17CE">
      <w:pPr>
        <w:pStyle w:val="ListParagraph"/>
        <w:ind w:left="0"/>
        <w:jc w:val="both"/>
        <w:rPr>
          <w:rFonts w:ascii="Humnst777 BT" w:eastAsia="Humnst777 BT" w:hAnsi="Humnst777 BT" w:cs="Humnst777 BT"/>
        </w:rPr>
      </w:pPr>
      <w:r>
        <w:rPr>
          <w:rFonts w:ascii="Humnst777 BT" w:eastAsia="Humnst777 BT" w:hAnsi="Humnst777 BT" w:cs="Humnst777 BT"/>
        </w:rPr>
        <w:t xml:space="preserve">Key issues to note in requesting a deadline variation: </w:t>
      </w:r>
    </w:p>
    <w:p w:rsidR="00BD17CE" w:rsidRPr="00492DB4" w:rsidRDefault="00BD17CE" w:rsidP="00BD17CE">
      <w:pPr>
        <w:pStyle w:val="APMSubsectionheading"/>
        <w:keepNext w:val="0"/>
        <w:numPr>
          <w:ilvl w:val="0"/>
          <w:numId w:val="1"/>
        </w:numPr>
        <w:tabs>
          <w:tab w:val="left" w:pos="0"/>
        </w:tabs>
        <w:rPr>
          <w:b w:val="0"/>
          <w:iCs w:val="0"/>
          <w:color w:val="auto"/>
        </w:rPr>
      </w:pPr>
      <w:r w:rsidRPr="00492DB4">
        <w:rPr>
          <w:b w:val="0"/>
          <w:iCs w:val="0"/>
          <w:color w:val="auto"/>
        </w:rPr>
        <w:t>Formal feedback on assessment is a key aspect for assessment for learning and as such must be timely. Feedback is important for enabling student development and progression. It should be given to students as soon as possible to enable students to review progress and to identify areas for improvement in future work.</w:t>
      </w:r>
    </w:p>
    <w:p w:rsidR="00BD17CE" w:rsidRPr="001E47AB" w:rsidRDefault="00BD17CE" w:rsidP="00BD17CE">
      <w:pPr>
        <w:pStyle w:val="APMSubsectionheading"/>
        <w:keepNext w:val="0"/>
        <w:numPr>
          <w:ilvl w:val="0"/>
          <w:numId w:val="1"/>
        </w:numPr>
        <w:tabs>
          <w:tab w:val="left" w:pos="0"/>
        </w:tabs>
        <w:rPr>
          <w:b w:val="0"/>
          <w:iCs w:val="0"/>
          <w:color w:val="auto"/>
        </w:rPr>
      </w:pPr>
      <w:r w:rsidRPr="001E47AB">
        <w:rPr>
          <w:b w:val="0"/>
          <w:iCs w:val="0"/>
          <w:color w:val="auto"/>
        </w:rPr>
        <w:t xml:space="preserve">Typically reasons for requesting a variation would meet one or more of the following criteria: </w:t>
      </w:r>
    </w:p>
    <w:p w:rsidR="00BD17CE" w:rsidRPr="001E47AB" w:rsidRDefault="00BD17CE" w:rsidP="00BD17CE">
      <w:pPr>
        <w:pStyle w:val="APMSubsectionheading"/>
        <w:keepNext w:val="0"/>
        <w:numPr>
          <w:ilvl w:val="1"/>
          <w:numId w:val="1"/>
        </w:numPr>
        <w:tabs>
          <w:tab w:val="left" w:pos="0"/>
        </w:tabs>
        <w:spacing w:before="0" w:after="0"/>
        <w:rPr>
          <w:b w:val="0"/>
          <w:iCs w:val="0"/>
          <w:color w:val="auto"/>
        </w:rPr>
      </w:pPr>
      <w:r w:rsidRPr="001E47AB">
        <w:rPr>
          <w:b w:val="0"/>
          <w:iCs w:val="0"/>
          <w:color w:val="auto"/>
        </w:rPr>
        <w:t>Complexity of the module/programme (multiple markers, campuses etc.)</w:t>
      </w:r>
      <w:r>
        <w:rPr>
          <w:b w:val="0"/>
          <w:iCs w:val="0"/>
          <w:color w:val="auto"/>
        </w:rPr>
        <w:t>;</w:t>
      </w:r>
    </w:p>
    <w:p w:rsidR="00BD17CE" w:rsidRDefault="00BD17CE" w:rsidP="00BD17CE">
      <w:pPr>
        <w:pStyle w:val="APMSubsectionheading"/>
        <w:keepNext w:val="0"/>
        <w:numPr>
          <w:ilvl w:val="1"/>
          <w:numId w:val="1"/>
        </w:numPr>
        <w:tabs>
          <w:tab w:val="left" w:pos="0"/>
        </w:tabs>
        <w:spacing w:before="0" w:after="0"/>
        <w:rPr>
          <w:b w:val="0"/>
          <w:iCs w:val="0"/>
          <w:color w:val="auto"/>
        </w:rPr>
      </w:pPr>
      <w:r w:rsidRPr="0067634E">
        <w:rPr>
          <w:b w:val="0"/>
          <w:iCs w:val="0"/>
          <w:color w:val="auto"/>
        </w:rPr>
        <w:t>Assessment to marker ratio</w:t>
      </w:r>
      <w:r>
        <w:rPr>
          <w:b w:val="0"/>
          <w:iCs w:val="0"/>
          <w:color w:val="auto"/>
        </w:rPr>
        <w:t>;</w:t>
      </w:r>
    </w:p>
    <w:p w:rsidR="00BD17CE" w:rsidRDefault="00BD17CE" w:rsidP="00BD17CE">
      <w:pPr>
        <w:pStyle w:val="APMSubsectionheading"/>
        <w:keepNext w:val="0"/>
        <w:numPr>
          <w:ilvl w:val="1"/>
          <w:numId w:val="1"/>
        </w:numPr>
        <w:tabs>
          <w:tab w:val="left" w:pos="0"/>
        </w:tabs>
        <w:spacing w:before="0" w:after="0"/>
        <w:rPr>
          <w:b w:val="0"/>
          <w:iCs w:val="0"/>
          <w:color w:val="auto"/>
        </w:rPr>
      </w:pPr>
      <w:r>
        <w:rPr>
          <w:b w:val="0"/>
          <w:iCs w:val="0"/>
          <w:color w:val="auto"/>
        </w:rPr>
        <w:t>Support for new HE staff undertaking first time marking responsibilities;</w:t>
      </w:r>
    </w:p>
    <w:p w:rsidR="00BD17CE" w:rsidRPr="001E47AB" w:rsidRDefault="00BD17CE" w:rsidP="00BD17CE">
      <w:pPr>
        <w:pStyle w:val="APMSubsectionheading"/>
        <w:keepNext w:val="0"/>
        <w:numPr>
          <w:ilvl w:val="1"/>
          <w:numId w:val="1"/>
        </w:numPr>
        <w:tabs>
          <w:tab w:val="left" w:pos="0"/>
        </w:tabs>
        <w:spacing w:before="0" w:after="0"/>
        <w:rPr>
          <w:b w:val="0"/>
          <w:iCs w:val="0"/>
          <w:color w:val="auto"/>
        </w:rPr>
      </w:pPr>
      <w:r w:rsidRPr="001E47AB">
        <w:rPr>
          <w:b w:val="0"/>
          <w:iCs w:val="0"/>
          <w:color w:val="auto"/>
        </w:rPr>
        <w:t xml:space="preserve">Reasonable adjustment for a disabled member of staff (relevant details of the disability do not need to be identified on this form but must be discussed with the Head of School). </w:t>
      </w: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BD17CE" w:rsidRDefault="00BD17CE" w:rsidP="00BD17CE">
      <w:pPr>
        <w:pStyle w:val="ListParagraph"/>
        <w:ind w:left="0"/>
        <w:rPr>
          <w:rFonts w:ascii="Humnst777 BT" w:eastAsia="Humnst777 BT" w:hAnsi="Humnst777 BT" w:cs="Humnst777 BT"/>
          <w:b/>
        </w:rPr>
      </w:pPr>
    </w:p>
    <w:p w:rsidR="00E26C36" w:rsidRDefault="00E26C36" w:rsidP="00BD17CE">
      <w:pPr>
        <w:pStyle w:val="ListParagraph"/>
        <w:ind w:left="0"/>
        <w:rPr>
          <w:rFonts w:ascii="Humnst777 BT" w:eastAsia="Humnst777 BT" w:hAnsi="Humnst777 BT" w:cs="Humnst777 BT"/>
          <w:b/>
        </w:rPr>
      </w:pPr>
    </w:p>
    <w:p w:rsidR="00E26C36" w:rsidRPr="001E47AB" w:rsidRDefault="00E26C36" w:rsidP="00BD17CE">
      <w:pPr>
        <w:pStyle w:val="ListParagraph"/>
        <w:ind w:left="0"/>
        <w:rPr>
          <w:rFonts w:ascii="Humnst777 BT" w:eastAsia="Humnst777 BT" w:hAnsi="Humnst777 BT" w:cs="Humnst777 BT"/>
          <w:b/>
        </w:rPr>
      </w:pPr>
      <w:bookmarkStart w:id="0" w:name="_GoBack"/>
      <w:bookmarkEnd w:id="0"/>
    </w:p>
    <w:tbl>
      <w:tblPr>
        <w:tblStyle w:val="TableGrid"/>
        <w:tblW w:w="0" w:type="auto"/>
        <w:tblLook w:val="04A0" w:firstRow="1" w:lastRow="0" w:firstColumn="1" w:lastColumn="0" w:noHBand="0" w:noVBand="1"/>
      </w:tblPr>
      <w:tblGrid>
        <w:gridCol w:w="487"/>
        <w:gridCol w:w="4370"/>
        <w:gridCol w:w="391"/>
        <w:gridCol w:w="1690"/>
        <w:gridCol w:w="432"/>
        <w:gridCol w:w="1646"/>
      </w:tblGrid>
      <w:tr w:rsidR="00BD17CE" w:rsidRPr="008E7D59" w:rsidTr="004D5783">
        <w:tc>
          <w:tcPr>
            <w:tcW w:w="9016"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D17CE" w:rsidRPr="008E7D59" w:rsidRDefault="00BD17CE" w:rsidP="004D5783">
            <w:pPr>
              <w:rPr>
                <w:rFonts w:ascii="Humnst777 BT" w:eastAsia="Humnst777 BT" w:hAnsi="Humnst777 BT" w:cs="Humnst777 BT"/>
                <w:b/>
              </w:rPr>
            </w:pPr>
            <w:r w:rsidRPr="008E7D59">
              <w:rPr>
                <w:rFonts w:ascii="Humnst777 BT" w:eastAsia="Humnst777 BT" w:hAnsi="Humnst777 BT" w:cs="Humnst777 BT"/>
                <w:b/>
              </w:rPr>
              <w:lastRenderedPageBreak/>
              <w:t>PART 1 -  To Be Completed By Programme Director (Or Equivalent)</w:t>
            </w: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1</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Programme </w:t>
            </w:r>
            <w:r w:rsidRPr="008E7D59">
              <w:rPr>
                <w:rFonts w:ascii="Humnst777 BT" w:eastAsia="Humnst777 BT" w:hAnsi="Humnst777 BT" w:cs="Humnst777 BT"/>
                <w:lang w:eastAsia="en-GB"/>
              </w:rPr>
              <w:t xml:space="preserv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2</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Programme /Pathway Director</w:t>
            </w:r>
            <w:r w:rsidRPr="008E7D59">
              <w:rPr>
                <w:rFonts w:ascii="Humnst777 BT" w:eastAsia="Humnst777 BT" w:hAnsi="Humnst777 BT" w:cs="Humnst777 BT"/>
                <w:lang w:eastAsia="en-GB"/>
              </w:rPr>
              <w:t xml:space="preserv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3a</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Please tick to indicate whether this form is intended to cover an entire programme or one or more modules. </w:t>
            </w:r>
          </w:p>
        </w:tc>
        <w:tc>
          <w:tcPr>
            <w:tcW w:w="39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169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Request for variation to whole programme</w:t>
            </w:r>
          </w:p>
        </w:tc>
        <w:tc>
          <w:tcPr>
            <w:tcW w:w="434"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1650"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Request for variation to one or more modules</w:t>
            </w: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AA236A">
            <w:pPr>
              <w:rPr>
                <w:rFonts w:ascii="Humnst777 BT" w:eastAsia="Humnst777 BT" w:hAnsi="Humnst777 BT" w:cs="Humnst777 BT"/>
                <w:b/>
                <w:lang w:eastAsia="en-GB"/>
              </w:rPr>
            </w:pPr>
            <w:r w:rsidRPr="008E7D59">
              <w:rPr>
                <w:rFonts w:ascii="Humnst777 BT" w:eastAsia="Humnst777 BT" w:hAnsi="Humnst777 BT" w:cs="Humnst777 BT"/>
                <w:b/>
                <w:lang w:eastAsia="en-GB"/>
              </w:rPr>
              <w:t>3</w:t>
            </w:r>
            <w:r w:rsidR="00AA236A">
              <w:rPr>
                <w:rFonts w:ascii="Humnst777 BT" w:eastAsia="Humnst777 BT" w:hAnsi="Humnst777 BT" w:cs="Humnst777 BT"/>
                <w:b/>
                <w:lang w:eastAsia="en-GB"/>
              </w:rPr>
              <w:t>b</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Module title (s) </w:t>
            </w:r>
            <w:r w:rsidRPr="008E7D59">
              <w:rPr>
                <w:rFonts w:ascii="Humnst777 BT" w:eastAsia="Humnst777 BT" w:hAnsi="Humnst777 BT" w:cs="Humnst777 BT"/>
                <w:b/>
                <w:i/>
                <w:lang w:eastAsia="en-GB"/>
              </w:rPr>
              <w:t xml:space="preserve">only where the requested variation is for one or more module(s)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AA236A">
            <w:pPr>
              <w:rPr>
                <w:rFonts w:ascii="Humnst777 BT" w:eastAsia="Humnst777 BT" w:hAnsi="Humnst777 BT" w:cs="Humnst777 BT"/>
                <w:b/>
                <w:lang w:eastAsia="en-GB"/>
              </w:rPr>
            </w:pPr>
            <w:r w:rsidRPr="008E7D59">
              <w:rPr>
                <w:rFonts w:ascii="Humnst777 BT" w:eastAsia="Humnst777 BT" w:hAnsi="Humnst777 BT" w:cs="Humnst777 BT"/>
                <w:b/>
                <w:lang w:eastAsia="en-GB"/>
              </w:rPr>
              <w:t>3</w:t>
            </w:r>
            <w:r w:rsidR="00AA236A">
              <w:rPr>
                <w:rFonts w:ascii="Humnst777 BT" w:eastAsia="Humnst777 BT" w:hAnsi="Humnst777 BT" w:cs="Humnst777 BT"/>
                <w:b/>
                <w:lang w:eastAsia="en-GB"/>
              </w:rPr>
              <w:t>c</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Please indicate the number of modules on the programme and of those how many modules in total are covered by a 15-day variation.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4</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Venues</w:t>
            </w:r>
            <w:r w:rsidRPr="008E7D59">
              <w:rPr>
                <w:rFonts w:ascii="Humnst777 BT" w:eastAsia="Humnst777 BT" w:hAnsi="Humnst777 BT" w:cs="Humnst777 BT"/>
                <w:lang w:eastAsia="en-GB"/>
              </w:rPr>
              <w:t xml:space="preserv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5</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Collaborative Partner (where relevant)</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6</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BB2074">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 xml:space="preserve">Most recent NSS / PTES score for the programme for ‘Feedback on my work has been </w:t>
            </w:r>
            <w:r w:rsidR="00BB2074">
              <w:rPr>
                <w:rFonts w:ascii="Humnst777 BT" w:eastAsia="Humnst777 BT" w:hAnsi="Humnst777 BT" w:cs="Humnst777 BT"/>
                <w:b/>
                <w:lang w:eastAsia="en-GB"/>
              </w:rPr>
              <w:t>timely</w:t>
            </w:r>
            <w:r w:rsidR="00BB2074" w:rsidRPr="008E7D59">
              <w:rPr>
                <w:rFonts w:ascii="Humnst777 BT" w:eastAsia="Humnst777 BT" w:hAnsi="Humnst777 BT" w:cs="Humnst777 BT"/>
                <w:b/>
                <w:lang w:eastAsia="en-GB"/>
              </w:rPr>
              <w:t xml:space="preserve"> </w:t>
            </w:r>
            <w:r w:rsidRPr="008E7D59">
              <w:rPr>
                <w:rFonts w:ascii="Humnst777 BT" w:eastAsia="Humnst777 BT" w:hAnsi="Humnst777 BT" w:cs="Humnst777 BT"/>
                <w:b/>
                <w:lang w:eastAsia="en-GB"/>
              </w:rPr>
              <w:t xml:space="preserve">(Question </w:t>
            </w:r>
            <w:r w:rsidR="00BB2074" w:rsidRPr="008E7D59">
              <w:rPr>
                <w:rFonts w:ascii="Humnst777 BT" w:eastAsia="Humnst777 BT" w:hAnsi="Humnst777 BT" w:cs="Humnst777 BT"/>
                <w:b/>
                <w:lang w:eastAsia="en-GB"/>
              </w:rPr>
              <w:t>1</w:t>
            </w:r>
            <w:r w:rsidR="00BB2074">
              <w:rPr>
                <w:rFonts w:ascii="Humnst777 BT" w:eastAsia="Humnst777 BT" w:hAnsi="Humnst777 BT" w:cs="Humnst777 BT"/>
                <w:b/>
                <w:lang w:eastAsia="en-GB"/>
              </w:rPr>
              <w:t>0</w:t>
            </w:r>
            <w:r w:rsidRPr="008E7D59">
              <w:rPr>
                <w:rFonts w:ascii="Humnst777 BT" w:eastAsia="Humnst777 BT" w:hAnsi="Humnst777 BT" w:cs="Humnst777 BT"/>
                <w:b/>
                <w:lang w:eastAsia="en-GB"/>
              </w:rPr>
              <w:t>)</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7</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 xml:space="preserve">Start date and relevant cohort for proposed exemption (please note exemptions will only be approved for a period of one year; ongoing requests will need to be submitted annually).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pStyle w:val="ListParagraph"/>
              <w:tabs>
                <w:tab w:val="left" w:pos="426"/>
              </w:tabs>
              <w:ind w:left="0"/>
              <w:jc w:val="both"/>
              <w:rPr>
                <w:rFonts w:ascii="Humnst777 BT" w:eastAsia="Humnst777 BT" w:hAnsi="Humnst777 BT" w:cs="Humnst777 BT"/>
                <w:strike/>
                <w:lang w:eastAsia="en-G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8</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 xml:space="preserve">When do you propose formal feedback will be provided to students if not within 15 days of submission.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pStyle w:val="ListParagraph"/>
              <w:tabs>
                <w:tab w:val="left" w:pos="426"/>
              </w:tabs>
              <w:ind w:left="0"/>
              <w:jc w:val="both"/>
              <w:rPr>
                <w:rFonts w:ascii="Humnst777 BT" w:eastAsia="Humnst777 BT" w:hAnsi="Humnst777 BT" w:cs="Humnst777 BT"/>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9</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Pr>
                <w:rFonts w:ascii="Humnst777 BT" w:eastAsia="Humnst777 BT" w:hAnsi="Humnst777 BT" w:cs="Humnst777 BT"/>
                <w:b/>
                <w:lang w:eastAsia="en-GB"/>
              </w:rPr>
              <w:t>Substantive r</w:t>
            </w:r>
            <w:r w:rsidRPr="008E7D59">
              <w:rPr>
                <w:rFonts w:ascii="Humnst777 BT" w:eastAsia="Humnst777 BT" w:hAnsi="Humnst777 BT" w:cs="Humnst777 BT"/>
                <w:b/>
                <w:lang w:eastAsia="en-GB"/>
              </w:rPr>
              <w:t xml:space="preserve">ationale </w:t>
            </w:r>
            <w:r>
              <w:rPr>
                <w:rFonts w:ascii="Humnst777 BT" w:eastAsia="Humnst777 BT" w:hAnsi="Humnst777 BT" w:cs="Humnst777 BT"/>
                <w:b/>
                <w:lang w:eastAsia="en-GB"/>
              </w:rPr>
              <w:t xml:space="preserve">(see guidance above) </w:t>
            </w:r>
            <w:r w:rsidRPr="008E7D59">
              <w:rPr>
                <w:rFonts w:ascii="Humnst777 BT" w:eastAsia="Humnst777 BT" w:hAnsi="Humnst777 BT" w:cs="Humnst777 BT"/>
                <w:b/>
                <w:lang w:eastAsia="en-GB"/>
              </w:rPr>
              <w:t>for the proposed variation to the timely feedback deadline (Note: minutes should be available from the appropriate Programme meeting where the discussion and agreement took place)</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pStyle w:val="ListParagraph"/>
              <w:tabs>
                <w:tab w:val="left" w:pos="426"/>
              </w:tabs>
              <w:ind w:left="0"/>
              <w:jc w:val="both"/>
              <w:rPr>
                <w:rFonts w:ascii="Humnst777 BT" w:eastAsia="Humnst777 BT" w:hAnsi="Humnst777 BT" w:cs="Humnst777 BT"/>
              </w:rPr>
            </w:pPr>
          </w:p>
          <w:p w:rsidR="00BD17CE" w:rsidRPr="008E7D59" w:rsidRDefault="00BD17CE" w:rsidP="004D5783">
            <w:pPr>
              <w:pStyle w:val="ListParagraph"/>
              <w:tabs>
                <w:tab w:val="left" w:pos="426"/>
              </w:tabs>
              <w:ind w:left="0"/>
              <w:jc w:val="both"/>
              <w:rPr>
                <w:rFonts w:ascii="Humnst777 BT" w:eastAsia="Humnst777 BT" w:hAnsi="Humnst777 BT" w:cs="Humnst777 BT"/>
              </w:rPr>
            </w:pPr>
          </w:p>
          <w:p w:rsidR="00BD17CE" w:rsidRPr="008E7D59" w:rsidRDefault="00BD17CE" w:rsidP="004D5783">
            <w:pPr>
              <w:pStyle w:val="ListParagraph"/>
              <w:tabs>
                <w:tab w:val="left" w:pos="426"/>
              </w:tabs>
              <w:ind w:left="0"/>
              <w:jc w:val="both"/>
              <w:rPr>
                <w:rFonts w:ascii="Humnst777 BT" w:eastAsia="Humnst777 BT" w:hAnsi="Humnst777 BT" w:cs="Humnst777 BT"/>
              </w:rPr>
            </w:pPr>
          </w:p>
          <w:p w:rsidR="00BD17CE" w:rsidRPr="008E7D59" w:rsidRDefault="00BD17CE" w:rsidP="004D5783">
            <w:pPr>
              <w:pStyle w:val="ListParagraph"/>
              <w:tabs>
                <w:tab w:val="left" w:pos="426"/>
              </w:tabs>
              <w:ind w:left="0"/>
              <w:jc w:val="both"/>
              <w:rPr>
                <w:rFonts w:ascii="Humnst777 BT" w:eastAsia="Humnst777 BT" w:hAnsi="Humnst777 BT" w:cs="Humnst777 BT"/>
              </w:rPr>
            </w:pPr>
          </w:p>
          <w:p w:rsidR="00BD17CE" w:rsidRPr="008E7D59" w:rsidRDefault="00BD17CE" w:rsidP="004D5783">
            <w:pPr>
              <w:pStyle w:val="ListParagraph"/>
              <w:tabs>
                <w:tab w:val="left" w:pos="426"/>
              </w:tabs>
              <w:ind w:left="0"/>
              <w:jc w:val="both"/>
              <w:rPr>
                <w:rFonts w:ascii="Humnst777 BT" w:eastAsia="Humnst777 BT" w:hAnsi="Humnst777 BT" w:cs="Humnst777 BT"/>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 xml:space="preserve">10 </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 xml:space="preserve">How will the proposed change impact the students’ ability to utilise feedback? (for example when is the next assessment due where students might need to utilise the feedback? How does this change relate to the overall programme assessment strategy?)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lastRenderedPageBreak/>
              <w:t>11</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lang w:eastAsia="en-GB"/>
              </w:rPr>
            </w:pPr>
            <w:r w:rsidRPr="008E7D59">
              <w:rPr>
                <w:rFonts w:ascii="Humnst777 BT" w:eastAsia="Humnst777 BT" w:hAnsi="Humnst777 BT" w:cs="Humnst777 BT"/>
                <w:b/>
                <w:lang w:eastAsia="en-GB"/>
              </w:rPr>
              <w:t>How will the revised formal feedback deadline be communicated to students?</w:t>
            </w:r>
            <w:r w:rsidRPr="008E7D59">
              <w:rPr>
                <w:rFonts w:ascii="Humnst777 BT" w:eastAsia="Humnst777 BT" w:hAnsi="Humnst777 BT" w:cs="Humnst777 BT"/>
                <w:lang w:eastAsia="en-GB"/>
              </w:rPr>
              <w:t xml:space="preserv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lang w:eastAsia="en-GB"/>
              </w:rPr>
            </w:pPr>
            <w:r w:rsidRPr="008E7D59">
              <w:rPr>
                <w:rFonts w:ascii="Humnst777 BT" w:eastAsia="Humnst777 BT" w:hAnsi="Humnst777 BT" w:cs="Humnst777 BT"/>
                <w:b/>
                <w:lang w:eastAsia="en-GB"/>
              </w:rPr>
              <w:t>12</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i/>
                <w:lang w:eastAsia="en-GB"/>
              </w:rPr>
            </w:pPr>
            <w:r w:rsidRPr="008E7D59">
              <w:rPr>
                <w:rFonts w:ascii="Humnst777 BT" w:eastAsia="Humnst777 BT" w:hAnsi="Humnst777 BT" w:cs="Humnst777 BT"/>
                <w:b/>
                <w:lang w:eastAsia="en-GB"/>
              </w:rPr>
              <w:t>How would you anticipate being able to address and realign to standard feedback deadline requirements over time? (For example are you reviewing assessment scheduling, assessment design, or use of technology?</w:t>
            </w:r>
            <w:r w:rsidRPr="008E7D59">
              <w:rPr>
                <w:rFonts w:ascii="Humnst777 BT" w:eastAsia="Humnst777 BT" w:hAnsi="Humnst777 BT" w:cs="Humnst777 BT"/>
                <w:b/>
                <w:i/>
                <w:lang w:eastAsia="en-GB"/>
              </w:rPr>
              <w:t>)</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jc w:val="both"/>
              <w:rPr>
                <w:rFonts w:ascii="Humnst777 BT" w:eastAsia="Humnst777 BT" w:hAnsi="Humnst777 BT" w:cs="Humnst777 BT"/>
                <w:b/>
              </w:rPr>
            </w:pPr>
          </w:p>
          <w:p w:rsidR="00BD17CE" w:rsidRPr="008E7D59" w:rsidRDefault="00BD17CE" w:rsidP="004D5783">
            <w:pPr>
              <w:jc w:val="both"/>
              <w:rPr>
                <w:rFonts w:ascii="Humnst777 BT" w:eastAsia="Humnst777 BT" w:hAnsi="Humnst777 BT" w:cs="Humnst777 BT"/>
                <w:b/>
              </w:rPr>
            </w:pPr>
          </w:p>
          <w:p w:rsidR="00BD17CE" w:rsidRPr="008E7D59" w:rsidRDefault="00BD17CE" w:rsidP="004D5783">
            <w:pPr>
              <w:jc w:val="both"/>
              <w:rPr>
                <w:rFonts w:ascii="Humnst777 BT" w:eastAsia="Humnst777 BT" w:hAnsi="Humnst777 BT" w:cs="Humnst777 BT"/>
                <w:b/>
              </w:rPr>
            </w:pPr>
          </w:p>
          <w:p w:rsidR="00BD17CE" w:rsidRPr="008E7D59" w:rsidRDefault="00BD17CE" w:rsidP="004D5783">
            <w:pPr>
              <w:tabs>
                <w:tab w:val="left" w:pos="1005"/>
              </w:tabs>
              <w:jc w:val="both"/>
              <w:rPr>
                <w:rFonts w:ascii="Humnst777 BT" w:eastAsia="Humnst777 BT" w:hAnsi="Humnst777 BT" w:cs="Humnst777 BT"/>
                <w:b/>
              </w:rPr>
            </w:pPr>
          </w:p>
          <w:p w:rsidR="00BD17CE" w:rsidRPr="008E7D59" w:rsidRDefault="00BD17CE" w:rsidP="004D5783">
            <w:pPr>
              <w:jc w:val="both"/>
              <w:rPr>
                <w:rFonts w:ascii="Humnst777 BT" w:eastAsia="Humnst777 BT" w:hAnsi="Humnst777 BT" w:cs="Humnst777 BT"/>
                <w:b/>
              </w:rPr>
            </w:pPr>
          </w:p>
          <w:p w:rsidR="00BD17CE" w:rsidRPr="008E7D59" w:rsidRDefault="00BD17CE" w:rsidP="004D5783">
            <w:pPr>
              <w:jc w:val="both"/>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Programme/Pathway Director Signature </w:t>
            </w:r>
          </w:p>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(electronic signature is acceptable):</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Date: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r>
      <w:tr w:rsidR="00BD17CE" w:rsidRPr="008E7D59" w:rsidTr="004D5783">
        <w:tc>
          <w:tcPr>
            <w:tcW w:w="9016" w:type="dxa"/>
            <w:gridSpan w:val="6"/>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BD17CE" w:rsidRPr="008E7D59" w:rsidRDefault="00BD17CE" w:rsidP="004D5783">
            <w:pPr>
              <w:rPr>
                <w:rFonts w:ascii="Humnst777 BT" w:eastAsia="Humnst777 BT" w:hAnsi="Humnst777 BT" w:cs="Humnst777 BT"/>
                <w:b/>
              </w:rPr>
            </w:pPr>
            <w:r w:rsidRPr="008E7D59">
              <w:rPr>
                <w:rFonts w:ascii="Humnst777 BT" w:eastAsia="Humnst777 BT" w:hAnsi="Humnst777 BT" w:cs="Humnst777 BT"/>
                <w:b/>
              </w:rPr>
              <w:t>PART 2 -  To Be Completed By Head of School</w:t>
            </w: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AA236A">
            <w:pPr>
              <w:rPr>
                <w:rFonts w:ascii="Humnst777 BT" w:eastAsia="Humnst777 BT" w:hAnsi="Humnst777 BT" w:cs="Humnst777 BT"/>
                <w:b/>
                <w:lang w:eastAsia="en-GB"/>
              </w:rPr>
            </w:pPr>
            <w:r w:rsidRPr="008E7D59">
              <w:rPr>
                <w:rFonts w:ascii="Humnst777 BT" w:eastAsia="Humnst777 BT" w:hAnsi="Humnst777 BT" w:cs="Humnst777 BT"/>
                <w:b/>
                <w:lang w:eastAsia="en-GB"/>
              </w:rPr>
              <w:t>1</w:t>
            </w:r>
            <w:r w:rsidR="00AA236A">
              <w:rPr>
                <w:rFonts w:ascii="Humnst777 BT" w:eastAsia="Humnst777 BT" w:hAnsi="Humnst777 BT" w:cs="Humnst777 BT"/>
                <w:b/>
                <w:lang w:eastAsia="en-GB"/>
              </w:rPr>
              <w:t>3</w:t>
            </w: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What measures are being put in place to support the programme in realigning to standard feedback deadline requirements over time?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In signing this form I am confirming that I have reviewed the impact on students and am confident this change is currently appropriate.</w:t>
            </w:r>
          </w:p>
          <w:p w:rsidR="00BD17CE" w:rsidRPr="008E7D59" w:rsidRDefault="00BD17CE" w:rsidP="004D5783">
            <w:pPr>
              <w:rPr>
                <w:rFonts w:ascii="Humnst777 BT" w:eastAsia="Humnst777 BT" w:hAnsi="Humnst777 BT" w:cs="Humnst777 BT"/>
                <w:b/>
                <w:lang w:eastAsia="en-GB"/>
              </w:rPr>
            </w:pPr>
          </w:p>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Head of School Signature </w:t>
            </w:r>
          </w:p>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(electronic signature is acceptable)</w:t>
            </w:r>
          </w:p>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rPr>
            </w:pPr>
          </w:p>
        </w:tc>
      </w:tr>
      <w:tr w:rsidR="00BD17CE" w:rsidRPr="008E7D59" w:rsidTr="004D5783">
        <w:tc>
          <w:tcPr>
            <w:tcW w:w="462"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c>
          <w:tcPr>
            <w:tcW w:w="4386" w:type="dxa"/>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 xml:space="preserve">Date: </w:t>
            </w:r>
          </w:p>
        </w:tc>
        <w:tc>
          <w:tcPr>
            <w:tcW w:w="4168" w:type="dxa"/>
            <w:gridSpan w:val="4"/>
            <w:tcBorders>
              <w:top w:val="single" w:sz="4" w:space="0" w:color="000000"/>
              <w:left w:val="single" w:sz="4" w:space="0" w:color="000000"/>
              <w:bottom w:val="single" w:sz="4" w:space="0" w:color="000000"/>
              <w:right w:val="single" w:sz="4" w:space="0" w:color="000000"/>
            </w:tcBorders>
          </w:tcPr>
          <w:p w:rsidR="00BD17CE" w:rsidRPr="008E7D59" w:rsidRDefault="00BD17CE" w:rsidP="004D5783">
            <w:pPr>
              <w:rPr>
                <w:rFonts w:ascii="Humnst777 BT" w:eastAsia="Humnst777 BT" w:hAnsi="Humnst777 BT" w:cs="Humnst777 BT"/>
                <w:b/>
                <w:lang w:eastAsia="en-GB"/>
              </w:rPr>
            </w:pPr>
          </w:p>
        </w:tc>
      </w:tr>
    </w:tbl>
    <w:p w:rsidR="00CB6497" w:rsidRDefault="00CB6497" w:rsidP="00BD17CE"/>
    <w:p w:rsidR="00CB6497" w:rsidRDefault="00CB6497">
      <w:pPr>
        <w:spacing w:after="160" w:line="259" w:lineRule="auto"/>
      </w:pPr>
      <w:r>
        <w:br w:type="page"/>
      </w:r>
    </w:p>
    <w:p w:rsidR="00BD17CE" w:rsidRPr="008E7D59" w:rsidRDefault="00BD17CE" w:rsidP="00BD17CE">
      <w:r w:rsidRPr="008E7D59">
        <w:lastRenderedPageBreak/>
        <w:t>-----For office use only----</w:t>
      </w:r>
    </w:p>
    <w:tbl>
      <w:tblPr>
        <w:tblStyle w:val="TableGrid"/>
        <w:tblW w:w="0" w:type="auto"/>
        <w:tblLook w:val="04A0" w:firstRow="1" w:lastRow="0" w:firstColumn="1" w:lastColumn="0" w:noHBand="0" w:noVBand="1"/>
      </w:tblPr>
      <w:tblGrid>
        <w:gridCol w:w="385"/>
        <w:gridCol w:w="4123"/>
        <w:gridCol w:w="442"/>
        <w:gridCol w:w="4066"/>
      </w:tblGrid>
      <w:tr w:rsidR="00BD17CE" w:rsidRPr="008E7D59" w:rsidTr="004D5783">
        <w:tc>
          <w:tcPr>
            <w:tcW w:w="9242" w:type="dxa"/>
            <w:gridSpan w:val="4"/>
            <w:tcBorders>
              <w:top w:val="single" w:sz="4" w:space="0" w:color="000000"/>
              <w:left w:val="single" w:sz="4" w:space="0" w:color="000000"/>
              <w:bottom w:val="single" w:sz="4" w:space="0" w:color="000000"/>
              <w:right w:val="single" w:sz="4" w:space="0" w:color="000000"/>
            </w:tcBorders>
            <w:shd w:val="clear" w:color="auto" w:fill="BFBFBF"/>
          </w:tcPr>
          <w:p w:rsidR="00BD17CE" w:rsidRPr="008E7D59" w:rsidRDefault="00BD17CE" w:rsidP="004D5783">
            <w:pPr>
              <w:rPr>
                <w:rFonts w:ascii="Humnst777 BT" w:eastAsia="Humnst777 BT" w:hAnsi="Humnst777 BT" w:cs="Humnst777 BT"/>
                <w:b/>
                <w:lang w:eastAsia="en-GB"/>
              </w:rPr>
            </w:pPr>
            <w:r w:rsidRPr="008E7D59">
              <w:rPr>
                <w:rFonts w:ascii="Humnst777 BT" w:eastAsia="Humnst777 BT" w:hAnsi="Humnst777 BT" w:cs="Humnst777 BT"/>
                <w:b/>
                <w:lang w:eastAsia="en-GB"/>
              </w:rPr>
              <w:t>Faculty Decision</w:t>
            </w:r>
          </w:p>
        </w:tc>
      </w:tr>
      <w:tr w:rsidR="00BD17CE" w:rsidRPr="008E7D59" w:rsidTr="004D5783">
        <w:tc>
          <w:tcPr>
            <w:tcW w:w="391" w:type="dxa"/>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lang w:eastAsia="en-GB"/>
              </w:rPr>
            </w:pPr>
          </w:p>
        </w:tc>
        <w:tc>
          <w:tcPr>
            <w:tcW w:w="4230" w:type="dxa"/>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b/>
                <w:lang w:eastAsia="en-GB"/>
              </w:rPr>
            </w:pPr>
            <w:r w:rsidRPr="008E7D59">
              <w:rPr>
                <w:rFonts w:ascii="Humnst777 BT" w:eastAsia="Humnst777 BT" w:hAnsi="Humnst777 BT" w:cs="Humnst777 BT"/>
                <w:b/>
                <w:lang w:eastAsia="en-GB"/>
              </w:rPr>
              <w:t xml:space="preserve">Approved </w:t>
            </w:r>
          </w:p>
        </w:tc>
        <w:tc>
          <w:tcPr>
            <w:tcW w:w="450" w:type="dxa"/>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lang w:eastAsia="en-GB"/>
              </w:rPr>
            </w:pPr>
          </w:p>
        </w:tc>
        <w:tc>
          <w:tcPr>
            <w:tcW w:w="4171" w:type="dxa"/>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b/>
                <w:lang w:eastAsia="en-GB"/>
              </w:rPr>
            </w:pPr>
            <w:r w:rsidRPr="008E7D59">
              <w:rPr>
                <w:rFonts w:ascii="Humnst777 BT" w:eastAsia="Humnst777 BT" w:hAnsi="Humnst777 BT" w:cs="Humnst777 BT"/>
                <w:b/>
                <w:lang w:eastAsia="en-GB"/>
              </w:rPr>
              <w:t xml:space="preserve">Rejected (if rejected, reason for rejection): </w:t>
            </w:r>
          </w:p>
        </w:tc>
      </w:tr>
      <w:tr w:rsidR="00BD17CE" w:rsidRPr="008E7D59" w:rsidTr="004D5783">
        <w:tc>
          <w:tcPr>
            <w:tcW w:w="4621" w:type="dxa"/>
            <w:gridSpan w:val="2"/>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lang w:eastAsia="en-GB"/>
              </w:rPr>
            </w:pPr>
            <w:r w:rsidRPr="008E7D59">
              <w:rPr>
                <w:rFonts w:ascii="Humnst777 BT" w:eastAsia="Humnst777 BT" w:hAnsi="Humnst777 BT" w:cs="Humnst777 BT"/>
                <w:b/>
                <w:lang w:eastAsia="en-GB"/>
              </w:rPr>
              <w:t>Faculty Director of Quality Signature</w:t>
            </w:r>
            <w:r w:rsidRPr="008E7D59">
              <w:rPr>
                <w:rFonts w:ascii="Humnst777 BT" w:eastAsia="Humnst777 BT" w:hAnsi="Humnst777 BT" w:cs="Humnst777 BT"/>
                <w:lang w:eastAsia="en-GB"/>
              </w:rPr>
              <w:t xml:space="preserve"> </w:t>
            </w:r>
          </w:p>
          <w:p w:rsidR="00BD17CE" w:rsidRPr="008E7D59" w:rsidRDefault="00BD17CE" w:rsidP="004D5783">
            <w:pPr>
              <w:spacing w:line="276" w:lineRule="auto"/>
              <w:rPr>
                <w:rFonts w:ascii="Humnst777 BT" w:eastAsia="Humnst777 BT" w:hAnsi="Humnst777 BT" w:cs="Humnst777 BT"/>
                <w:lang w:eastAsia="en-GB"/>
              </w:rPr>
            </w:pPr>
            <w:r w:rsidRPr="008E7D59">
              <w:rPr>
                <w:rFonts w:ascii="Humnst777 BT" w:eastAsia="Humnst777 BT" w:hAnsi="Humnst777 BT" w:cs="Humnst777 BT"/>
                <w:b/>
                <w:lang w:eastAsia="en-GB"/>
              </w:rPr>
              <w:t>(electronic signature is acceptable):</w:t>
            </w:r>
            <w:r w:rsidRPr="008E7D59">
              <w:rPr>
                <w:rFonts w:ascii="Humnst777 BT" w:eastAsia="Humnst777 BT" w:hAnsi="Humnst777 BT" w:cs="Humnst777 BT"/>
                <w:lang w:eastAsia="en-GB"/>
              </w:rPr>
              <w:t xml:space="preserve"> </w:t>
            </w:r>
          </w:p>
          <w:p w:rsidR="00BD17CE" w:rsidRPr="008E7D59" w:rsidRDefault="00BD17CE" w:rsidP="004D5783">
            <w:pPr>
              <w:spacing w:line="276" w:lineRule="auto"/>
              <w:rPr>
                <w:rFonts w:ascii="Humnst777 BT" w:eastAsia="Humnst777 BT" w:hAnsi="Humnst777 BT" w:cs="Humnst777 BT"/>
                <w:lang w:eastAsia="en-GB"/>
              </w:rPr>
            </w:pPr>
          </w:p>
        </w:tc>
        <w:tc>
          <w:tcPr>
            <w:tcW w:w="4621" w:type="dxa"/>
            <w:gridSpan w:val="2"/>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b/>
                <w:lang w:eastAsia="en-GB"/>
              </w:rPr>
            </w:pPr>
          </w:p>
        </w:tc>
      </w:tr>
      <w:tr w:rsidR="00BD17CE" w:rsidRPr="008E7D59" w:rsidTr="004D5783">
        <w:tc>
          <w:tcPr>
            <w:tcW w:w="4621" w:type="dxa"/>
            <w:gridSpan w:val="2"/>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b/>
                <w:lang w:eastAsia="en-GB"/>
              </w:rPr>
            </w:pPr>
            <w:r w:rsidRPr="008E7D59">
              <w:rPr>
                <w:rFonts w:ascii="Humnst777 BT" w:eastAsia="Humnst777 BT" w:hAnsi="Humnst777 BT" w:cs="Humnst777 BT"/>
                <w:b/>
                <w:lang w:eastAsia="en-GB"/>
              </w:rPr>
              <w:t xml:space="preserve">Date: </w:t>
            </w:r>
          </w:p>
        </w:tc>
        <w:tc>
          <w:tcPr>
            <w:tcW w:w="4621" w:type="dxa"/>
            <w:gridSpan w:val="2"/>
            <w:tcBorders>
              <w:top w:val="single" w:sz="4" w:space="0" w:color="auto"/>
              <w:left w:val="single" w:sz="4" w:space="0" w:color="auto"/>
              <w:bottom w:val="single" w:sz="4" w:space="0" w:color="auto"/>
              <w:right w:val="single" w:sz="4" w:space="0" w:color="auto"/>
            </w:tcBorders>
          </w:tcPr>
          <w:p w:rsidR="00BD17CE" w:rsidRPr="008E7D59" w:rsidRDefault="00BD17CE" w:rsidP="004D5783">
            <w:pPr>
              <w:spacing w:line="276" w:lineRule="auto"/>
              <w:rPr>
                <w:rFonts w:ascii="Humnst777 BT" w:eastAsia="Humnst777 BT" w:hAnsi="Humnst777 BT" w:cs="Humnst777 BT"/>
                <w:b/>
                <w:lang w:eastAsia="en-GB"/>
              </w:rPr>
            </w:pPr>
          </w:p>
        </w:tc>
      </w:tr>
    </w:tbl>
    <w:p w:rsidR="00BD17CE" w:rsidRPr="008E7D59" w:rsidRDefault="00BD17CE" w:rsidP="00BD17CE">
      <w:pPr>
        <w:pStyle w:val="APMSubsectionheading"/>
        <w:keepNext w:val="0"/>
        <w:tabs>
          <w:tab w:val="left" w:pos="0"/>
        </w:tabs>
        <w:rPr>
          <w:color w:val="auto"/>
        </w:rPr>
      </w:pPr>
    </w:p>
    <w:p w:rsidR="00BD17CE" w:rsidRPr="00EC10A5" w:rsidRDefault="00BD17CE" w:rsidP="00BD17CE">
      <w:pPr>
        <w:spacing w:line="276" w:lineRule="auto"/>
        <w:rPr>
          <w:b/>
        </w:rPr>
      </w:pPr>
    </w:p>
    <w:sectPr w:rsidR="00BD17CE" w:rsidRPr="00EC10A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CE" w:rsidRDefault="00BD17CE" w:rsidP="00BD17CE">
      <w:pPr>
        <w:spacing w:after="0"/>
      </w:pPr>
      <w:r>
        <w:separator/>
      </w:r>
    </w:p>
  </w:endnote>
  <w:endnote w:type="continuationSeparator" w:id="0">
    <w:p w:rsidR="00BD17CE" w:rsidRDefault="00BD17CE" w:rsidP="00BD17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umnst777 Lt BT">
    <w:altName w:val="Calibri"/>
    <w:panose1 w:val="020B04020305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Humnst777 BT">
    <w:altName w:val="Calibri"/>
    <w:panose1 w:val="020B0603030504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0879"/>
      <w:docPartObj>
        <w:docPartGallery w:val="Page Numbers (Bottom of Page)"/>
        <w:docPartUnique/>
      </w:docPartObj>
    </w:sdtPr>
    <w:sdtEndPr>
      <w:rPr>
        <w:noProof/>
      </w:rPr>
    </w:sdtEndPr>
    <w:sdtContent>
      <w:p w:rsidR="00BD17CE" w:rsidRDefault="00BD17CE">
        <w:pPr>
          <w:pStyle w:val="Footer"/>
          <w:jc w:val="center"/>
        </w:pPr>
        <w:r>
          <w:fldChar w:fldCharType="begin"/>
        </w:r>
        <w:r>
          <w:instrText xml:space="preserve"> PAGE   \* MERGEFORMAT </w:instrText>
        </w:r>
        <w:r>
          <w:fldChar w:fldCharType="separate"/>
        </w:r>
        <w:r w:rsidR="00E26C36">
          <w:rPr>
            <w:noProof/>
          </w:rPr>
          <w:t>2</w:t>
        </w:r>
        <w:r>
          <w:rPr>
            <w:noProof/>
          </w:rPr>
          <w:fldChar w:fldCharType="end"/>
        </w:r>
      </w:p>
    </w:sdtContent>
  </w:sdt>
  <w:p w:rsidR="00BD17CE" w:rsidRDefault="004D4AB5">
    <w:pPr>
      <w:pStyle w:val="Footer"/>
    </w:pPr>
    <w:r>
      <w:t>Updated J</w:t>
    </w:r>
    <w:r w:rsidR="00065D5F">
      <w:t>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CE" w:rsidRDefault="00BD17CE" w:rsidP="00BD17CE">
      <w:pPr>
        <w:spacing w:after="0"/>
      </w:pPr>
      <w:r>
        <w:separator/>
      </w:r>
    </w:p>
  </w:footnote>
  <w:footnote w:type="continuationSeparator" w:id="0">
    <w:p w:rsidR="00BD17CE" w:rsidRDefault="00BD17CE" w:rsidP="00BD17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83C89"/>
    <w:multiLevelType w:val="multilevel"/>
    <w:tmpl w:val="3522D7EC"/>
    <w:lvl w:ilvl="0">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CE"/>
    <w:rsid w:val="00065D5F"/>
    <w:rsid w:val="004D4AB5"/>
    <w:rsid w:val="00592228"/>
    <w:rsid w:val="007B7C8F"/>
    <w:rsid w:val="00A06B8B"/>
    <w:rsid w:val="00AA236A"/>
    <w:rsid w:val="00BB2074"/>
    <w:rsid w:val="00BD17CE"/>
    <w:rsid w:val="00CB6497"/>
    <w:rsid w:val="00E2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ABEA"/>
  <w15:chartTrackingRefBased/>
  <w15:docId w15:val="{F8758B46-CEA1-4EEE-AE1E-D578AB1C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7CE"/>
    <w:pPr>
      <w:spacing w:after="200" w:line="240" w:lineRule="auto"/>
    </w:pPr>
    <w:rPr>
      <w:rFonts w:ascii="Humnst777 Lt BT" w:eastAsia="Humnst777 Lt BT" w:hAnsi="Humnst777 Lt BT" w:cs="Humnst777 Lt BT"/>
      <w:lang w:eastAsia="ar-SA"/>
    </w:rPr>
  </w:style>
  <w:style w:type="paragraph" w:styleId="Heading3">
    <w:name w:val="heading 3"/>
    <w:basedOn w:val="Normal"/>
    <w:next w:val="Normal"/>
    <w:link w:val="Heading3Char"/>
    <w:uiPriority w:val="9"/>
    <w:semiHidden/>
    <w:unhideWhenUsed/>
    <w:qFormat/>
    <w:rsid w:val="00BD17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17CE"/>
    <w:pPr>
      <w:ind w:left="720"/>
      <w:contextualSpacing/>
    </w:pPr>
  </w:style>
  <w:style w:type="table" w:styleId="TableGrid">
    <w:name w:val="Table Grid"/>
    <w:basedOn w:val="TableNormal"/>
    <w:rsid w:val="00BD17CE"/>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MSubsectionheadingChar">
    <w:name w:val="APM Subsection heading Char"/>
    <w:basedOn w:val="DefaultParagraphFont"/>
    <w:link w:val="APMSubsectionheading"/>
    <w:rsid w:val="00BD17CE"/>
    <w:rPr>
      <w:rFonts w:ascii="Humnst777 BT" w:eastAsia="Humnst777 BT" w:hAnsi="Humnst777 BT" w:cs="Humnst777 BT"/>
      <w:b/>
      <w:iCs/>
      <w:color w:val="4F81BD"/>
    </w:rPr>
  </w:style>
  <w:style w:type="paragraph" w:customStyle="1" w:styleId="APMSubsectionheading">
    <w:name w:val="APM Subsection heading"/>
    <w:basedOn w:val="Heading3"/>
    <w:link w:val="APMSubsectionheadingChar"/>
    <w:qFormat/>
    <w:rsid w:val="00BD17CE"/>
    <w:pPr>
      <w:keepLines w:val="0"/>
      <w:tabs>
        <w:tab w:val="left" w:pos="1134"/>
      </w:tabs>
      <w:spacing w:before="120" w:after="120"/>
      <w:jc w:val="both"/>
    </w:pPr>
    <w:rPr>
      <w:rFonts w:ascii="Humnst777 BT" w:eastAsia="Humnst777 BT" w:hAnsi="Humnst777 BT" w:cs="Humnst777 BT"/>
      <w:b/>
      <w:iCs/>
      <w:color w:val="4F81BD"/>
      <w:sz w:val="22"/>
      <w:szCs w:val="22"/>
      <w:lang w:eastAsia="en-US"/>
    </w:rPr>
  </w:style>
  <w:style w:type="character" w:customStyle="1" w:styleId="Heading3Char">
    <w:name w:val="Heading 3 Char"/>
    <w:basedOn w:val="DefaultParagraphFont"/>
    <w:link w:val="Heading3"/>
    <w:uiPriority w:val="9"/>
    <w:semiHidden/>
    <w:rsid w:val="00BD17CE"/>
    <w:rPr>
      <w:rFonts w:asciiTheme="majorHAnsi" w:eastAsiaTheme="majorEastAsia" w:hAnsiTheme="majorHAnsi" w:cstheme="majorBidi"/>
      <w:color w:val="1F4D78" w:themeColor="accent1" w:themeShade="7F"/>
      <w:sz w:val="24"/>
      <w:szCs w:val="24"/>
      <w:lang w:eastAsia="ar-SA"/>
    </w:rPr>
  </w:style>
  <w:style w:type="paragraph" w:styleId="Header">
    <w:name w:val="header"/>
    <w:basedOn w:val="Normal"/>
    <w:link w:val="HeaderChar"/>
    <w:uiPriority w:val="99"/>
    <w:unhideWhenUsed/>
    <w:rsid w:val="00BD17CE"/>
    <w:pPr>
      <w:tabs>
        <w:tab w:val="center" w:pos="4513"/>
        <w:tab w:val="right" w:pos="9026"/>
      </w:tabs>
      <w:spacing w:after="0"/>
    </w:pPr>
  </w:style>
  <w:style w:type="character" w:customStyle="1" w:styleId="HeaderChar">
    <w:name w:val="Header Char"/>
    <w:basedOn w:val="DefaultParagraphFont"/>
    <w:link w:val="Header"/>
    <w:uiPriority w:val="99"/>
    <w:rsid w:val="00BD17CE"/>
    <w:rPr>
      <w:rFonts w:ascii="Humnst777 Lt BT" w:eastAsia="Humnst777 Lt BT" w:hAnsi="Humnst777 Lt BT" w:cs="Humnst777 Lt BT"/>
      <w:lang w:eastAsia="ar-SA"/>
    </w:rPr>
  </w:style>
  <w:style w:type="paragraph" w:styleId="Footer">
    <w:name w:val="footer"/>
    <w:basedOn w:val="Normal"/>
    <w:link w:val="FooterChar"/>
    <w:uiPriority w:val="99"/>
    <w:unhideWhenUsed/>
    <w:rsid w:val="00BD17CE"/>
    <w:pPr>
      <w:tabs>
        <w:tab w:val="center" w:pos="4513"/>
        <w:tab w:val="right" w:pos="9026"/>
      </w:tabs>
      <w:spacing w:after="0"/>
    </w:pPr>
  </w:style>
  <w:style w:type="character" w:customStyle="1" w:styleId="FooterChar">
    <w:name w:val="Footer Char"/>
    <w:basedOn w:val="DefaultParagraphFont"/>
    <w:link w:val="Footer"/>
    <w:uiPriority w:val="99"/>
    <w:rsid w:val="00BD17CE"/>
    <w:rPr>
      <w:rFonts w:ascii="Humnst777 Lt BT" w:eastAsia="Humnst777 Lt BT" w:hAnsi="Humnst777 Lt BT" w:cs="Humnst777 Lt BT"/>
      <w:lang w:eastAsia="ar-SA"/>
    </w:rPr>
  </w:style>
  <w:style w:type="paragraph" w:styleId="BalloonText">
    <w:name w:val="Balloon Text"/>
    <w:basedOn w:val="Normal"/>
    <w:link w:val="BalloonTextChar"/>
    <w:uiPriority w:val="99"/>
    <w:semiHidden/>
    <w:unhideWhenUsed/>
    <w:rsid w:val="00BB20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74"/>
    <w:rPr>
      <w:rFonts w:ascii="Segoe UI" w:eastAsia="Humnst777 Lt BT"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Suzanne (suzanne.collins@canterbury.ac.uk)</dc:creator>
  <cp:keywords/>
  <dc:description/>
  <cp:lastModifiedBy>Collins, Suzanne (suzanne.collins@canterbury.ac.uk)</cp:lastModifiedBy>
  <cp:revision>3</cp:revision>
  <dcterms:created xsi:type="dcterms:W3CDTF">2021-01-20T09:58:00Z</dcterms:created>
  <dcterms:modified xsi:type="dcterms:W3CDTF">2021-01-20T09:59:00Z</dcterms:modified>
</cp:coreProperties>
</file>