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7535B4" w14:textId="06EDABEA" w:rsidR="00497595" w:rsidRPr="00CD453F" w:rsidRDefault="00917852" w:rsidP="00726A35">
      <w:pPr>
        <w:spacing w:after="240"/>
        <w:rPr>
          <w:rFonts w:ascii="Humnst777 BT" w:hAnsi="Humnst777 BT"/>
          <w:b/>
          <w:sz w:val="22"/>
          <w:szCs w:val="22"/>
        </w:rPr>
      </w:pPr>
      <w:r>
        <w:rPr>
          <w:rFonts w:ascii="Humnst777 BT" w:hAnsi="Humnst777 BT"/>
          <w:b/>
          <w:sz w:val="22"/>
          <w:szCs w:val="22"/>
        </w:rPr>
        <w:t>Code of Practice for the Oversight and Use of Security-Sensitive a</w:t>
      </w:r>
      <w:bookmarkStart w:id="0" w:name="_GoBack"/>
      <w:bookmarkEnd w:id="0"/>
      <w:r w:rsidRPr="00CD453F">
        <w:rPr>
          <w:rFonts w:ascii="Humnst777 BT" w:hAnsi="Humnst777 BT"/>
          <w:b/>
          <w:sz w:val="22"/>
          <w:szCs w:val="22"/>
        </w:rPr>
        <w:t>nd Other Sensitive Research Material.</w:t>
      </w:r>
    </w:p>
    <w:p w14:paraId="359A082B" w14:textId="6C359B2F" w:rsidR="000631C3" w:rsidRPr="00CD453F" w:rsidRDefault="00726A35" w:rsidP="000631C3">
      <w:pPr>
        <w:spacing w:after="120"/>
        <w:rPr>
          <w:rFonts w:ascii="Humnst777 BT" w:hAnsi="Humnst777 BT"/>
          <w:b/>
          <w:sz w:val="22"/>
          <w:szCs w:val="22"/>
        </w:rPr>
      </w:pPr>
      <w:r w:rsidRPr="00CD453F">
        <w:rPr>
          <w:rFonts w:ascii="Humnst777 BT" w:hAnsi="Humnst777 BT"/>
          <w:b/>
          <w:sz w:val="22"/>
          <w:szCs w:val="22"/>
        </w:rPr>
        <w:t>1.</w:t>
      </w:r>
      <w:r w:rsidRPr="00CD453F">
        <w:rPr>
          <w:rFonts w:ascii="Humnst777 BT" w:hAnsi="Humnst777 BT"/>
          <w:b/>
          <w:sz w:val="22"/>
          <w:szCs w:val="22"/>
        </w:rPr>
        <w:tab/>
        <w:t>Background</w:t>
      </w:r>
      <w:r w:rsidR="00F13787" w:rsidRPr="00CD453F">
        <w:rPr>
          <w:rFonts w:ascii="Humnst777 BT" w:hAnsi="Humnst777 BT"/>
          <w:b/>
          <w:sz w:val="22"/>
          <w:szCs w:val="22"/>
        </w:rPr>
        <w:t>.</w:t>
      </w:r>
    </w:p>
    <w:p w14:paraId="713821ED" w14:textId="737F9641" w:rsidR="00726A35" w:rsidRPr="00CD453F" w:rsidRDefault="00726A35" w:rsidP="00102314">
      <w:pPr>
        <w:spacing w:after="120"/>
        <w:jc w:val="both"/>
        <w:rPr>
          <w:rFonts w:ascii="Humnst777 BT" w:hAnsi="Humnst777 BT"/>
          <w:sz w:val="22"/>
          <w:szCs w:val="22"/>
          <w:lang w:val="en-GB"/>
        </w:rPr>
      </w:pPr>
      <w:r w:rsidRPr="00CD453F">
        <w:rPr>
          <w:rFonts w:ascii="Humnst777 BT" w:hAnsi="Humnst777 BT"/>
          <w:sz w:val="22"/>
          <w:szCs w:val="22"/>
          <w:lang w:val="en-GB"/>
        </w:rPr>
        <w:t xml:space="preserve">In </w:t>
      </w:r>
      <w:proofErr w:type="gramStart"/>
      <w:r w:rsidRPr="00CD453F">
        <w:rPr>
          <w:rFonts w:ascii="Humnst777 BT" w:hAnsi="Humnst777 BT"/>
          <w:sz w:val="22"/>
          <w:szCs w:val="22"/>
          <w:lang w:val="en-GB"/>
        </w:rPr>
        <w:t>2008</w:t>
      </w:r>
      <w:proofErr w:type="gramEnd"/>
      <w:r w:rsidRPr="00CD453F">
        <w:rPr>
          <w:rFonts w:ascii="Humnst777 BT" w:hAnsi="Humnst777 BT"/>
          <w:sz w:val="22"/>
          <w:szCs w:val="22"/>
          <w:lang w:val="en-GB"/>
        </w:rPr>
        <w:t xml:space="preserve"> a PhD student and a colleague at Nottingham University were arrested and detained for 7 days for suspected involvement in Islamic terrorism. Their supposed ‘crime’ – which was reported to police by a University manager – was to download a </w:t>
      </w:r>
      <w:proofErr w:type="gramStart"/>
      <w:r w:rsidRPr="00CD453F">
        <w:rPr>
          <w:rFonts w:ascii="Humnst777 BT" w:hAnsi="Humnst777 BT"/>
          <w:sz w:val="22"/>
          <w:szCs w:val="22"/>
          <w:lang w:val="en-GB"/>
        </w:rPr>
        <w:t>document which</w:t>
      </w:r>
      <w:proofErr w:type="gramEnd"/>
      <w:r w:rsidRPr="00CD453F">
        <w:rPr>
          <w:rFonts w:ascii="Humnst777 BT" w:hAnsi="Humnst777 BT"/>
          <w:sz w:val="22"/>
          <w:szCs w:val="22"/>
          <w:lang w:val="en-GB"/>
        </w:rPr>
        <w:t xml:space="preserve">, it later transpired, was freely available for sale from a well-known internet bookseller.  This </w:t>
      </w:r>
      <w:proofErr w:type="gramStart"/>
      <w:r w:rsidRPr="00CD453F">
        <w:rPr>
          <w:rFonts w:ascii="Humnst777 BT" w:hAnsi="Humnst777 BT"/>
          <w:sz w:val="22"/>
          <w:szCs w:val="22"/>
          <w:lang w:val="en-GB"/>
        </w:rPr>
        <w:t>has become known</w:t>
      </w:r>
      <w:proofErr w:type="gramEnd"/>
      <w:r w:rsidRPr="00CD453F">
        <w:rPr>
          <w:rFonts w:ascii="Humnst777 BT" w:hAnsi="Humnst777 BT"/>
          <w:sz w:val="22"/>
          <w:szCs w:val="22"/>
          <w:lang w:val="en-GB"/>
        </w:rPr>
        <w:t xml:space="preserve"> as the “Nottingham Case”.</w:t>
      </w:r>
      <w:r w:rsidR="007169E6">
        <w:rPr>
          <w:rFonts w:ascii="Humnst777 BT" w:hAnsi="Humnst777 BT"/>
          <w:sz w:val="22"/>
          <w:szCs w:val="22"/>
          <w:lang w:val="en-GB"/>
        </w:rPr>
        <w:t xml:space="preserve"> </w:t>
      </w:r>
      <w:r w:rsidR="007169E6" w:rsidRPr="00102314">
        <w:rPr>
          <w:rFonts w:ascii="Humnst777 BT" w:hAnsi="Humnst777 BT"/>
          <w:sz w:val="22"/>
          <w:szCs w:val="22"/>
          <w:lang w:val="en-GB"/>
        </w:rPr>
        <w:t>Subsequent cases have involved, amongst others, staff at the Universities of Oxford and Liverpool</w:t>
      </w:r>
      <w:r w:rsidR="007169E6">
        <w:rPr>
          <w:rFonts w:ascii="Humnst777 BT" w:hAnsi="Humnst777 BT"/>
          <w:sz w:val="22"/>
          <w:szCs w:val="22"/>
          <w:lang w:val="en-GB"/>
        </w:rPr>
        <w:t>.</w:t>
      </w:r>
    </w:p>
    <w:p w14:paraId="117A65CE" w14:textId="364C779A" w:rsidR="00342226" w:rsidRPr="00CD453F" w:rsidRDefault="00342226" w:rsidP="00342226">
      <w:pPr>
        <w:spacing w:after="120"/>
        <w:jc w:val="both"/>
        <w:rPr>
          <w:rFonts w:ascii="Humnst777 BT" w:hAnsi="Humnst777 BT"/>
          <w:sz w:val="22"/>
          <w:szCs w:val="22"/>
          <w:lang w:val="en-GB"/>
        </w:rPr>
      </w:pPr>
      <w:r w:rsidRPr="00CD453F">
        <w:rPr>
          <w:rFonts w:ascii="Humnst777 BT" w:hAnsi="Humnst777 BT"/>
          <w:sz w:val="22"/>
          <w:szCs w:val="22"/>
          <w:lang w:val="en-GB"/>
        </w:rPr>
        <w:t xml:space="preserve">The case raised the profile of dilemmas that can face legitimate researchers working on security-and other sensitive topics, and highlighted the need for some guidance for researchers and Universities. In October </w:t>
      </w:r>
      <w:proofErr w:type="gramStart"/>
      <w:r w:rsidRPr="00CD453F">
        <w:rPr>
          <w:rFonts w:ascii="Humnst777 BT" w:hAnsi="Humnst777 BT"/>
          <w:sz w:val="22"/>
          <w:szCs w:val="22"/>
          <w:lang w:val="en-GB"/>
        </w:rPr>
        <w:t>2012</w:t>
      </w:r>
      <w:proofErr w:type="gramEnd"/>
      <w:r w:rsidRPr="00CD453F">
        <w:rPr>
          <w:rFonts w:ascii="Humnst777 BT" w:hAnsi="Humnst777 BT"/>
          <w:sz w:val="22"/>
          <w:szCs w:val="22"/>
          <w:lang w:val="en-GB"/>
        </w:rPr>
        <w:t xml:space="preserve"> Universities UK published </w:t>
      </w:r>
      <w:r w:rsidR="00E42584" w:rsidRPr="00CD453F">
        <w:rPr>
          <w:rFonts w:ascii="Humnst777 BT" w:hAnsi="Humnst777 BT"/>
          <w:i/>
          <w:sz w:val="22"/>
          <w:szCs w:val="22"/>
          <w:lang w:val="en-GB"/>
        </w:rPr>
        <w:t>Oversight of security-sensitive research material in UK universities: guidance</w:t>
      </w:r>
      <w:r w:rsidR="00E42584" w:rsidRPr="00CD453F">
        <w:rPr>
          <w:rFonts w:ascii="Humnst777 BT" w:hAnsi="Humnst777 BT"/>
          <w:sz w:val="22"/>
          <w:szCs w:val="22"/>
          <w:lang w:val="en-GB"/>
        </w:rPr>
        <w:t>, following discussions among stakeholders in security research that had been active in the UK since 2008.</w:t>
      </w:r>
      <w:r w:rsidR="00E922C6" w:rsidRPr="00CD453F">
        <w:rPr>
          <w:rFonts w:ascii="Humnst777 BT" w:hAnsi="Humnst777 BT"/>
          <w:sz w:val="22"/>
          <w:szCs w:val="22"/>
          <w:lang w:val="en-GB"/>
        </w:rPr>
        <w:t xml:space="preserve"> That document </w:t>
      </w:r>
      <w:proofErr w:type="gramStart"/>
      <w:r w:rsidR="00E922C6" w:rsidRPr="00CD453F">
        <w:rPr>
          <w:rFonts w:ascii="Humnst777 BT" w:hAnsi="Humnst777 BT"/>
          <w:sz w:val="22"/>
          <w:szCs w:val="22"/>
          <w:lang w:val="en-GB"/>
        </w:rPr>
        <w:t>has been used</w:t>
      </w:r>
      <w:proofErr w:type="gramEnd"/>
      <w:r w:rsidR="00E922C6" w:rsidRPr="00CD453F">
        <w:rPr>
          <w:rFonts w:ascii="Humnst777 BT" w:hAnsi="Humnst777 BT"/>
          <w:sz w:val="22"/>
          <w:szCs w:val="22"/>
          <w:lang w:val="en-GB"/>
        </w:rPr>
        <w:t xml:space="preserve"> to inform the content of this Code of Practice.</w:t>
      </w:r>
    </w:p>
    <w:p w14:paraId="1FA0481C" w14:textId="00516F8D" w:rsidR="00342226" w:rsidRDefault="00E922C6" w:rsidP="00102314">
      <w:pPr>
        <w:spacing w:after="240"/>
        <w:jc w:val="both"/>
        <w:rPr>
          <w:rFonts w:ascii="Humnst777 BT" w:hAnsi="Humnst777 BT"/>
          <w:sz w:val="22"/>
          <w:szCs w:val="22"/>
          <w:lang w:val="en-GB"/>
        </w:rPr>
      </w:pPr>
      <w:r w:rsidRPr="00CD453F">
        <w:rPr>
          <w:rFonts w:ascii="Humnst777 BT" w:hAnsi="Humnst777 BT"/>
          <w:sz w:val="22"/>
          <w:szCs w:val="22"/>
          <w:lang w:val="en-GB"/>
        </w:rPr>
        <w:t>The need for a Code of Practice on this subject has been f</w:t>
      </w:r>
      <w:r w:rsidR="00342226" w:rsidRPr="00CD453F">
        <w:rPr>
          <w:rFonts w:ascii="Humnst777 BT" w:hAnsi="Humnst777 BT"/>
          <w:sz w:val="22"/>
          <w:szCs w:val="22"/>
          <w:lang w:val="en-GB"/>
        </w:rPr>
        <w:t xml:space="preserve">urther reinforced by the </w:t>
      </w:r>
      <w:r w:rsidR="001537C3" w:rsidRPr="00CD453F">
        <w:rPr>
          <w:rFonts w:ascii="Humnst777 BT" w:hAnsi="Humnst777 BT"/>
          <w:sz w:val="22"/>
          <w:szCs w:val="22"/>
          <w:lang w:val="en-GB"/>
        </w:rPr>
        <w:t xml:space="preserve">UK government’s </w:t>
      </w:r>
      <w:r w:rsidR="00342226" w:rsidRPr="00CD453F">
        <w:rPr>
          <w:rFonts w:ascii="Humnst777 BT" w:hAnsi="Humnst777 BT"/>
          <w:sz w:val="22"/>
          <w:szCs w:val="22"/>
          <w:lang w:val="en-GB"/>
        </w:rPr>
        <w:t>P</w:t>
      </w:r>
      <w:r w:rsidR="00E428D4">
        <w:rPr>
          <w:rFonts w:ascii="Humnst777 BT" w:hAnsi="Humnst777 BT"/>
          <w:sz w:val="22"/>
          <w:szCs w:val="22"/>
          <w:lang w:val="en-GB"/>
        </w:rPr>
        <w:t>revent</w:t>
      </w:r>
      <w:r w:rsidR="00342226" w:rsidRPr="00CD453F">
        <w:rPr>
          <w:rFonts w:ascii="Humnst777 BT" w:hAnsi="Humnst777 BT"/>
          <w:sz w:val="22"/>
          <w:szCs w:val="22"/>
          <w:lang w:val="en-GB"/>
        </w:rPr>
        <w:t xml:space="preserve"> </w:t>
      </w:r>
      <w:r w:rsidR="00E428D4">
        <w:rPr>
          <w:rFonts w:ascii="Humnst777 BT" w:hAnsi="Humnst777 BT"/>
          <w:sz w:val="22"/>
          <w:szCs w:val="22"/>
          <w:lang w:val="en-GB"/>
        </w:rPr>
        <w:t>S</w:t>
      </w:r>
      <w:r w:rsidR="009A468D" w:rsidRPr="00CD453F">
        <w:rPr>
          <w:rFonts w:ascii="Humnst777 BT" w:hAnsi="Humnst777 BT"/>
          <w:sz w:val="22"/>
          <w:szCs w:val="22"/>
          <w:lang w:val="en-GB"/>
        </w:rPr>
        <w:t xml:space="preserve">trategy under its anti-terrorism </w:t>
      </w:r>
      <w:r w:rsidR="00342226" w:rsidRPr="00CD453F">
        <w:rPr>
          <w:rFonts w:ascii="Humnst777 BT" w:hAnsi="Humnst777 BT"/>
          <w:sz w:val="22"/>
          <w:szCs w:val="22"/>
          <w:lang w:val="en-GB"/>
        </w:rPr>
        <w:t xml:space="preserve">legislation </w:t>
      </w:r>
      <w:r w:rsidR="0096231E">
        <w:rPr>
          <w:rFonts w:ascii="Humnst777 BT" w:hAnsi="Humnst777 BT"/>
          <w:sz w:val="22"/>
          <w:szCs w:val="22"/>
          <w:lang w:val="en-GB"/>
        </w:rPr>
        <w:t xml:space="preserve">(Counter Terrorism and Security Act 2015) </w:t>
      </w:r>
      <w:r w:rsidR="001537C3" w:rsidRPr="00CD453F">
        <w:rPr>
          <w:rFonts w:ascii="Humnst777 BT" w:hAnsi="Humnst777 BT"/>
          <w:sz w:val="22"/>
          <w:szCs w:val="22"/>
          <w:lang w:val="en-GB"/>
        </w:rPr>
        <w:t>which requires</w:t>
      </w:r>
      <w:r w:rsidR="00342226" w:rsidRPr="00CD453F">
        <w:rPr>
          <w:rFonts w:ascii="Humnst777 BT" w:hAnsi="Humnst777 BT"/>
          <w:sz w:val="22"/>
          <w:szCs w:val="22"/>
          <w:lang w:val="en-GB"/>
        </w:rPr>
        <w:t xml:space="preserve"> HEIs to ‘have due regard to the need to prevent people being drawn into terrorism’.</w:t>
      </w:r>
      <w:r w:rsidR="004B2FC9" w:rsidRPr="00CD453F">
        <w:rPr>
          <w:rFonts w:ascii="Humnst777 BT" w:hAnsi="Humnst777 BT"/>
          <w:sz w:val="22"/>
          <w:szCs w:val="22"/>
          <w:lang w:val="en-GB"/>
        </w:rPr>
        <w:t xml:space="preserve"> </w:t>
      </w:r>
      <w:r w:rsidR="007169E6" w:rsidRPr="00102314">
        <w:rPr>
          <w:rFonts w:ascii="Humnst777 BT" w:hAnsi="Humnst777 BT"/>
          <w:sz w:val="22"/>
          <w:szCs w:val="22"/>
          <w:lang w:val="en-GB"/>
        </w:rPr>
        <w:t>Whilst research involving other sensitive areas is not part of the P</w:t>
      </w:r>
      <w:r w:rsidR="00E428D4" w:rsidRPr="00102314">
        <w:rPr>
          <w:rFonts w:ascii="Humnst777 BT" w:hAnsi="Humnst777 BT"/>
          <w:sz w:val="22"/>
          <w:szCs w:val="22"/>
          <w:lang w:val="en-GB"/>
        </w:rPr>
        <w:t>revent</w:t>
      </w:r>
      <w:r w:rsidR="007169E6" w:rsidRPr="00102314">
        <w:rPr>
          <w:rFonts w:ascii="Humnst777 BT" w:hAnsi="Humnst777 BT"/>
          <w:sz w:val="22"/>
          <w:szCs w:val="22"/>
          <w:lang w:val="en-GB"/>
        </w:rPr>
        <w:t xml:space="preserve"> </w:t>
      </w:r>
      <w:r w:rsidR="00E428D4" w:rsidRPr="00102314">
        <w:rPr>
          <w:rFonts w:ascii="Humnst777 BT" w:hAnsi="Humnst777 BT"/>
          <w:sz w:val="22"/>
          <w:szCs w:val="22"/>
          <w:lang w:val="en-GB"/>
        </w:rPr>
        <w:t>D</w:t>
      </w:r>
      <w:r w:rsidR="007169E6" w:rsidRPr="00102314">
        <w:rPr>
          <w:rFonts w:ascii="Humnst777 BT" w:hAnsi="Humnst777 BT"/>
          <w:sz w:val="22"/>
          <w:szCs w:val="22"/>
          <w:lang w:val="en-GB"/>
        </w:rPr>
        <w:t xml:space="preserve">uty, it can lead to similar problems for researchers. We have therefore followed </w:t>
      </w:r>
      <w:proofErr w:type="spellStart"/>
      <w:r w:rsidR="007169E6" w:rsidRPr="00102314">
        <w:rPr>
          <w:rFonts w:ascii="Humnst777 BT" w:hAnsi="Humnst777 BT"/>
          <w:sz w:val="22"/>
          <w:szCs w:val="22"/>
          <w:lang w:val="en-GB"/>
        </w:rPr>
        <w:t>UUK</w:t>
      </w:r>
      <w:proofErr w:type="spellEnd"/>
      <w:r w:rsidR="007169E6" w:rsidRPr="00102314">
        <w:rPr>
          <w:rFonts w:ascii="Humnst777 BT" w:hAnsi="Humnst777 BT"/>
          <w:sz w:val="22"/>
          <w:szCs w:val="22"/>
          <w:lang w:val="en-GB"/>
        </w:rPr>
        <w:t xml:space="preserve"> guidance and included it in this Code of Practice.</w:t>
      </w:r>
      <w:r w:rsidR="007169E6">
        <w:rPr>
          <w:rFonts w:ascii="Humnst777 BT" w:hAnsi="Humnst777 BT"/>
          <w:sz w:val="22"/>
          <w:szCs w:val="22"/>
          <w:lang w:val="en-GB"/>
        </w:rPr>
        <w:t xml:space="preserve"> </w:t>
      </w:r>
      <w:r w:rsidR="004B2FC9" w:rsidRPr="00CD453F">
        <w:rPr>
          <w:rFonts w:ascii="Humnst777 BT" w:hAnsi="Humnst777 BT"/>
          <w:sz w:val="22"/>
          <w:szCs w:val="22"/>
          <w:lang w:val="en-GB"/>
        </w:rPr>
        <w:t>The views of CCCU researchers</w:t>
      </w:r>
      <w:r w:rsidR="00F22C71" w:rsidRPr="00CD453F">
        <w:rPr>
          <w:rFonts w:ascii="Humnst777 BT" w:hAnsi="Humnst777 BT"/>
          <w:sz w:val="22"/>
          <w:szCs w:val="22"/>
          <w:lang w:val="en-GB"/>
        </w:rPr>
        <w:t>,</w:t>
      </w:r>
      <w:r w:rsidR="004B2FC9" w:rsidRPr="00CD453F">
        <w:rPr>
          <w:rFonts w:ascii="Humnst777 BT" w:hAnsi="Humnst777 BT"/>
          <w:sz w:val="22"/>
          <w:szCs w:val="22"/>
          <w:lang w:val="en-GB"/>
        </w:rPr>
        <w:t xml:space="preserve"> gathered at the RKE Forum on this topic held in October 2015</w:t>
      </w:r>
      <w:r w:rsidR="00F22C71" w:rsidRPr="00CD453F">
        <w:rPr>
          <w:rFonts w:ascii="Humnst777 BT" w:hAnsi="Humnst777 BT"/>
          <w:sz w:val="22"/>
          <w:szCs w:val="22"/>
          <w:lang w:val="en-GB"/>
        </w:rPr>
        <w:t>,</w:t>
      </w:r>
      <w:r w:rsidR="004B2FC9" w:rsidRPr="00CD453F">
        <w:rPr>
          <w:rFonts w:ascii="Humnst777 BT" w:hAnsi="Humnst777 BT"/>
          <w:sz w:val="22"/>
          <w:szCs w:val="22"/>
          <w:lang w:val="en-GB"/>
        </w:rPr>
        <w:t xml:space="preserve"> have also informed the content of this document.</w:t>
      </w:r>
    </w:p>
    <w:p w14:paraId="75B7C048" w14:textId="37B1FD45" w:rsidR="004A670F" w:rsidRPr="00BC6FE9" w:rsidRDefault="004A670F" w:rsidP="00D8696E">
      <w:pPr>
        <w:spacing w:after="240"/>
        <w:jc w:val="both"/>
        <w:rPr>
          <w:rFonts w:ascii="Humnst777 BT" w:hAnsi="Humnst777 BT"/>
          <w:b/>
          <w:i/>
          <w:sz w:val="22"/>
          <w:szCs w:val="22"/>
          <w:lang w:val="en-GB"/>
        </w:rPr>
      </w:pPr>
      <w:r w:rsidRPr="00BC6FE9">
        <w:rPr>
          <w:rFonts w:ascii="Humnst777 BT" w:hAnsi="Humnst777 BT"/>
          <w:b/>
          <w:sz w:val="22"/>
          <w:szCs w:val="22"/>
          <w:lang w:val="en-GB"/>
        </w:rPr>
        <w:t xml:space="preserve">The overarching principle within this Code of Practice is that all research carried out by </w:t>
      </w:r>
      <w:r w:rsidRPr="00D8696E">
        <w:rPr>
          <w:rFonts w:ascii="Humnst777 BT" w:hAnsi="Humnst777 BT"/>
          <w:b/>
          <w:sz w:val="22"/>
          <w:szCs w:val="22"/>
          <w:lang w:val="en-GB"/>
        </w:rPr>
        <w:t>staff or students at this University must take place within the boundaries of United</w:t>
      </w:r>
      <w:r w:rsidRPr="00BC6FE9">
        <w:rPr>
          <w:rFonts w:ascii="Humnst777 BT" w:hAnsi="Humnst777 BT"/>
          <w:b/>
          <w:sz w:val="22"/>
          <w:szCs w:val="22"/>
          <w:lang w:val="en-GB"/>
        </w:rPr>
        <w:t xml:space="preserve"> </w:t>
      </w:r>
      <w:r w:rsidRPr="00BC6FE9">
        <w:rPr>
          <w:rFonts w:ascii="Humnst777 BT" w:hAnsi="Humnst777 BT"/>
          <w:b/>
          <w:i/>
          <w:sz w:val="22"/>
          <w:szCs w:val="22"/>
          <w:lang w:val="en-GB"/>
        </w:rPr>
        <w:t xml:space="preserve">Kingdom law as it stands at the time the research </w:t>
      </w:r>
      <w:proofErr w:type="gramStart"/>
      <w:r w:rsidRPr="00BC6FE9">
        <w:rPr>
          <w:rFonts w:ascii="Humnst777 BT" w:hAnsi="Humnst777 BT"/>
          <w:b/>
          <w:i/>
          <w:sz w:val="22"/>
          <w:szCs w:val="22"/>
          <w:lang w:val="en-GB"/>
        </w:rPr>
        <w:t>is being carried out</w:t>
      </w:r>
      <w:proofErr w:type="gramEnd"/>
      <w:r w:rsidRPr="00BC6FE9">
        <w:rPr>
          <w:rFonts w:ascii="Humnst777 BT" w:hAnsi="Humnst777 BT"/>
          <w:b/>
          <w:i/>
          <w:sz w:val="22"/>
          <w:szCs w:val="22"/>
          <w:lang w:val="en-GB"/>
        </w:rPr>
        <w:t>.</w:t>
      </w:r>
    </w:p>
    <w:p w14:paraId="62FB1D75" w14:textId="4186D211" w:rsidR="00726A35" w:rsidRPr="00CD453F" w:rsidRDefault="004B2FC9" w:rsidP="00726A35">
      <w:pPr>
        <w:spacing w:after="120"/>
        <w:jc w:val="both"/>
        <w:rPr>
          <w:rFonts w:ascii="Humnst777 BT" w:hAnsi="Humnst777 BT"/>
          <w:b/>
          <w:sz w:val="22"/>
          <w:szCs w:val="22"/>
        </w:rPr>
      </w:pPr>
      <w:r w:rsidRPr="00CD453F">
        <w:rPr>
          <w:rFonts w:ascii="Humnst777 BT" w:hAnsi="Humnst777 BT"/>
          <w:b/>
          <w:sz w:val="22"/>
          <w:szCs w:val="22"/>
        </w:rPr>
        <w:t>2.</w:t>
      </w:r>
      <w:r w:rsidRPr="00CD453F">
        <w:rPr>
          <w:rFonts w:ascii="Humnst777 BT" w:hAnsi="Humnst777 BT"/>
          <w:b/>
          <w:sz w:val="22"/>
          <w:szCs w:val="22"/>
        </w:rPr>
        <w:tab/>
        <w:t>The Issues</w:t>
      </w:r>
      <w:r w:rsidR="00F13787" w:rsidRPr="00CD453F">
        <w:rPr>
          <w:rFonts w:ascii="Humnst777 BT" w:hAnsi="Humnst777 BT"/>
          <w:b/>
          <w:sz w:val="22"/>
          <w:szCs w:val="22"/>
        </w:rPr>
        <w:t>.</w:t>
      </w:r>
    </w:p>
    <w:p w14:paraId="18C52649" w14:textId="1DC7532A" w:rsidR="0083686E" w:rsidRPr="00CD453F" w:rsidRDefault="00A828D4" w:rsidP="0083686E">
      <w:pPr>
        <w:pStyle w:val="ListParagraph"/>
        <w:numPr>
          <w:ilvl w:val="0"/>
          <w:numId w:val="4"/>
        </w:numPr>
        <w:spacing w:after="120"/>
        <w:ind w:left="357" w:hanging="357"/>
        <w:contextualSpacing w:val="0"/>
        <w:jc w:val="both"/>
        <w:rPr>
          <w:rFonts w:ascii="Humnst777 BT" w:hAnsi="Humnst777 BT"/>
          <w:sz w:val="22"/>
          <w:szCs w:val="22"/>
          <w:lang w:val="en-GB"/>
        </w:rPr>
      </w:pPr>
      <w:r w:rsidRPr="00CD453F">
        <w:rPr>
          <w:rFonts w:ascii="Humnst777 BT" w:hAnsi="Humnst777 BT"/>
          <w:sz w:val="22"/>
          <w:szCs w:val="22"/>
          <w:lang w:val="en-GB"/>
        </w:rPr>
        <w:t xml:space="preserve">Universities play </w:t>
      </w:r>
      <w:r w:rsidR="0083686E" w:rsidRPr="00CD453F">
        <w:rPr>
          <w:rFonts w:ascii="Humnst777 BT" w:hAnsi="Humnst777 BT"/>
          <w:sz w:val="22"/>
          <w:szCs w:val="22"/>
          <w:lang w:val="en-GB"/>
        </w:rPr>
        <w:t xml:space="preserve">a </w:t>
      </w:r>
      <w:r w:rsidRPr="00CD453F">
        <w:rPr>
          <w:rFonts w:ascii="Humnst777 BT" w:hAnsi="Humnst777 BT"/>
          <w:sz w:val="22"/>
          <w:szCs w:val="22"/>
          <w:lang w:val="en-GB"/>
        </w:rPr>
        <w:t>vital role in carrying out research on issues where security-sensitive material is relevant</w:t>
      </w:r>
      <w:r w:rsidR="0083686E" w:rsidRPr="00CD453F">
        <w:rPr>
          <w:rFonts w:ascii="Humnst777 BT" w:hAnsi="Humnst777 BT"/>
          <w:sz w:val="22"/>
          <w:szCs w:val="22"/>
          <w:lang w:val="en-GB"/>
        </w:rPr>
        <w:t xml:space="preserve">. Careless circulation </w:t>
      </w:r>
      <w:r w:rsidR="009D68B4" w:rsidRPr="00CD453F">
        <w:rPr>
          <w:rFonts w:ascii="Humnst777 BT" w:hAnsi="Humnst777 BT"/>
          <w:sz w:val="22"/>
          <w:szCs w:val="22"/>
          <w:lang w:val="en-GB"/>
        </w:rPr>
        <w:t xml:space="preserve">of this material </w:t>
      </w:r>
      <w:r w:rsidR="0083686E" w:rsidRPr="00CD453F">
        <w:rPr>
          <w:rFonts w:ascii="Humnst777 BT" w:hAnsi="Humnst777 BT"/>
          <w:sz w:val="22"/>
          <w:szCs w:val="22"/>
          <w:lang w:val="en-GB"/>
        </w:rPr>
        <w:t xml:space="preserve">can lead to misinterpretation by the </w:t>
      </w:r>
      <w:proofErr w:type="gramStart"/>
      <w:r w:rsidR="0083686E" w:rsidRPr="00CD453F">
        <w:rPr>
          <w:rFonts w:ascii="Humnst777 BT" w:hAnsi="Humnst777 BT"/>
          <w:sz w:val="22"/>
          <w:szCs w:val="22"/>
          <w:lang w:val="en-GB"/>
        </w:rPr>
        <w:t>authorities</w:t>
      </w:r>
      <w:proofErr w:type="gramEnd"/>
      <w:r w:rsidR="0083686E" w:rsidRPr="00CD453F">
        <w:rPr>
          <w:rFonts w:ascii="Humnst777 BT" w:hAnsi="Humnst777 BT"/>
          <w:sz w:val="22"/>
          <w:szCs w:val="22"/>
          <w:lang w:val="en-GB"/>
        </w:rPr>
        <w:t>, putting researchers at risk of arrest and prosecution.</w:t>
      </w:r>
    </w:p>
    <w:p w14:paraId="1541EC16" w14:textId="4307CBF4" w:rsidR="00A828D4" w:rsidRPr="00CD453F" w:rsidRDefault="005F6ECE" w:rsidP="0083686E">
      <w:pPr>
        <w:pStyle w:val="ListParagraph"/>
        <w:numPr>
          <w:ilvl w:val="0"/>
          <w:numId w:val="4"/>
        </w:numPr>
        <w:spacing w:after="120"/>
        <w:ind w:left="357" w:hanging="357"/>
        <w:contextualSpacing w:val="0"/>
        <w:jc w:val="both"/>
        <w:rPr>
          <w:rFonts w:ascii="Humnst777 BT" w:hAnsi="Humnst777 BT"/>
          <w:sz w:val="22"/>
          <w:szCs w:val="22"/>
          <w:lang w:val="en-GB"/>
        </w:rPr>
      </w:pPr>
      <w:r w:rsidRPr="00CD453F">
        <w:rPr>
          <w:rFonts w:ascii="Humnst777 BT" w:hAnsi="Humnst777 BT"/>
          <w:sz w:val="22"/>
          <w:szCs w:val="22"/>
          <w:lang w:val="en-GB"/>
        </w:rPr>
        <w:t xml:space="preserve">Potential problems for researchers in justifying the legitimacy of materials held on </w:t>
      </w:r>
      <w:proofErr w:type="gramStart"/>
      <w:r w:rsidRPr="00CD453F">
        <w:rPr>
          <w:rFonts w:ascii="Humnst777 BT" w:hAnsi="Humnst777 BT"/>
          <w:sz w:val="22"/>
          <w:szCs w:val="22"/>
          <w:lang w:val="en-GB"/>
        </w:rPr>
        <w:t>personally-owned</w:t>
      </w:r>
      <w:proofErr w:type="gramEnd"/>
      <w:r w:rsidRPr="00CD453F">
        <w:rPr>
          <w:rFonts w:ascii="Humnst777 BT" w:hAnsi="Humnst777 BT"/>
          <w:sz w:val="22"/>
          <w:szCs w:val="22"/>
          <w:lang w:val="en-GB"/>
        </w:rPr>
        <w:t xml:space="preserve"> computers highlights the need for g</w:t>
      </w:r>
      <w:r w:rsidR="00A828D4" w:rsidRPr="00CD453F">
        <w:rPr>
          <w:rFonts w:ascii="Humnst777 BT" w:hAnsi="Humnst777 BT"/>
          <w:sz w:val="22"/>
          <w:szCs w:val="22"/>
          <w:lang w:val="en-GB"/>
        </w:rPr>
        <w:t>uidance on the storage and circulation of security-sensitive material</w:t>
      </w:r>
      <w:r w:rsidR="00025666" w:rsidRPr="00CD453F">
        <w:rPr>
          <w:rFonts w:ascii="Humnst777 BT" w:hAnsi="Humnst777 BT"/>
          <w:sz w:val="22"/>
          <w:szCs w:val="22"/>
          <w:lang w:val="en-GB"/>
        </w:rPr>
        <w:t>.</w:t>
      </w:r>
    </w:p>
    <w:p w14:paraId="47444B85" w14:textId="77777777" w:rsidR="00025666" w:rsidRPr="00CD453F" w:rsidRDefault="00025666" w:rsidP="00025666">
      <w:pPr>
        <w:pStyle w:val="ListParagraph"/>
        <w:numPr>
          <w:ilvl w:val="0"/>
          <w:numId w:val="4"/>
        </w:numPr>
        <w:spacing w:after="120"/>
        <w:ind w:left="357" w:hanging="357"/>
        <w:contextualSpacing w:val="0"/>
        <w:jc w:val="both"/>
        <w:rPr>
          <w:rFonts w:ascii="Humnst777 BT" w:hAnsi="Humnst777 BT"/>
          <w:sz w:val="22"/>
          <w:szCs w:val="22"/>
          <w:lang w:val="en-GB"/>
        </w:rPr>
      </w:pPr>
      <w:r w:rsidRPr="00CD453F">
        <w:rPr>
          <w:rFonts w:ascii="Humnst777 BT" w:hAnsi="Humnst777 BT"/>
          <w:sz w:val="22"/>
          <w:szCs w:val="22"/>
          <w:lang w:val="en-GB"/>
        </w:rPr>
        <w:t>This indicates a clear need for a system of safeguards to protect legitimate research from official intrusion and misinterpretation, and to respond rapidly and effectively when problems occur.</w:t>
      </w:r>
    </w:p>
    <w:p w14:paraId="2D2C9383" w14:textId="24C8DE9D" w:rsidR="00B93B64" w:rsidRPr="00CD453F" w:rsidRDefault="00B93B64" w:rsidP="00025666">
      <w:pPr>
        <w:pStyle w:val="ListParagraph"/>
        <w:numPr>
          <w:ilvl w:val="0"/>
          <w:numId w:val="4"/>
        </w:numPr>
        <w:spacing w:after="120"/>
        <w:ind w:left="357" w:hanging="357"/>
        <w:contextualSpacing w:val="0"/>
        <w:jc w:val="both"/>
        <w:rPr>
          <w:rFonts w:ascii="Humnst777 BT" w:hAnsi="Humnst777 BT"/>
          <w:sz w:val="22"/>
          <w:szCs w:val="22"/>
          <w:lang w:val="en-GB"/>
        </w:rPr>
      </w:pPr>
      <w:r w:rsidRPr="00CD453F">
        <w:rPr>
          <w:rFonts w:ascii="Humnst777 BT" w:hAnsi="Humnst777 BT"/>
          <w:sz w:val="22"/>
          <w:szCs w:val="22"/>
          <w:lang w:val="en-GB"/>
        </w:rPr>
        <w:t>The system of safeguards will have resource implications (IT hardware and support, training etc)</w:t>
      </w:r>
      <w:r w:rsidR="004B5BE3" w:rsidRPr="00CD453F">
        <w:rPr>
          <w:rFonts w:ascii="Humnst777 BT" w:hAnsi="Humnst777 BT"/>
          <w:sz w:val="22"/>
          <w:szCs w:val="22"/>
          <w:lang w:val="en-GB"/>
        </w:rPr>
        <w:t>.</w:t>
      </w:r>
    </w:p>
    <w:p w14:paraId="1D282CA1" w14:textId="46AF88B3" w:rsidR="00025666" w:rsidRPr="00CD453F" w:rsidRDefault="00C0641A" w:rsidP="00D8696E">
      <w:pPr>
        <w:pStyle w:val="ListParagraph"/>
        <w:numPr>
          <w:ilvl w:val="0"/>
          <w:numId w:val="4"/>
        </w:numPr>
        <w:spacing w:after="120"/>
        <w:ind w:left="357" w:hanging="357"/>
        <w:contextualSpacing w:val="0"/>
        <w:jc w:val="both"/>
        <w:rPr>
          <w:rFonts w:ascii="Humnst777 BT" w:hAnsi="Humnst777 BT"/>
          <w:sz w:val="22"/>
          <w:szCs w:val="22"/>
          <w:lang w:val="en-GB"/>
        </w:rPr>
      </w:pPr>
      <w:r w:rsidRPr="00CD453F">
        <w:rPr>
          <w:rFonts w:ascii="Humnst777 BT" w:hAnsi="Humnst777 BT"/>
          <w:sz w:val="22"/>
          <w:szCs w:val="22"/>
          <w:lang w:val="en-GB"/>
        </w:rPr>
        <w:t xml:space="preserve">Defining what falls into the categories of ‘security-sensitive’ and ‘other </w:t>
      </w:r>
      <w:r w:rsidR="004A670F" w:rsidRPr="00BC6FE9">
        <w:rPr>
          <w:rFonts w:ascii="Humnst777 BT" w:hAnsi="Humnst777 BT"/>
          <w:sz w:val="22"/>
          <w:szCs w:val="22"/>
          <w:lang w:val="en-GB"/>
        </w:rPr>
        <w:t>legally</w:t>
      </w:r>
      <w:r w:rsidR="00842073">
        <w:rPr>
          <w:rFonts w:ascii="Humnst777 BT" w:hAnsi="Humnst777 BT"/>
          <w:sz w:val="22"/>
          <w:szCs w:val="22"/>
          <w:lang w:val="en-GB"/>
        </w:rPr>
        <w:t xml:space="preserve"> </w:t>
      </w:r>
      <w:r w:rsidRPr="00CD453F">
        <w:rPr>
          <w:rFonts w:ascii="Humnst777 BT" w:hAnsi="Humnst777 BT"/>
          <w:sz w:val="22"/>
          <w:szCs w:val="22"/>
          <w:lang w:val="en-GB"/>
        </w:rPr>
        <w:t xml:space="preserve">sensitive’ research. </w:t>
      </w:r>
      <w:r w:rsidR="004B02E4" w:rsidRPr="00CD453F">
        <w:rPr>
          <w:rFonts w:ascii="Humnst777 BT" w:hAnsi="Humnst777 BT"/>
          <w:sz w:val="22"/>
          <w:szCs w:val="22"/>
          <w:lang w:val="en-GB"/>
        </w:rPr>
        <w:t xml:space="preserve">These might </w:t>
      </w:r>
      <w:r w:rsidR="00380FBC" w:rsidRPr="00CD453F">
        <w:rPr>
          <w:rFonts w:ascii="Humnst777 BT" w:hAnsi="Humnst777 BT"/>
          <w:sz w:val="22"/>
          <w:szCs w:val="22"/>
          <w:lang w:val="en-GB"/>
        </w:rPr>
        <w:t>include</w:t>
      </w:r>
      <w:r w:rsidR="00A6759A">
        <w:rPr>
          <w:rFonts w:ascii="Humnst777 BT" w:hAnsi="Humnst777 BT"/>
          <w:sz w:val="22"/>
          <w:szCs w:val="22"/>
          <w:lang w:val="en-GB"/>
        </w:rPr>
        <w:t xml:space="preserve"> </w:t>
      </w:r>
      <w:r w:rsidR="00A6759A" w:rsidRPr="00102314">
        <w:rPr>
          <w:rFonts w:ascii="Humnst777 BT" w:hAnsi="Humnst777 BT"/>
          <w:sz w:val="22"/>
          <w:szCs w:val="22"/>
          <w:lang w:val="en-GB"/>
        </w:rPr>
        <w:t>(amongst others)</w:t>
      </w:r>
      <w:r w:rsidR="004B02E4" w:rsidRPr="00102314">
        <w:rPr>
          <w:rFonts w:ascii="Humnst777 BT" w:hAnsi="Humnst777 BT"/>
          <w:sz w:val="22"/>
          <w:szCs w:val="22"/>
          <w:lang w:val="en-GB"/>
        </w:rPr>
        <w:t>:</w:t>
      </w:r>
    </w:p>
    <w:p w14:paraId="0E1C5EDF" w14:textId="5F9827AB" w:rsidR="004B02E4" w:rsidRPr="00CD453F" w:rsidRDefault="00380FBC" w:rsidP="00380FBC">
      <w:pPr>
        <w:spacing w:after="120"/>
        <w:ind w:left="360"/>
        <w:jc w:val="both"/>
        <w:rPr>
          <w:rFonts w:ascii="Humnst777 BT" w:hAnsi="Humnst777 BT"/>
          <w:sz w:val="22"/>
          <w:szCs w:val="22"/>
          <w:lang w:val="en-GB"/>
        </w:rPr>
      </w:pPr>
      <w:r w:rsidRPr="00CD453F">
        <w:rPr>
          <w:rFonts w:ascii="Humnst777 BT" w:hAnsi="Humnst777 BT"/>
          <w:sz w:val="22"/>
          <w:szCs w:val="22"/>
          <w:lang w:val="en-GB"/>
        </w:rPr>
        <w:t>Security-sensitive</w:t>
      </w:r>
    </w:p>
    <w:p w14:paraId="6A831DBF" w14:textId="6C6D9398" w:rsidR="00380FBC" w:rsidRPr="00CD453F" w:rsidRDefault="00380FBC" w:rsidP="004A670F">
      <w:pPr>
        <w:pStyle w:val="ListParagraph"/>
        <w:numPr>
          <w:ilvl w:val="1"/>
          <w:numId w:val="4"/>
        </w:numPr>
        <w:spacing w:after="60"/>
        <w:ind w:left="1077" w:hanging="357"/>
        <w:contextualSpacing w:val="0"/>
        <w:jc w:val="both"/>
        <w:rPr>
          <w:rFonts w:ascii="Humnst777 BT" w:hAnsi="Humnst777 BT"/>
          <w:sz w:val="22"/>
          <w:szCs w:val="22"/>
          <w:lang w:val="en-GB"/>
        </w:rPr>
      </w:pPr>
      <w:r w:rsidRPr="00CD453F">
        <w:rPr>
          <w:rFonts w:ascii="Humnst777 BT" w:hAnsi="Humnst777 BT"/>
          <w:sz w:val="22"/>
          <w:szCs w:val="22"/>
          <w:lang w:val="en-GB"/>
        </w:rPr>
        <w:t>Terrorism</w:t>
      </w:r>
    </w:p>
    <w:p w14:paraId="55972120" w14:textId="243E94B2" w:rsidR="00380FBC" w:rsidRPr="00CD453F" w:rsidRDefault="00380FBC" w:rsidP="004A670F">
      <w:pPr>
        <w:pStyle w:val="ListParagraph"/>
        <w:numPr>
          <w:ilvl w:val="1"/>
          <w:numId w:val="4"/>
        </w:numPr>
        <w:spacing w:after="60"/>
        <w:ind w:left="1077" w:hanging="357"/>
        <w:contextualSpacing w:val="0"/>
        <w:jc w:val="both"/>
        <w:rPr>
          <w:rFonts w:ascii="Humnst777 BT" w:hAnsi="Humnst777 BT"/>
          <w:sz w:val="22"/>
          <w:szCs w:val="22"/>
          <w:lang w:val="en-GB"/>
        </w:rPr>
      </w:pPr>
      <w:r w:rsidRPr="00CD453F">
        <w:rPr>
          <w:rFonts w:ascii="Humnst777 BT" w:hAnsi="Humnst777 BT"/>
          <w:sz w:val="22"/>
          <w:szCs w:val="22"/>
          <w:lang w:val="en-GB"/>
        </w:rPr>
        <w:t>Other extr</w:t>
      </w:r>
      <w:r w:rsidR="00102314">
        <w:rPr>
          <w:rFonts w:ascii="Humnst777 BT" w:hAnsi="Humnst777 BT"/>
          <w:sz w:val="22"/>
          <w:szCs w:val="22"/>
          <w:lang w:val="en-GB"/>
        </w:rPr>
        <w:t>emist groups</w:t>
      </w:r>
    </w:p>
    <w:p w14:paraId="7F4C0D78" w14:textId="5A84A663" w:rsidR="00380FBC" w:rsidRPr="00CD453F" w:rsidRDefault="00380FBC" w:rsidP="004520F3">
      <w:pPr>
        <w:pStyle w:val="ListParagraph"/>
        <w:numPr>
          <w:ilvl w:val="1"/>
          <w:numId w:val="4"/>
        </w:numPr>
        <w:spacing w:after="60"/>
        <w:ind w:left="1077" w:hanging="357"/>
        <w:contextualSpacing w:val="0"/>
        <w:jc w:val="both"/>
        <w:rPr>
          <w:rFonts w:ascii="Humnst777 BT" w:hAnsi="Humnst777 BT"/>
          <w:sz w:val="22"/>
          <w:szCs w:val="22"/>
          <w:lang w:val="en-GB"/>
        </w:rPr>
      </w:pPr>
      <w:r w:rsidRPr="00CD453F">
        <w:rPr>
          <w:rFonts w:ascii="Humnst777 BT" w:hAnsi="Humnst777 BT"/>
          <w:sz w:val="22"/>
          <w:szCs w:val="22"/>
          <w:lang w:val="en-GB"/>
        </w:rPr>
        <w:t>Defence-commissioned research</w:t>
      </w:r>
    </w:p>
    <w:p w14:paraId="15E703AC" w14:textId="64034FBA" w:rsidR="00380FBC" w:rsidRPr="00CD453F" w:rsidRDefault="00380FBC" w:rsidP="004B02E4">
      <w:pPr>
        <w:pStyle w:val="ListParagraph"/>
        <w:numPr>
          <w:ilvl w:val="1"/>
          <w:numId w:val="4"/>
        </w:numPr>
        <w:spacing w:after="120"/>
        <w:contextualSpacing w:val="0"/>
        <w:jc w:val="both"/>
        <w:rPr>
          <w:rFonts w:ascii="Humnst777 BT" w:hAnsi="Humnst777 BT"/>
          <w:sz w:val="22"/>
          <w:szCs w:val="22"/>
          <w:lang w:val="en-GB"/>
        </w:rPr>
      </w:pPr>
      <w:r w:rsidRPr="00CD453F">
        <w:rPr>
          <w:rFonts w:ascii="Humnst777 BT" w:hAnsi="Humnst777 BT"/>
          <w:sz w:val="22"/>
          <w:szCs w:val="22"/>
          <w:lang w:val="en-GB"/>
        </w:rPr>
        <w:t>Computer encryption/decryption</w:t>
      </w:r>
    </w:p>
    <w:p w14:paraId="571C092D" w14:textId="77777777" w:rsidR="004A670F" w:rsidRDefault="004A670F" w:rsidP="00413D35">
      <w:pPr>
        <w:spacing w:after="120"/>
        <w:ind w:left="360"/>
        <w:jc w:val="both"/>
        <w:rPr>
          <w:rFonts w:ascii="Humnst777 BT" w:hAnsi="Humnst777 BT"/>
          <w:sz w:val="22"/>
          <w:szCs w:val="22"/>
          <w:lang w:val="en-GB"/>
        </w:rPr>
      </w:pPr>
    </w:p>
    <w:p w14:paraId="6E523D37" w14:textId="2B024E3D" w:rsidR="00380FBC" w:rsidRPr="00CD453F" w:rsidRDefault="00380FBC" w:rsidP="00D8696E">
      <w:pPr>
        <w:spacing w:after="120"/>
        <w:ind w:left="360"/>
        <w:jc w:val="both"/>
        <w:rPr>
          <w:rFonts w:ascii="Humnst777 BT" w:hAnsi="Humnst777 BT"/>
          <w:sz w:val="22"/>
          <w:szCs w:val="22"/>
          <w:lang w:val="en-GB"/>
        </w:rPr>
      </w:pPr>
      <w:r w:rsidRPr="00CD453F">
        <w:rPr>
          <w:rFonts w:ascii="Humnst777 BT" w:hAnsi="Humnst777 BT"/>
          <w:sz w:val="22"/>
          <w:szCs w:val="22"/>
          <w:lang w:val="en-GB"/>
        </w:rPr>
        <w:t xml:space="preserve">Other </w:t>
      </w:r>
      <w:r w:rsidR="004A670F" w:rsidRPr="00BC6FE9">
        <w:rPr>
          <w:rFonts w:ascii="Humnst777 BT" w:hAnsi="Humnst777 BT"/>
          <w:sz w:val="22"/>
          <w:szCs w:val="22"/>
          <w:lang w:val="en-GB"/>
        </w:rPr>
        <w:t>legally</w:t>
      </w:r>
      <w:r w:rsidR="00102314">
        <w:rPr>
          <w:rFonts w:ascii="Humnst777 BT" w:hAnsi="Humnst777 BT"/>
          <w:sz w:val="22"/>
          <w:szCs w:val="22"/>
          <w:lang w:val="en-GB"/>
        </w:rPr>
        <w:t xml:space="preserve"> </w:t>
      </w:r>
      <w:r w:rsidRPr="00CD453F">
        <w:rPr>
          <w:rFonts w:ascii="Humnst777 BT" w:hAnsi="Humnst777 BT"/>
          <w:sz w:val="22"/>
          <w:szCs w:val="22"/>
          <w:lang w:val="en-GB"/>
        </w:rPr>
        <w:t>sensitive</w:t>
      </w:r>
    </w:p>
    <w:p w14:paraId="06D6BBFD" w14:textId="0351BAEA" w:rsidR="00380FBC" w:rsidRDefault="00380FBC" w:rsidP="001326E9">
      <w:pPr>
        <w:pStyle w:val="ListParagraph"/>
        <w:numPr>
          <w:ilvl w:val="1"/>
          <w:numId w:val="4"/>
        </w:numPr>
        <w:spacing w:after="60"/>
        <w:ind w:left="1077" w:hanging="357"/>
        <w:contextualSpacing w:val="0"/>
        <w:jc w:val="both"/>
        <w:rPr>
          <w:rFonts w:ascii="Humnst777 BT" w:hAnsi="Humnst777 BT"/>
          <w:sz w:val="22"/>
          <w:szCs w:val="22"/>
          <w:lang w:val="en-GB"/>
        </w:rPr>
      </w:pPr>
      <w:r w:rsidRPr="00CD453F">
        <w:rPr>
          <w:rFonts w:ascii="Humnst777 BT" w:hAnsi="Humnst777 BT"/>
          <w:sz w:val="22"/>
          <w:szCs w:val="22"/>
          <w:lang w:val="en-GB"/>
        </w:rPr>
        <w:lastRenderedPageBreak/>
        <w:t>Child abus</w:t>
      </w:r>
      <w:r w:rsidR="00413D35">
        <w:rPr>
          <w:rFonts w:ascii="Humnst777 BT" w:hAnsi="Humnst777 BT"/>
          <w:sz w:val="22"/>
          <w:szCs w:val="22"/>
          <w:lang w:val="en-GB"/>
        </w:rPr>
        <w:t>e</w:t>
      </w:r>
    </w:p>
    <w:p w14:paraId="32E12B95" w14:textId="717C56EE" w:rsidR="00413D35" w:rsidRPr="00BC6FE9" w:rsidRDefault="00413D35" w:rsidP="00D8696E">
      <w:pPr>
        <w:pStyle w:val="ListParagraph"/>
        <w:numPr>
          <w:ilvl w:val="1"/>
          <w:numId w:val="4"/>
        </w:numPr>
        <w:spacing w:after="60"/>
        <w:ind w:left="1077" w:hanging="357"/>
        <w:contextualSpacing w:val="0"/>
        <w:jc w:val="both"/>
        <w:rPr>
          <w:rFonts w:ascii="Humnst777 BT" w:hAnsi="Humnst777 BT"/>
          <w:sz w:val="22"/>
          <w:szCs w:val="22"/>
          <w:lang w:val="en-GB"/>
        </w:rPr>
      </w:pPr>
      <w:r w:rsidRPr="00BC6FE9">
        <w:rPr>
          <w:rFonts w:ascii="Humnst777 BT" w:hAnsi="Humnst777 BT"/>
          <w:sz w:val="22"/>
          <w:szCs w:val="22"/>
          <w:lang w:val="en-GB"/>
        </w:rPr>
        <w:t>Vulnerable adult abuse</w:t>
      </w:r>
    </w:p>
    <w:p w14:paraId="1C86D00D" w14:textId="5A347AF4" w:rsidR="00380FBC" w:rsidRPr="00CD453F" w:rsidRDefault="00380FBC" w:rsidP="001326E9">
      <w:pPr>
        <w:pStyle w:val="ListParagraph"/>
        <w:numPr>
          <w:ilvl w:val="1"/>
          <w:numId w:val="4"/>
        </w:numPr>
        <w:spacing w:after="60"/>
        <w:ind w:left="1077" w:hanging="357"/>
        <w:contextualSpacing w:val="0"/>
        <w:jc w:val="both"/>
        <w:rPr>
          <w:rFonts w:ascii="Humnst777 BT" w:hAnsi="Humnst777 BT"/>
          <w:sz w:val="22"/>
          <w:szCs w:val="22"/>
          <w:lang w:val="en-GB"/>
        </w:rPr>
      </w:pPr>
      <w:r w:rsidRPr="00CD453F">
        <w:rPr>
          <w:rFonts w:ascii="Humnst777 BT" w:hAnsi="Humnst777 BT"/>
          <w:sz w:val="22"/>
          <w:szCs w:val="22"/>
          <w:lang w:val="en-GB"/>
        </w:rPr>
        <w:t>People trafficking</w:t>
      </w:r>
    </w:p>
    <w:p w14:paraId="3C065696" w14:textId="162F30CE" w:rsidR="00380FBC" w:rsidRDefault="00380FBC" w:rsidP="004B02E4">
      <w:pPr>
        <w:pStyle w:val="ListParagraph"/>
        <w:numPr>
          <w:ilvl w:val="1"/>
          <w:numId w:val="4"/>
        </w:numPr>
        <w:spacing w:after="120"/>
        <w:contextualSpacing w:val="0"/>
        <w:jc w:val="both"/>
        <w:rPr>
          <w:rFonts w:ascii="Humnst777 BT" w:hAnsi="Humnst777 BT"/>
          <w:sz w:val="22"/>
          <w:szCs w:val="22"/>
          <w:lang w:val="en-GB"/>
        </w:rPr>
      </w:pPr>
      <w:r w:rsidRPr="00CD453F">
        <w:rPr>
          <w:rFonts w:ascii="Humnst777 BT" w:hAnsi="Humnst777 BT"/>
          <w:sz w:val="22"/>
          <w:szCs w:val="22"/>
          <w:lang w:val="en-GB"/>
        </w:rPr>
        <w:t>Money laundering</w:t>
      </w:r>
    </w:p>
    <w:p w14:paraId="2B6FFDAB" w14:textId="517C16B9" w:rsidR="00102314" w:rsidRPr="00CD453F" w:rsidRDefault="00102314" w:rsidP="00413D35">
      <w:pPr>
        <w:pStyle w:val="ListParagraph"/>
        <w:numPr>
          <w:ilvl w:val="1"/>
          <w:numId w:val="4"/>
        </w:numPr>
        <w:spacing w:after="120"/>
        <w:contextualSpacing w:val="0"/>
        <w:jc w:val="both"/>
        <w:rPr>
          <w:rFonts w:ascii="Humnst777 BT" w:hAnsi="Humnst777 BT"/>
          <w:sz w:val="22"/>
          <w:szCs w:val="22"/>
          <w:lang w:val="en-GB"/>
        </w:rPr>
      </w:pPr>
      <w:r>
        <w:rPr>
          <w:rFonts w:ascii="Humnst777 BT" w:hAnsi="Humnst777 BT"/>
          <w:sz w:val="22"/>
          <w:szCs w:val="22"/>
          <w:lang w:val="en-GB"/>
        </w:rPr>
        <w:t>Exploitation (including cyber-)</w:t>
      </w:r>
    </w:p>
    <w:p w14:paraId="5445D12C" w14:textId="4F9F4078" w:rsidR="0056098A" w:rsidRPr="00CD453F" w:rsidRDefault="0056098A" w:rsidP="00D8696E">
      <w:pPr>
        <w:spacing w:after="120"/>
        <w:ind w:left="357"/>
        <w:jc w:val="both"/>
        <w:rPr>
          <w:rFonts w:ascii="Humnst777 BT" w:hAnsi="Humnst777 BT"/>
          <w:sz w:val="22"/>
          <w:szCs w:val="22"/>
          <w:lang w:val="en-GB"/>
        </w:rPr>
      </w:pPr>
      <w:r w:rsidRPr="00CD453F">
        <w:rPr>
          <w:rFonts w:ascii="Humnst777 BT" w:hAnsi="Humnst777 BT"/>
          <w:sz w:val="22"/>
          <w:szCs w:val="22"/>
          <w:lang w:val="en-GB"/>
        </w:rPr>
        <w:t xml:space="preserve">These ‘other </w:t>
      </w:r>
      <w:r w:rsidR="00413D35" w:rsidRPr="00BC6FE9">
        <w:rPr>
          <w:rFonts w:ascii="Humnst777 BT" w:hAnsi="Humnst777 BT"/>
          <w:sz w:val="22"/>
          <w:szCs w:val="22"/>
          <w:lang w:val="en-GB"/>
        </w:rPr>
        <w:t>legally</w:t>
      </w:r>
      <w:r w:rsidR="00413D35">
        <w:rPr>
          <w:rFonts w:ascii="Humnst777 BT" w:hAnsi="Humnst777 BT"/>
          <w:sz w:val="22"/>
          <w:szCs w:val="22"/>
          <w:lang w:val="en-GB"/>
        </w:rPr>
        <w:t xml:space="preserve"> </w:t>
      </w:r>
      <w:r w:rsidR="00413D35" w:rsidRPr="00CD453F">
        <w:rPr>
          <w:rFonts w:ascii="Humnst777 BT" w:hAnsi="Humnst777 BT"/>
          <w:sz w:val="22"/>
          <w:szCs w:val="22"/>
          <w:lang w:val="en-GB"/>
        </w:rPr>
        <w:t>sensitive</w:t>
      </w:r>
      <w:r w:rsidRPr="00CD453F">
        <w:rPr>
          <w:rFonts w:ascii="Humnst777 BT" w:hAnsi="Humnst777 BT"/>
          <w:sz w:val="22"/>
          <w:szCs w:val="22"/>
          <w:lang w:val="en-GB"/>
        </w:rPr>
        <w:t>’ research areas are, in the main, those that may involve accessing on-line and other resources that are subject to monitoring by various law enforcement agencies.</w:t>
      </w:r>
    </w:p>
    <w:p w14:paraId="7E8B3F47" w14:textId="2B7925B2" w:rsidR="004B02E4" w:rsidRPr="00CD453F" w:rsidRDefault="00FC5BAF" w:rsidP="00413D35">
      <w:pPr>
        <w:pStyle w:val="ListParagraph"/>
        <w:numPr>
          <w:ilvl w:val="0"/>
          <w:numId w:val="4"/>
        </w:numPr>
        <w:spacing w:after="240"/>
        <w:ind w:left="357" w:hanging="357"/>
        <w:contextualSpacing w:val="0"/>
        <w:jc w:val="both"/>
        <w:rPr>
          <w:rFonts w:ascii="Humnst777 BT" w:hAnsi="Humnst777 BT"/>
          <w:sz w:val="22"/>
          <w:szCs w:val="22"/>
          <w:lang w:val="en-GB"/>
        </w:rPr>
      </w:pPr>
      <w:r w:rsidRPr="00CD453F">
        <w:rPr>
          <w:rFonts w:ascii="Humnst777 BT" w:hAnsi="Humnst777 BT"/>
          <w:sz w:val="22"/>
          <w:szCs w:val="22"/>
          <w:lang w:val="en-GB"/>
        </w:rPr>
        <w:t xml:space="preserve">The above lists emphasise </w:t>
      </w:r>
      <w:r w:rsidR="00FD7858" w:rsidRPr="00CD453F">
        <w:rPr>
          <w:rFonts w:ascii="Humnst777 BT" w:hAnsi="Humnst777 BT"/>
          <w:sz w:val="22"/>
          <w:szCs w:val="22"/>
          <w:lang w:val="en-GB"/>
        </w:rPr>
        <w:t xml:space="preserve">the need to avoid </w:t>
      </w:r>
      <w:r w:rsidR="00BB229D" w:rsidRPr="00CD453F">
        <w:rPr>
          <w:rFonts w:ascii="Humnst777 BT" w:hAnsi="Humnst777 BT"/>
          <w:sz w:val="22"/>
          <w:szCs w:val="22"/>
          <w:lang w:val="en-GB"/>
        </w:rPr>
        <w:t>stigmatising particular groups</w:t>
      </w:r>
      <w:r w:rsidR="00102314">
        <w:rPr>
          <w:rFonts w:ascii="Humnst777 BT" w:hAnsi="Humnst777 BT"/>
          <w:sz w:val="22"/>
          <w:szCs w:val="22"/>
          <w:lang w:val="en-GB"/>
        </w:rPr>
        <w:t>.</w:t>
      </w:r>
      <w:r w:rsidR="00BB229D" w:rsidRPr="00CD453F">
        <w:rPr>
          <w:rFonts w:ascii="Humnst777 BT" w:hAnsi="Humnst777 BT"/>
          <w:sz w:val="22"/>
          <w:szCs w:val="22"/>
          <w:lang w:val="en-GB"/>
        </w:rPr>
        <w:t xml:space="preserve"> </w:t>
      </w:r>
    </w:p>
    <w:p w14:paraId="30270777" w14:textId="1EFFE92E" w:rsidR="00FF4BEE" w:rsidRPr="00CD453F" w:rsidRDefault="00FF4BEE" w:rsidP="00FD7858">
      <w:pPr>
        <w:pStyle w:val="ListParagraph"/>
        <w:numPr>
          <w:ilvl w:val="0"/>
          <w:numId w:val="4"/>
        </w:numPr>
        <w:spacing w:after="240"/>
        <w:ind w:left="357" w:hanging="357"/>
        <w:contextualSpacing w:val="0"/>
        <w:jc w:val="both"/>
        <w:rPr>
          <w:rFonts w:ascii="Humnst777 BT" w:hAnsi="Humnst777 BT"/>
          <w:sz w:val="22"/>
          <w:szCs w:val="22"/>
          <w:lang w:val="en-GB"/>
        </w:rPr>
      </w:pPr>
      <w:r w:rsidRPr="00CD453F">
        <w:rPr>
          <w:rFonts w:ascii="Humnst777 BT" w:hAnsi="Humnst777 BT"/>
          <w:sz w:val="22"/>
          <w:szCs w:val="22"/>
          <w:lang w:val="en-GB"/>
        </w:rPr>
        <w:t xml:space="preserve">The need for complementary safeguards for non-researchers – professional services staff, undergraduate students – who may </w:t>
      </w:r>
      <w:r w:rsidR="0056437C">
        <w:rPr>
          <w:rFonts w:ascii="Humnst777 BT" w:hAnsi="Humnst777 BT"/>
          <w:sz w:val="22"/>
          <w:szCs w:val="22"/>
          <w:lang w:val="en-GB"/>
        </w:rPr>
        <w:t xml:space="preserve">use University computers to </w:t>
      </w:r>
      <w:r w:rsidRPr="00CD453F">
        <w:rPr>
          <w:rFonts w:ascii="Humnst777 BT" w:hAnsi="Humnst777 BT"/>
          <w:sz w:val="22"/>
          <w:szCs w:val="22"/>
          <w:lang w:val="en-GB"/>
        </w:rPr>
        <w:t>access security sensitive material either as part of their jobs or out of curiosity.</w:t>
      </w:r>
    </w:p>
    <w:p w14:paraId="45CDA95F" w14:textId="1329B350" w:rsidR="00380FBC" w:rsidRPr="00CD453F" w:rsidRDefault="00FD7858" w:rsidP="00FD7858">
      <w:pPr>
        <w:spacing w:after="120"/>
        <w:jc w:val="both"/>
        <w:rPr>
          <w:rFonts w:ascii="Humnst777 BT" w:hAnsi="Humnst777 BT"/>
          <w:b/>
          <w:sz w:val="22"/>
          <w:szCs w:val="22"/>
          <w:lang w:val="en-GB"/>
        </w:rPr>
      </w:pPr>
      <w:r w:rsidRPr="00CD453F">
        <w:rPr>
          <w:rFonts w:ascii="Humnst777 BT" w:hAnsi="Humnst777 BT"/>
          <w:b/>
          <w:sz w:val="22"/>
          <w:szCs w:val="22"/>
          <w:lang w:val="en-GB"/>
        </w:rPr>
        <w:t>3.</w:t>
      </w:r>
      <w:r w:rsidRPr="00CD453F">
        <w:rPr>
          <w:rFonts w:ascii="Humnst777 BT" w:hAnsi="Humnst777 BT"/>
          <w:b/>
          <w:sz w:val="22"/>
          <w:szCs w:val="22"/>
          <w:lang w:val="en-GB"/>
        </w:rPr>
        <w:tab/>
      </w:r>
      <w:r w:rsidR="00F22233" w:rsidRPr="00CD453F">
        <w:rPr>
          <w:rFonts w:ascii="Humnst777 BT" w:hAnsi="Humnst777 BT"/>
          <w:b/>
          <w:sz w:val="22"/>
          <w:szCs w:val="22"/>
          <w:lang w:val="en-GB"/>
        </w:rPr>
        <w:t xml:space="preserve">How these issues </w:t>
      </w:r>
      <w:proofErr w:type="gramStart"/>
      <w:r w:rsidR="00F22233" w:rsidRPr="00CD453F">
        <w:rPr>
          <w:rFonts w:ascii="Humnst777 BT" w:hAnsi="Humnst777 BT"/>
          <w:b/>
          <w:sz w:val="22"/>
          <w:szCs w:val="22"/>
          <w:lang w:val="en-GB"/>
        </w:rPr>
        <w:t>will be handled</w:t>
      </w:r>
      <w:proofErr w:type="gramEnd"/>
      <w:r w:rsidR="00F22233" w:rsidRPr="00CD453F">
        <w:rPr>
          <w:rFonts w:ascii="Humnst777 BT" w:hAnsi="Humnst777 BT"/>
          <w:b/>
          <w:sz w:val="22"/>
          <w:szCs w:val="22"/>
          <w:lang w:val="en-GB"/>
        </w:rPr>
        <w:t xml:space="preserve"> at CCCU</w:t>
      </w:r>
      <w:r w:rsidR="008E1573" w:rsidRPr="00CD453F">
        <w:rPr>
          <w:rFonts w:ascii="Humnst777 BT" w:hAnsi="Humnst777 BT"/>
          <w:b/>
          <w:sz w:val="22"/>
          <w:szCs w:val="22"/>
          <w:lang w:val="en-GB"/>
        </w:rPr>
        <w:t>.</w:t>
      </w:r>
    </w:p>
    <w:p w14:paraId="68248DD9" w14:textId="77777777" w:rsidR="00F43976" w:rsidRPr="00CD453F" w:rsidRDefault="004520F3" w:rsidP="00F43976">
      <w:pPr>
        <w:widowControl w:val="0"/>
        <w:autoSpaceDE w:val="0"/>
        <w:autoSpaceDN w:val="0"/>
        <w:adjustRightInd w:val="0"/>
        <w:jc w:val="both"/>
        <w:rPr>
          <w:rFonts w:ascii="Humnst777 BT" w:hAnsi="Humnst777 BT"/>
          <w:sz w:val="22"/>
          <w:szCs w:val="22"/>
        </w:rPr>
      </w:pPr>
      <w:r w:rsidRPr="00CD453F">
        <w:rPr>
          <w:rFonts w:ascii="Humnst777 BT" w:hAnsi="Humnst777 BT"/>
          <w:sz w:val="22"/>
          <w:szCs w:val="22"/>
        </w:rPr>
        <w:t>3.1</w:t>
      </w:r>
      <w:r w:rsidRPr="00CD453F">
        <w:rPr>
          <w:rFonts w:ascii="Humnst777 BT" w:hAnsi="Humnst777 BT"/>
          <w:sz w:val="22"/>
          <w:szCs w:val="22"/>
        </w:rPr>
        <w:tab/>
      </w:r>
      <w:r w:rsidRPr="00CD453F">
        <w:rPr>
          <w:rFonts w:ascii="Humnst777 BT" w:hAnsi="Humnst777 BT"/>
          <w:b/>
          <w:i/>
          <w:sz w:val="22"/>
          <w:szCs w:val="22"/>
        </w:rPr>
        <w:t>Identifying sensitive research</w:t>
      </w:r>
      <w:r w:rsidR="00F43976" w:rsidRPr="00CD453F">
        <w:rPr>
          <w:rFonts w:ascii="Humnst777 BT" w:hAnsi="Humnst777 BT"/>
          <w:sz w:val="22"/>
          <w:szCs w:val="22"/>
        </w:rPr>
        <w:t>.</w:t>
      </w:r>
    </w:p>
    <w:p w14:paraId="052AC12B" w14:textId="1F11A927" w:rsidR="00AE1CDA" w:rsidRPr="00CD453F" w:rsidRDefault="009D1137" w:rsidP="00413D35">
      <w:pPr>
        <w:widowControl w:val="0"/>
        <w:autoSpaceDE w:val="0"/>
        <w:autoSpaceDN w:val="0"/>
        <w:adjustRightInd w:val="0"/>
        <w:spacing w:after="120"/>
        <w:jc w:val="both"/>
        <w:rPr>
          <w:rFonts w:ascii="Humnst777 BT" w:hAnsi="Humnst777 BT" w:cs="Times"/>
          <w:sz w:val="22"/>
          <w:szCs w:val="22"/>
        </w:rPr>
      </w:pPr>
      <w:r w:rsidRPr="00CD453F">
        <w:rPr>
          <w:rFonts w:ascii="Humnst777 BT" w:hAnsi="Humnst777 BT" w:cs="Times"/>
          <w:sz w:val="22"/>
          <w:szCs w:val="22"/>
        </w:rPr>
        <w:t>T</w:t>
      </w:r>
      <w:r w:rsidR="00AE1CDA" w:rsidRPr="00CD453F">
        <w:rPr>
          <w:rFonts w:ascii="Humnst777 BT" w:hAnsi="Humnst777 BT" w:cs="Times"/>
          <w:sz w:val="22"/>
          <w:szCs w:val="22"/>
        </w:rPr>
        <w:t>he University now requires all academic staff and research students to</w:t>
      </w:r>
      <w:r w:rsidRPr="00CD453F">
        <w:rPr>
          <w:rFonts w:ascii="Humnst777 BT" w:hAnsi="Humnst777 BT" w:cs="Times"/>
          <w:sz w:val="22"/>
          <w:szCs w:val="22"/>
        </w:rPr>
        <w:t xml:space="preserve"> declare that</w:t>
      </w:r>
      <w:r w:rsidRPr="00CD453F">
        <w:rPr>
          <w:rFonts w:ascii="MS Gothic" w:hAnsi="MS Gothic" w:cs="MS Gothic"/>
          <w:sz w:val="22"/>
          <w:szCs w:val="22"/>
        </w:rPr>
        <w:t> </w:t>
      </w:r>
      <w:r w:rsidR="00AE1CDA" w:rsidRPr="00CD453F">
        <w:rPr>
          <w:rFonts w:ascii="Humnst777 BT" w:hAnsi="Humnst777 BT" w:cs="Times"/>
          <w:sz w:val="22"/>
          <w:szCs w:val="22"/>
        </w:rPr>
        <w:t>they are</w:t>
      </w:r>
      <w:r w:rsidRPr="00CD453F">
        <w:rPr>
          <w:rFonts w:ascii="Humnst777 BT" w:hAnsi="Humnst777 BT" w:cs="Times"/>
          <w:sz w:val="22"/>
          <w:szCs w:val="22"/>
        </w:rPr>
        <w:t xml:space="preserve"> using security</w:t>
      </w:r>
      <w:r w:rsidR="00AC1F8D" w:rsidRPr="00CD453F">
        <w:rPr>
          <w:rFonts w:ascii="Humnst777 BT" w:hAnsi="Humnst777 BT" w:cs="Times"/>
          <w:sz w:val="22"/>
          <w:szCs w:val="22"/>
        </w:rPr>
        <w:t xml:space="preserve"> or other </w:t>
      </w:r>
      <w:r w:rsidRPr="00CD453F">
        <w:rPr>
          <w:rFonts w:ascii="Humnst777 BT" w:hAnsi="Humnst777 BT" w:cs="Times"/>
          <w:sz w:val="22"/>
          <w:szCs w:val="22"/>
        </w:rPr>
        <w:t xml:space="preserve">sensitive information </w:t>
      </w:r>
      <w:r w:rsidR="00AE1CDA" w:rsidRPr="00CD453F">
        <w:rPr>
          <w:rFonts w:ascii="Humnst777 BT" w:hAnsi="Humnst777 BT" w:cs="Times"/>
          <w:sz w:val="22"/>
          <w:szCs w:val="22"/>
        </w:rPr>
        <w:t>in their research. Th</w:t>
      </w:r>
      <w:r w:rsidRPr="00CD453F">
        <w:rPr>
          <w:rFonts w:ascii="Humnst777 BT" w:hAnsi="Humnst777 BT" w:cs="Times"/>
          <w:sz w:val="22"/>
          <w:szCs w:val="22"/>
        </w:rPr>
        <w:t xml:space="preserve">is </w:t>
      </w:r>
      <w:r w:rsidR="00AE1CDA" w:rsidRPr="00CD453F">
        <w:rPr>
          <w:rFonts w:ascii="Humnst777 BT" w:hAnsi="Humnst777 BT" w:cs="Times"/>
          <w:sz w:val="22"/>
          <w:szCs w:val="22"/>
        </w:rPr>
        <w:t xml:space="preserve">is </w:t>
      </w:r>
      <w:r w:rsidRPr="00CD453F">
        <w:rPr>
          <w:rFonts w:ascii="Humnst777 BT" w:hAnsi="Humnst777 BT" w:cs="Times"/>
          <w:sz w:val="22"/>
          <w:szCs w:val="22"/>
        </w:rPr>
        <w:t>in keeping with openness in research</w:t>
      </w:r>
      <w:r w:rsidR="00AE1CDA" w:rsidRPr="00CD453F">
        <w:rPr>
          <w:rFonts w:ascii="Humnst777 BT" w:hAnsi="Humnst777 BT" w:cs="Times"/>
          <w:sz w:val="22"/>
          <w:szCs w:val="22"/>
        </w:rPr>
        <w:t>, and is intended to protect researchers by preventing (or at least reducing) the misidentification</w:t>
      </w:r>
      <w:r w:rsidRPr="00CD453F">
        <w:rPr>
          <w:rFonts w:ascii="Humnst777 BT" w:hAnsi="Humnst777 BT" w:cs="Times"/>
          <w:sz w:val="22"/>
          <w:szCs w:val="22"/>
        </w:rPr>
        <w:t xml:space="preserve"> of </w:t>
      </w:r>
      <w:r w:rsidR="00AE1CDA" w:rsidRPr="00CD453F">
        <w:rPr>
          <w:rFonts w:ascii="Humnst777 BT" w:hAnsi="Humnst777 BT" w:cs="Times"/>
          <w:sz w:val="22"/>
          <w:szCs w:val="22"/>
        </w:rPr>
        <w:t xml:space="preserve">their </w:t>
      </w:r>
      <w:proofErr w:type="gramStart"/>
      <w:r w:rsidRPr="00CD453F">
        <w:rPr>
          <w:rFonts w:ascii="Humnst777 BT" w:hAnsi="Humnst777 BT" w:cs="Times"/>
          <w:sz w:val="22"/>
          <w:szCs w:val="22"/>
        </w:rPr>
        <w:t>information-ga</w:t>
      </w:r>
      <w:r w:rsidR="00AE1CDA" w:rsidRPr="00CD453F">
        <w:rPr>
          <w:rFonts w:ascii="Humnst777 BT" w:hAnsi="Humnst777 BT" w:cs="Times"/>
          <w:sz w:val="22"/>
          <w:szCs w:val="22"/>
        </w:rPr>
        <w:t>thering</w:t>
      </w:r>
      <w:proofErr w:type="gramEnd"/>
      <w:r w:rsidR="00AE1CDA" w:rsidRPr="00CD453F">
        <w:rPr>
          <w:rFonts w:ascii="Humnst777 BT" w:hAnsi="Humnst777 BT" w:cs="Times"/>
          <w:sz w:val="22"/>
          <w:szCs w:val="22"/>
        </w:rPr>
        <w:t xml:space="preserve"> as suspect or criminal.</w:t>
      </w:r>
      <w:r w:rsidR="00617796" w:rsidRPr="00CD453F">
        <w:rPr>
          <w:rFonts w:ascii="Humnst777 BT" w:hAnsi="Humnst777 BT" w:cs="Times"/>
          <w:sz w:val="22"/>
          <w:szCs w:val="22"/>
        </w:rPr>
        <w:t xml:space="preserve"> To overcome the possibility</w:t>
      </w:r>
      <w:r w:rsidR="00F76127" w:rsidRPr="00CD453F">
        <w:rPr>
          <w:rFonts w:ascii="Humnst777 BT" w:hAnsi="Humnst777 BT" w:cs="Times"/>
          <w:sz w:val="22"/>
          <w:szCs w:val="22"/>
        </w:rPr>
        <w:t xml:space="preserve"> of stigmatizing specific groups (a point raised at the RKE Forum), we have </w:t>
      </w:r>
      <w:r w:rsidR="006D2E56" w:rsidRPr="00413D35">
        <w:rPr>
          <w:rFonts w:ascii="Humnst777 BT" w:hAnsi="Humnst777 BT" w:cs="Times"/>
          <w:sz w:val="22"/>
          <w:szCs w:val="22"/>
        </w:rPr>
        <w:t>not</w:t>
      </w:r>
      <w:r w:rsidR="00F76127" w:rsidRPr="00413D35">
        <w:rPr>
          <w:rFonts w:ascii="Humnst777 BT" w:hAnsi="Humnst777 BT" w:cs="Times"/>
          <w:sz w:val="22"/>
          <w:szCs w:val="22"/>
        </w:rPr>
        <w:t>ed</w:t>
      </w:r>
      <w:r w:rsidR="00F76127" w:rsidRPr="00CD453F">
        <w:rPr>
          <w:rFonts w:ascii="Humnst777 BT" w:hAnsi="Humnst777 BT" w:cs="Times"/>
          <w:sz w:val="22"/>
          <w:szCs w:val="22"/>
        </w:rPr>
        <w:t xml:space="preserve"> the </w:t>
      </w:r>
      <w:proofErr w:type="spellStart"/>
      <w:r w:rsidR="00F76127" w:rsidRPr="00CD453F">
        <w:rPr>
          <w:rFonts w:ascii="Humnst777 BT" w:hAnsi="Humnst777 BT" w:cs="Times"/>
          <w:sz w:val="22"/>
          <w:szCs w:val="22"/>
        </w:rPr>
        <w:t>UUK</w:t>
      </w:r>
      <w:proofErr w:type="spellEnd"/>
      <w:r w:rsidR="00F76127" w:rsidRPr="00CD453F">
        <w:rPr>
          <w:rFonts w:ascii="Humnst777 BT" w:hAnsi="Humnst777 BT" w:cs="Times"/>
          <w:sz w:val="22"/>
          <w:szCs w:val="22"/>
        </w:rPr>
        <w:t xml:space="preserve"> guidance in using our ethical review procedures to identify research that falls into this category.</w:t>
      </w:r>
    </w:p>
    <w:p w14:paraId="239F32E3" w14:textId="06B9B767" w:rsidR="006D2E56" w:rsidRDefault="00AE1CDA" w:rsidP="00413D35">
      <w:pPr>
        <w:widowControl w:val="0"/>
        <w:autoSpaceDE w:val="0"/>
        <w:autoSpaceDN w:val="0"/>
        <w:adjustRightInd w:val="0"/>
        <w:spacing w:after="120"/>
        <w:jc w:val="both"/>
        <w:rPr>
          <w:rFonts w:ascii="Humnst777 BT" w:hAnsi="Humnst777 BT"/>
          <w:sz w:val="22"/>
          <w:szCs w:val="22"/>
        </w:rPr>
      </w:pPr>
      <w:r w:rsidRPr="00CD453F">
        <w:rPr>
          <w:rFonts w:ascii="Humnst777 BT" w:hAnsi="Humnst777 BT" w:cs="Times"/>
          <w:sz w:val="22"/>
          <w:szCs w:val="22"/>
        </w:rPr>
        <w:t>T</w:t>
      </w:r>
      <w:r w:rsidR="00346FF9" w:rsidRPr="00CD453F">
        <w:rPr>
          <w:rFonts w:ascii="Humnst777 BT" w:hAnsi="Humnst777 BT"/>
          <w:sz w:val="22"/>
          <w:szCs w:val="22"/>
        </w:rPr>
        <w:t xml:space="preserve">his </w:t>
      </w:r>
      <w:r w:rsidR="00DD4D37" w:rsidRPr="00CD453F">
        <w:rPr>
          <w:rFonts w:ascii="Humnst777 BT" w:hAnsi="Humnst777 BT"/>
          <w:sz w:val="22"/>
          <w:szCs w:val="22"/>
        </w:rPr>
        <w:t>has</w:t>
      </w:r>
      <w:r w:rsidR="00346FF9" w:rsidRPr="00CD453F">
        <w:rPr>
          <w:rFonts w:ascii="Humnst777 BT" w:hAnsi="Humnst777 BT"/>
          <w:sz w:val="22"/>
          <w:szCs w:val="22"/>
        </w:rPr>
        <w:t xml:space="preserve"> necessitate</w:t>
      </w:r>
      <w:r w:rsidR="00DD4D37" w:rsidRPr="00CD453F">
        <w:rPr>
          <w:rFonts w:ascii="Humnst777 BT" w:hAnsi="Humnst777 BT"/>
          <w:sz w:val="22"/>
          <w:szCs w:val="22"/>
        </w:rPr>
        <w:t>d</w:t>
      </w:r>
      <w:r w:rsidR="009D68B4" w:rsidRPr="00CD453F">
        <w:rPr>
          <w:rFonts w:ascii="Humnst777 BT" w:hAnsi="Humnst777 BT"/>
          <w:sz w:val="22"/>
          <w:szCs w:val="22"/>
        </w:rPr>
        <w:t xml:space="preserve"> </w:t>
      </w:r>
      <w:r w:rsidR="006D2E56">
        <w:rPr>
          <w:rFonts w:ascii="Humnst777 BT" w:hAnsi="Humnst777 BT"/>
          <w:sz w:val="22"/>
          <w:szCs w:val="22"/>
        </w:rPr>
        <w:t xml:space="preserve">the </w:t>
      </w:r>
      <w:r w:rsidR="006D2E56" w:rsidRPr="00413D35">
        <w:rPr>
          <w:rFonts w:ascii="Humnst777 BT" w:hAnsi="Humnst777 BT"/>
          <w:sz w:val="22"/>
          <w:szCs w:val="22"/>
        </w:rPr>
        <w:t>introduction of a separate but related</w:t>
      </w:r>
      <w:r w:rsidR="009D68B4" w:rsidRPr="00413D35">
        <w:rPr>
          <w:rFonts w:ascii="Humnst777 BT" w:hAnsi="Humnst777 BT"/>
          <w:sz w:val="22"/>
          <w:szCs w:val="22"/>
        </w:rPr>
        <w:t xml:space="preserve"> extension</w:t>
      </w:r>
      <w:r w:rsidR="009D68B4" w:rsidRPr="00CD453F">
        <w:rPr>
          <w:rFonts w:ascii="Humnst777 BT" w:hAnsi="Humnst777 BT"/>
          <w:sz w:val="22"/>
          <w:szCs w:val="22"/>
        </w:rPr>
        <w:t xml:space="preserve"> </w:t>
      </w:r>
      <w:r w:rsidR="006D2E56">
        <w:rPr>
          <w:rFonts w:ascii="Humnst777 BT" w:hAnsi="Humnst777 BT"/>
          <w:sz w:val="22"/>
          <w:szCs w:val="22"/>
        </w:rPr>
        <w:t>to</w:t>
      </w:r>
      <w:r w:rsidR="009D68B4" w:rsidRPr="00CD453F">
        <w:rPr>
          <w:rFonts w:ascii="Humnst777 BT" w:hAnsi="Humnst777 BT"/>
          <w:sz w:val="22"/>
          <w:szCs w:val="22"/>
        </w:rPr>
        <w:t xml:space="preserve"> our ethical review </w:t>
      </w:r>
      <w:proofErr w:type="gramStart"/>
      <w:r w:rsidR="009D68B4" w:rsidRPr="00CD453F">
        <w:rPr>
          <w:rFonts w:ascii="Humnst777 BT" w:hAnsi="Humnst777 BT"/>
          <w:sz w:val="22"/>
          <w:szCs w:val="22"/>
        </w:rPr>
        <w:t>policy which</w:t>
      </w:r>
      <w:proofErr w:type="gramEnd"/>
      <w:r w:rsidR="009D68B4" w:rsidRPr="00CD453F">
        <w:rPr>
          <w:rFonts w:ascii="Humnst777 BT" w:hAnsi="Humnst777 BT"/>
          <w:sz w:val="22"/>
          <w:szCs w:val="22"/>
        </w:rPr>
        <w:t xml:space="preserve"> </w:t>
      </w:r>
      <w:r w:rsidR="00DD4D37" w:rsidRPr="00CD453F">
        <w:rPr>
          <w:rFonts w:ascii="Humnst777 BT" w:hAnsi="Humnst777 BT"/>
          <w:sz w:val="22"/>
          <w:szCs w:val="22"/>
        </w:rPr>
        <w:t>previously</w:t>
      </w:r>
      <w:r w:rsidR="009D68B4" w:rsidRPr="00CD453F">
        <w:rPr>
          <w:rFonts w:ascii="Humnst777 BT" w:hAnsi="Humnst777 BT"/>
          <w:sz w:val="22"/>
          <w:szCs w:val="22"/>
        </w:rPr>
        <w:t xml:space="preserve"> only require</w:t>
      </w:r>
      <w:r w:rsidR="00DD4D37" w:rsidRPr="00CD453F">
        <w:rPr>
          <w:rFonts w:ascii="Humnst777 BT" w:hAnsi="Humnst777 BT"/>
          <w:sz w:val="22"/>
          <w:szCs w:val="22"/>
        </w:rPr>
        <w:t>d</w:t>
      </w:r>
      <w:r w:rsidR="009D68B4" w:rsidRPr="00CD453F">
        <w:rPr>
          <w:rFonts w:ascii="Humnst777 BT" w:hAnsi="Humnst777 BT"/>
          <w:sz w:val="22"/>
          <w:szCs w:val="22"/>
        </w:rPr>
        <w:t xml:space="preserve"> ethical review for research </w:t>
      </w:r>
      <w:r w:rsidR="00346FF9" w:rsidRPr="00CD453F">
        <w:rPr>
          <w:rFonts w:ascii="Humnst777 BT" w:hAnsi="Humnst777 BT"/>
          <w:sz w:val="22"/>
          <w:szCs w:val="22"/>
        </w:rPr>
        <w:t xml:space="preserve">or knowledge exchange studies </w:t>
      </w:r>
      <w:r w:rsidR="009D68B4" w:rsidRPr="00CD453F">
        <w:rPr>
          <w:rFonts w:ascii="Humnst777 BT" w:hAnsi="Humnst777 BT"/>
          <w:sz w:val="22"/>
          <w:szCs w:val="22"/>
        </w:rPr>
        <w:t xml:space="preserve">involving human participants or sentient animals. </w:t>
      </w:r>
      <w:r w:rsidR="001326E9" w:rsidRPr="00CD453F">
        <w:rPr>
          <w:rFonts w:ascii="Humnst777 BT" w:hAnsi="Humnst777 BT"/>
          <w:sz w:val="22"/>
          <w:szCs w:val="22"/>
        </w:rPr>
        <w:t xml:space="preserve">The </w:t>
      </w:r>
      <w:r w:rsidR="009D68B4" w:rsidRPr="00CD453F">
        <w:rPr>
          <w:rFonts w:ascii="Humnst777 BT" w:hAnsi="Humnst777 BT"/>
          <w:sz w:val="22"/>
          <w:szCs w:val="22"/>
        </w:rPr>
        <w:t>revi</w:t>
      </w:r>
      <w:r w:rsidR="00DD4D37" w:rsidRPr="00CD453F">
        <w:rPr>
          <w:rFonts w:ascii="Humnst777 BT" w:hAnsi="Humnst777 BT"/>
          <w:sz w:val="22"/>
          <w:szCs w:val="22"/>
        </w:rPr>
        <w:t>sed system</w:t>
      </w:r>
      <w:r w:rsidR="001326E9" w:rsidRPr="00CD453F">
        <w:rPr>
          <w:rFonts w:ascii="Humnst777 BT" w:hAnsi="Humnst777 BT"/>
          <w:sz w:val="22"/>
          <w:szCs w:val="22"/>
        </w:rPr>
        <w:t xml:space="preserve"> </w:t>
      </w:r>
      <w:r w:rsidR="009D68B4" w:rsidRPr="00CD453F">
        <w:rPr>
          <w:rFonts w:ascii="Humnst777 BT" w:hAnsi="Humnst777 BT"/>
          <w:sz w:val="22"/>
          <w:szCs w:val="22"/>
        </w:rPr>
        <w:t>require</w:t>
      </w:r>
      <w:r w:rsidR="00DD4D37" w:rsidRPr="00CD453F">
        <w:rPr>
          <w:rFonts w:ascii="Humnst777 BT" w:hAnsi="Humnst777 BT"/>
          <w:sz w:val="22"/>
          <w:szCs w:val="22"/>
        </w:rPr>
        <w:t>s</w:t>
      </w:r>
      <w:r w:rsidR="001326E9" w:rsidRPr="00CD453F">
        <w:rPr>
          <w:rFonts w:ascii="Humnst777 BT" w:hAnsi="Humnst777 BT"/>
          <w:sz w:val="22"/>
          <w:szCs w:val="22"/>
        </w:rPr>
        <w:t xml:space="preserve"> </w:t>
      </w:r>
      <w:r w:rsidR="001326E9" w:rsidRPr="00CD453F">
        <w:rPr>
          <w:rFonts w:ascii="Humnst777 BT" w:hAnsi="Humnst777 BT"/>
          <w:sz w:val="22"/>
          <w:szCs w:val="22"/>
          <w:u w:val="single"/>
        </w:rPr>
        <w:t>all researchers</w:t>
      </w:r>
      <w:r w:rsidR="001326E9" w:rsidRPr="00CD453F">
        <w:rPr>
          <w:rFonts w:ascii="Humnst777 BT" w:hAnsi="Humnst777 BT"/>
          <w:sz w:val="22"/>
          <w:szCs w:val="22"/>
        </w:rPr>
        <w:t xml:space="preserve"> </w:t>
      </w:r>
      <w:r w:rsidR="009D68B4" w:rsidRPr="00CD453F">
        <w:rPr>
          <w:rFonts w:ascii="Humnst777 BT" w:hAnsi="Humnst777 BT"/>
          <w:sz w:val="22"/>
          <w:szCs w:val="22"/>
        </w:rPr>
        <w:t>to declare</w:t>
      </w:r>
      <w:r w:rsidR="001326E9" w:rsidRPr="00CD453F">
        <w:rPr>
          <w:rFonts w:ascii="Humnst777 BT" w:hAnsi="Humnst777 BT"/>
          <w:sz w:val="22"/>
          <w:szCs w:val="22"/>
        </w:rPr>
        <w:t xml:space="preserve"> any proposed use of security or other sensitive </w:t>
      </w:r>
      <w:r w:rsidR="001326E9" w:rsidRPr="00413D35">
        <w:rPr>
          <w:rFonts w:ascii="Humnst777 BT" w:hAnsi="Humnst777 BT"/>
          <w:sz w:val="22"/>
          <w:szCs w:val="22"/>
        </w:rPr>
        <w:t xml:space="preserve">material </w:t>
      </w:r>
      <w:r w:rsidR="00DC5D0D" w:rsidRPr="00413D35">
        <w:rPr>
          <w:rFonts w:ascii="Humnst777 BT" w:hAnsi="Humnst777 BT"/>
          <w:sz w:val="22"/>
          <w:szCs w:val="22"/>
        </w:rPr>
        <w:t>at an early stage</w:t>
      </w:r>
      <w:r w:rsidR="00DC5D0D">
        <w:rPr>
          <w:rFonts w:ascii="Humnst777 BT" w:hAnsi="Humnst777 BT"/>
          <w:sz w:val="22"/>
          <w:szCs w:val="22"/>
        </w:rPr>
        <w:t xml:space="preserve"> </w:t>
      </w:r>
      <w:r w:rsidR="001326E9" w:rsidRPr="00CD453F">
        <w:rPr>
          <w:rFonts w:ascii="Humnst777 BT" w:hAnsi="Humnst777 BT"/>
          <w:sz w:val="22"/>
          <w:szCs w:val="22"/>
        </w:rPr>
        <w:t xml:space="preserve">as an extension of the </w:t>
      </w:r>
      <w:r w:rsidR="00346FF9" w:rsidRPr="00CD453F">
        <w:rPr>
          <w:rFonts w:ascii="Humnst777 BT" w:hAnsi="Humnst777 BT"/>
          <w:sz w:val="22"/>
          <w:szCs w:val="22"/>
        </w:rPr>
        <w:t>existing ethical review process</w:t>
      </w:r>
      <w:r w:rsidR="009D68B4" w:rsidRPr="00CD453F">
        <w:rPr>
          <w:rFonts w:ascii="Humnst777 BT" w:hAnsi="Humnst777 BT"/>
          <w:sz w:val="22"/>
          <w:szCs w:val="22"/>
        </w:rPr>
        <w:t xml:space="preserve">. </w:t>
      </w:r>
    </w:p>
    <w:p w14:paraId="7CD3C464" w14:textId="126020A3" w:rsidR="006D2E56" w:rsidRPr="006D2E56" w:rsidRDefault="006D2E56" w:rsidP="00413D35">
      <w:pPr>
        <w:widowControl w:val="0"/>
        <w:autoSpaceDE w:val="0"/>
        <w:autoSpaceDN w:val="0"/>
        <w:adjustRightInd w:val="0"/>
        <w:spacing w:after="120"/>
        <w:jc w:val="both"/>
        <w:rPr>
          <w:rFonts w:ascii="Humnst777 BT" w:hAnsi="Humnst777 BT"/>
          <w:i/>
          <w:sz w:val="22"/>
          <w:szCs w:val="22"/>
        </w:rPr>
      </w:pPr>
      <w:r w:rsidRPr="006D2E56">
        <w:rPr>
          <w:rFonts w:ascii="Humnst777 BT" w:hAnsi="Humnst777 BT"/>
          <w:i/>
          <w:sz w:val="22"/>
          <w:szCs w:val="22"/>
        </w:rPr>
        <w:t>3.2</w:t>
      </w:r>
      <w:r w:rsidRPr="006D2E56">
        <w:rPr>
          <w:rFonts w:ascii="Humnst777 BT" w:hAnsi="Humnst777 BT"/>
          <w:i/>
          <w:sz w:val="22"/>
          <w:szCs w:val="22"/>
        </w:rPr>
        <w:tab/>
      </w:r>
      <w:r w:rsidRPr="00DC5D0D">
        <w:rPr>
          <w:rFonts w:ascii="Humnst777 BT" w:hAnsi="Humnst777 BT"/>
          <w:b/>
          <w:i/>
          <w:sz w:val="22"/>
          <w:szCs w:val="22"/>
        </w:rPr>
        <w:t>Pre-study notification of sensitive research</w:t>
      </w:r>
      <w:r w:rsidRPr="006D2E56">
        <w:rPr>
          <w:rFonts w:ascii="Humnst777 BT" w:hAnsi="Humnst777 BT"/>
          <w:i/>
          <w:sz w:val="22"/>
          <w:szCs w:val="22"/>
        </w:rPr>
        <w:t>.</w:t>
      </w:r>
    </w:p>
    <w:p w14:paraId="0CD0C08B" w14:textId="441A3BBE" w:rsidR="006D2E56" w:rsidRPr="00A77F39" w:rsidRDefault="00DC5D0D" w:rsidP="00A77F39">
      <w:pPr>
        <w:widowControl w:val="0"/>
        <w:autoSpaceDE w:val="0"/>
        <w:autoSpaceDN w:val="0"/>
        <w:adjustRightInd w:val="0"/>
        <w:spacing w:after="120"/>
        <w:jc w:val="both"/>
        <w:rPr>
          <w:rFonts w:ascii="Humnst777 BT" w:hAnsi="Humnst777 BT"/>
          <w:sz w:val="22"/>
          <w:szCs w:val="22"/>
        </w:rPr>
      </w:pPr>
      <w:r w:rsidRPr="00A77F39">
        <w:rPr>
          <w:rFonts w:ascii="Humnst777 BT" w:hAnsi="Humnst777 BT"/>
          <w:sz w:val="22"/>
          <w:szCs w:val="22"/>
        </w:rPr>
        <w:t xml:space="preserve">Staff or research students contemplating research falling into the sensitive categories will often legitimately access </w:t>
      </w:r>
      <w:r w:rsidR="00862B87" w:rsidRPr="00A77F39">
        <w:rPr>
          <w:rFonts w:ascii="Humnst777 BT" w:hAnsi="Humnst777 BT"/>
          <w:sz w:val="22"/>
          <w:szCs w:val="22"/>
        </w:rPr>
        <w:t>sensitive material during the process of compiling their research proposals. In so doing they will</w:t>
      </w:r>
      <w:r w:rsidRPr="00A77F39">
        <w:rPr>
          <w:rFonts w:ascii="Humnst777 BT" w:hAnsi="Humnst777 BT"/>
          <w:sz w:val="22"/>
          <w:szCs w:val="22"/>
        </w:rPr>
        <w:t xml:space="preserve"> face the same issues as those actually engaged in a research study</w:t>
      </w:r>
      <w:r w:rsidR="00862B87" w:rsidRPr="00A77F39">
        <w:rPr>
          <w:rFonts w:ascii="Humnst777 BT" w:hAnsi="Humnst777 BT"/>
          <w:sz w:val="22"/>
          <w:szCs w:val="22"/>
        </w:rPr>
        <w:t>. This highlights the need to notify the University so that</w:t>
      </w:r>
      <w:r w:rsidR="00812134" w:rsidRPr="00A77F39">
        <w:rPr>
          <w:rFonts w:ascii="Humnst777 BT" w:hAnsi="Humnst777 BT"/>
          <w:sz w:val="22"/>
          <w:szCs w:val="22"/>
        </w:rPr>
        <w:t xml:space="preserve">, </w:t>
      </w:r>
      <w:r w:rsidR="00812134" w:rsidRPr="00A77F39">
        <w:rPr>
          <w:rFonts w:ascii="Humnst777 BT" w:hAnsi="Humnst777 BT"/>
          <w:sz w:val="22"/>
          <w:szCs w:val="22"/>
          <w:u w:val="single"/>
        </w:rPr>
        <w:t>for their own prote</w:t>
      </w:r>
      <w:r w:rsidR="007542D0" w:rsidRPr="00A77F39">
        <w:rPr>
          <w:rFonts w:ascii="Humnst777 BT" w:hAnsi="Humnst777 BT"/>
          <w:sz w:val="22"/>
          <w:szCs w:val="22"/>
          <w:u w:val="single"/>
        </w:rPr>
        <w:t>ction against unwarranted suspicion</w:t>
      </w:r>
      <w:r w:rsidR="00812134" w:rsidRPr="00A77F39">
        <w:rPr>
          <w:rFonts w:ascii="Humnst777 BT" w:hAnsi="Humnst777 BT"/>
          <w:sz w:val="22"/>
          <w:szCs w:val="22"/>
        </w:rPr>
        <w:t>,</w:t>
      </w:r>
      <w:r w:rsidR="00862B87" w:rsidRPr="00A77F39">
        <w:rPr>
          <w:rFonts w:ascii="Humnst777 BT" w:hAnsi="Humnst777 BT"/>
          <w:sz w:val="22"/>
          <w:szCs w:val="22"/>
        </w:rPr>
        <w:t xml:space="preserve"> their access to these materials </w:t>
      </w:r>
      <w:proofErr w:type="gramStart"/>
      <w:r w:rsidR="00862B87" w:rsidRPr="00A77F39">
        <w:rPr>
          <w:rFonts w:ascii="Humnst777 BT" w:hAnsi="Humnst777 BT"/>
          <w:sz w:val="22"/>
          <w:szCs w:val="22"/>
        </w:rPr>
        <w:t>can be registered</w:t>
      </w:r>
      <w:proofErr w:type="gramEnd"/>
      <w:r w:rsidR="00862B87" w:rsidRPr="00A77F39">
        <w:rPr>
          <w:rFonts w:ascii="Humnst777 BT" w:hAnsi="Humnst777 BT"/>
          <w:sz w:val="22"/>
          <w:szCs w:val="22"/>
        </w:rPr>
        <w:t xml:space="preserve"> as </w:t>
      </w:r>
      <w:r w:rsidR="00862B87" w:rsidRPr="00A77F39">
        <w:rPr>
          <w:rFonts w:ascii="Humnst777 BT" w:hAnsi="Humnst777 BT"/>
          <w:i/>
          <w:sz w:val="22"/>
          <w:szCs w:val="22"/>
        </w:rPr>
        <w:t>bona fide</w:t>
      </w:r>
      <w:r w:rsidR="00862B87" w:rsidRPr="00A77F39">
        <w:rPr>
          <w:rFonts w:ascii="Humnst777 BT" w:hAnsi="Humnst777 BT"/>
          <w:sz w:val="22"/>
          <w:szCs w:val="22"/>
        </w:rPr>
        <w:t>.</w:t>
      </w:r>
    </w:p>
    <w:p w14:paraId="14114EBA" w14:textId="3D505D35" w:rsidR="00862B87" w:rsidRDefault="00862B87" w:rsidP="00D8696E">
      <w:pPr>
        <w:widowControl w:val="0"/>
        <w:autoSpaceDE w:val="0"/>
        <w:autoSpaceDN w:val="0"/>
        <w:adjustRightInd w:val="0"/>
        <w:spacing w:after="120"/>
        <w:jc w:val="both"/>
        <w:rPr>
          <w:rFonts w:ascii="Humnst777 BT" w:hAnsi="Humnst777 BT"/>
          <w:sz w:val="22"/>
          <w:szCs w:val="22"/>
        </w:rPr>
      </w:pPr>
      <w:r w:rsidRPr="00A77F39">
        <w:rPr>
          <w:rFonts w:ascii="Humnst777 BT" w:hAnsi="Humnst777 BT"/>
          <w:sz w:val="22"/>
          <w:szCs w:val="22"/>
        </w:rPr>
        <w:t xml:space="preserve">Before starting to access the sensitive materials via the University IT facilities, researchers (staff or research students) </w:t>
      </w:r>
      <w:r w:rsidR="00812134" w:rsidRPr="00A77F39">
        <w:rPr>
          <w:rFonts w:ascii="Humnst777 BT" w:hAnsi="Humnst777 BT"/>
          <w:b/>
          <w:sz w:val="22"/>
          <w:szCs w:val="22"/>
        </w:rPr>
        <w:t>are required</w:t>
      </w:r>
      <w:r w:rsidRPr="00A77F39">
        <w:rPr>
          <w:rFonts w:ascii="Humnst777 BT" w:hAnsi="Humnst777 BT"/>
          <w:b/>
          <w:sz w:val="22"/>
          <w:szCs w:val="22"/>
        </w:rPr>
        <w:t xml:space="preserve"> </w:t>
      </w:r>
      <w:r w:rsidR="00812134" w:rsidRPr="00A77F39">
        <w:rPr>
          <w:rFonts w:ascii="Humnst777 BT" w:hAnsi="Humnst777 BT"/>
          <w:b/>
          <w:sz w:val="22"/>
          <w:szCs w:val="22"/>
        </w:rPr>
        <w:t xml:space="preserve">to </w:t>
      </w:r>
      <w:r w:rsidRPr="00A77F39">
        <w:rPr>
          <w:rFonts w:ascii="Humnst777 BT" w:hAnsi="Humnst777 BT"/>
          <w:b/>
          <w:sz w:val="22"/>
          <w:szCs w:val="22"/>
        </w:rPr>
        <w:t>complete</w:t>
      </w:r>
      <w:r w:rsidRPr="00A77F39">
        <w:rPr>
          <w:rFonts w:ascii="Humnst777 BT" w:hAnsi="Humnst777 BT"/>
          <w:sz w:val="22"/>
          <w:szCs w:val="22"/>
        </w:rPr>
        <w:t xml:space="preserve"> a Sensitive Research Checklist [</w:t>
      </w:r>
      <w:r w:rsidRPr="00A77F39">
        <w:rPr>
          <w:rFonts w:ascii="Humnst777 BT" w:hAnsi="Humnst777 BT" w:cs="GillSans-Light"/>
          <w:color w:val="231F20"/>
          <w:sz w:val="22"/>
          <w:szCs w:val="22"/>
        </w:rPr>
        <w:t xml:space="preserve">Appendix 1 </w:t>
      </w:r>
      <w:r w:rsidRPr="00A77F39">
        <w:rPr>
          <w:rFonts w:ascii="Humnst777 BT" w:hAnsi="Humnst777 BT" w:cs="GillSans-Light"/>
          <w:b/>
          <w:i/>
          <w:color w:val="231F20"/>
          <w:sz w:val="22"/>
          <w:szCs w:val="22"/>
        </w:rPr>
        <w:t>to follow in due course once this Code of Practice approved</w:t>
      </w:r>
      <w:r w:rsidRPr="00A77F39">
        <w:rPr>
          <w:rFonts w:ascii="Humnst777 BT" w:hAnsi="Humnst777 BT" w:cs="GillSans-Light"/>
          <w:color w:val="231F20"/>
          <w:sz w:val="22"/>
          <w:szCs w:val="22"/>
        </w:rPr>
        <w:t>]</w:t>
      </w:r>
      <w:r w:rsidR="00754184">
        <w:rPr>
          <w:rFonts w:ascii="Humnst777 BT" w:hAnsi="Humnst777 BT" w:cs="GillSans-Light"/>
          <w:color w:val="231F20"/>
          <w:sz w:val="22"/>
          <w:szCs w:val="22"/>
        </w:rPr>
        <w:t xml:space="preserve">. </w:t>
      </w:r>
      <w:r w:rsidR="00754184" w:rsidRPr="00BC6FE9">
        <w:rPr>
          <w:rFonts w:ascii="Humnst777 BT" w:hAnsi="Humnst777 BT" w:cs="GillSans-Light"/>
          <w:color w:val="231F20"/>
          <w:sz w:val="22"/>
          <w:szCs w:val="22"/>
        </w:rPr>
        <w:t xml:space="preserve">At this </w:t>
      </w:r>
      <w:proofErr w:type="gramStart"/>
      <w:r w:rsidR="00754184" w:rsidRPr="00BC6FE9">
        <w:rPr>
          <w:rFonts w:ascii="Humnst777 BT" w:hAnsi="Humnst777 BT" w:cs="GillSans-Light"/>
          <w:color w:val="231F20"/>
          <w:sz w:val="22"/>
          <w:szCs w:val="22"/>
        </w:rPr>
        <w:t>point</w:t>
      </w:r>
      <w:proofErr w:type="gramEnd"/>
      <w:r w:rsidR="00754184" w:rsidRPr="00BC6FE9">
        <w:rPr>
          <w:rFonts w:ascii="Humnst777 BT" w:hAnsi="Humnst777 BT" w:cs="GillSans-Light"/>
          <w:color w:val="231F20"/>
          <w:sz w:val="22"/>
          <w:szCs w:val="22"/>
        </w:rPr>
        <w:t xml:space="preserve"> it may be advisable to secure appropriate legal advice</w:t>
      </w:r>
      <w:r w:rsidRPr="00BC6FE9">
        <w:rPr>
          <w:rFonts w:ascii="Humnst777 BT" w:hAnsi="Humnst777 BT" w:cs="GillSans-Light"/>
          <w:color w:val="231F20"/>
          <w:sz w:val="22"/>
          <w:szCs w:val="22"/>
        </w:rPr>
        <w:t xml:space="preserve"> </w:t>
      </w:r>
      <w:r w:rsidR="00754184" w:rsidRPr="00BC6FE9">
        <w:rPr>
          <w:rFonts w:ascii="Humnst777 BT" w:hAnsi="Humnst777 BT" w:cs="GillSans-Light"/>
          <w:color w:val="231F20"/>
          <w:sz w:val="22"/>
          <w:szCs w:val="22"/>
        </w:rPr>
        <w:t>before</w:t>
      </w:r>
      <w:r w:rsidRPr="00BC6FE9">
        <w:rPr>
          <w:rFonts w:ascii="Humnst777 BT" w:hAnsi="Humnst777 BT" w:cs="GillSans-Light"/>
          <w:color w:val="231F20"/>
          <w:sz w:val="22"/>
          <w:szCs w:val="22"/>
        </w:rPr>
        <w:t xml:space="preserve"> forward</w:t>
      </w:r>
      <w:r w:rsidR="00754184" w:rsidRPr="00BC6FE9">
        <w:rPr>
          <w:rFonts w:ascii="Humnst777 BT" w:hAnsi="Humnst777 BT" w:cs="GillSans-Light"/>
          <w:color w:val="231F20"/>
          <w:sz w:val="22"/>
          <w:szCs w:val="22"/>
        </w:rPr>
        <w:t xml:space="preserve">ing </w:t>
      </w:r>
      <w:r w:rsidRPr="00BC6FE9">
        <w:rPr>
          <w:rFonts w:ascii="Humnst777 BT" w:hAnsi="Humnst777 BT" w:cs="GillSans-Light"/>
          <w:color w:val="231F20"/>
          <w:sz w:val="22"/>
          <w:szCs w:val="22"/>
        </w:rPr>
        <w:t xml:space="preserve">this </w:t>
      </w:r>
      <w:r w:rsidR="00754184" w:rsidRPr="00BC6FE9">
        <w:rPr>
          <w:rFonts w:ascii="Humnst777 BT" w:hAnsi="Humnst777 BT" w:cs="GillSans-Light"/>
          <w:color w:val="231F20"/>
          <w:sz w:val="22"/>
          <w:szCs w:val="22"/>
        </w:rPr>
        <w:t xml:space="preserve">Checklist </w:t>
      </w:r>
      <w:r w:rsidRPr="00BC6FE9">
        <w:rPr>
          <w:rFonts w:ascii="Humnst777 BT" w:hAnsi="Humnst777 BT" w:cs="GillSans-Light"/>
          <w:color w:val="231F20"/>
          <w:sz w:val="22"/>
          <w:szCs w:val="22"/>
        </w:rPr>
        <w:t>to</w:t>
      </w:r>
      <w:r w:rsidR="00BC6FE9">
        <w:rPr>
          <w:rFonts w:ascii="Humnst777 BT" w:hAnsi="Humnst777 BT" w:cs="GillSans-Light"/>
          <w:color w:val="231F20"/>
          <w:sz w:val="22"/>
          <w:szCs w:val="22"/>
        </w:rPr>
        <w:t xml:space="preserve"> Research &amp; Enterprise Development </w:t>
      </w:r>
      <w:r w:rsidR="00754184" w:rsidRPr="00BC6FE9">
        <w:rPr>
          <w:rFonts w:ascii="Humnst777 BT" w:hAnsi="Humnst777 BT" w:cs="GillSans-Light"/>
          <w:color w:val="231F20"/>
          <w:sz w:val="22"/>
          <w:szCs w:val="22"/>
        </w:rPr>
        <w:t>via their line manager or academic supervisor</w:t>
      </w:r>
      <w:r w:rsidRPr="00BC6FE9">
        <w:rPr>
          <w:rFonts w:ascii="Humnst777 BT" w:hAnsi="Humnst777 BT" w:cs="GillSans-Light"/>
          <w:color w:val="231F20"/>
          <w:sz w:val="22"/>
          <w:szCs w:val="22"/>
        </w:rPr>
        <w:t>.</w:t>
      </w:r>
      <w:r w:rsidRPr="00A77F39">
        <w:rPr>
          <w:rFonts w:ascii="Humnst777 BT" w:hAnsi="Humnst777 BT" w:cs="GillSans-Light"/>
          <w:color w:val="231F20"/>
          <w:sz w:val="22"/>
          <w:szCs w:val="22"/>
        </w:rPr>
        <w:t xml:space="preserve"> </w:t>
      </w:r>
      <w:proofErr w:type="gramStart"/>
      <w:r w:rsidRPr="00A77F39">
        <w:rPr>
          <w:rFonts w:ascii="Humnst777 BT" w:hAnsi="Humnst777 BT" w:cs="GillSans-Light"/>
          <w:color w:val="231F20"/>
          <w:sz w:val="22"/>
          <w:szCs w:val="22"/>
        </w:rPr>
        <w:t xml:space="preserve">The Checklist will be reviewed </w:t>
      </w:r>
      <w:r w:rsidRPr="00BC6FE9">
        <w:rPr>
          <w:rFonts w:ascii="Humnst777 BT" w:hAnsi="Humnst777 BT" w:cs="GillSans-Light"/>
          <w:color w:val="231F20"/>
          <w:sz w:val="22"/>
          <w:szCs w:val="22"/>
        </w:rPr>
        <w:t xml:space="preserve">by a </w:t>
      </w:r>
      <w:r w:rsidR="00754184" w:rsidRPr="00BC6FE9">
        <w:rPr>
          <w:rFonts w:ascii="Humnst777 BT" w:hAnsi="Humnst777 BT" w:cs="GillSans-Light"/>
          <w:color w:val="231F20"/>
          <w:sz w:val="22"/>
          <w:szCs w:val="22"/>
        </w:rPr>
        <w:t xml:space="preserve">sub-group (at least three members) of </w:t>
      </w:r>
      <w:r w:rsidRPr="00BC6FE9">
        <w:rPr>
          <w:rFonts w:ascii="Humnst777 BT" w:hAnsi="Humnst777 BT" w:cs="GillSans-Light"/>
          <w:color w:val="231F20"/>
          <w:sz w:val="22"/>
          <w:szCs w:val="22"/>
        </w:rPr>
        <w:t>the</w:t>
      </w:r>
      <w:r w:rsidRPr="00A77F39">
        <w:rPr>
          <w:rFonts w:ascii="Humnst777 BT" w:hAnsi="Humnst777 BT" w:cs="GillSans-Light"/>
          <w:color w:val="231F20"/>
          <w:sz w:val="22"/>
          <w:szCs w:val="22"/>
        </w:rPr>
        <w:t xml:space="preserve"> Research Ethics and Governance Committee</w:t>
      </w:r>
      <w:r w:rsidR="007542D0" w:rsidRPr="00A77F39">
        <w:rPr>
          <w:rFonts w:ascii="Humnst777 BT" w:hAnsi="Humnst777 BT" w:cs="GillSans-Light"/>
          <w:color w:val="231F20"/>
          <w:sz w:val="22"/>
          <w:szCs w:val="22"/>
        </w:rPr>
        <w:t xml:space="preserve"> chaired by the </w:t>
      </w:r>
      <w:r w:rsidR="007542D0" w:rsidRPr="00A77F39">
        <w:rPr>
          <w:rFonts w:ascii="Humnst777 BT" w:hAnsi="Humnst777 BT" w:cs="Times"/>
          <w:sz w:val="22"/>
          <w:szCs w:val="22"/>
        </w:rPr>
        <w:t>PVC (Research &amp; Enterprise)</w:t>
      </w:r>
      <w:proofErr w:type="gramEnd"/>
      <w:r w:rsidR="00812134" w:rsidRPr="00A77F39">
        <w:rPr>
          <w:rFonts w:ascii="Humnst777 BT" w:hAnsi="Humnst777 BT" w:cs="Times"/>
          <w:sz w:val="22"/>
          <w:szCs w:val="22"/>
        </w:rPr>
        <w:t xml:space="preserve">. After </w:t>
      </w:r>
      <w:proofErr w:type="gramStart"/>
      <w:r w:rsidR="00812134" w:rsidRPr="00A77F39">
        <w:rPr>
          <w:rFonts w:ascii="Humnst777 BT" w:hAnsi="Humnst777 BT" w:cs="Times"/>
          <w:sz w:val="22"/>
          <w:szCs w:val="22"/>
        </w:rPr>
        <w:t>review</w:t>
      </w:r>
      <w:proofErr w:type="gramEnd"/>
      <w:r w:rsidR="00812134" w:rsidRPr="00A77F39">
        <w:rPr>
          <w:rFonts w:ascii="Humnst777 BT" w:hAnsi="Humnst777 BT" w:cs="Times"/>
          <w:sz w:val="22"/>
          <w:szCs w:val="22"/>
        </w:rPr>
        <w:t xml:space="preserve"> they will be entered as </w:t>
      </w:r>
      <w:r w:rsidR="00812134" w:rsidRPr="00A77F39">
        <w:rPr>
          <w:rFonts w:ascii="Humnst777 BT" w:hAnsi="Humnst777 BT" w:cs="Times"/>
          <w:sz w:val="22"/>
          <w:szCs w:val="22"/>
          <w:u w:val="single"/>
        </w:rPr>
        <w:t>development</w:t>
      </w:r>
      <w:r w:rsidR="00812134" w:rsidRPr="00A77F39">
        <w:rPr>
          <w:rFonts w:ascii="Humnst777 BT" w:hAnsi="Humnst777 BT" w:cs="Times"/>
          <w:sz w:val="22"/>
          <w:szCs w:val="22"/>
        </w:rPr>
        <w:t xml:space="preserve"> studies into the register of sensitive research maintained by the </w:t>
      </w:r>
      <w:r w:rsidR="00812134" w:rsidRPr="00A77F39">
        <w:rPr>
          <w:rFonts w:ascii="Humnst777 BT" w:hAnsi="Humnst777 BT" w:cs="GillSans-Light"/>
          <w:color w:val="231F20"/>
          <w:sz w:val="22"/>
          <w:szCs w:val="22"/>
        </w:rPr>
        <w:t>Research Governance Manager</w:t>
      </w:r>
      <w:r w:rsidR="00812134" w:rsidRPr="00A77F39">
        <w:rPr>
          <w:rFonts w:ascii="Humnst777 BT" w:hAnsi="Humnst777 BT" w:cs="Times"/>
          <w:sz w:val="22"/>
          <w:szCs w:val="22"/>
        </w:rPr>
        <w:t>.</w:t>
      </w:r>
    </w:p>
    <w:p w14:paraId="1D496AA3" w14:textId="7A2FE693" w:rsidR="00D051E8" w:rsidRPr="00CD453F" w:rsidRDefault="008C5BA5" w:rsidP="008C5BA5">
      <w:pPr>
        <w:widowControl w:val="0"/>
        <w:autoSpaceDE w:val="0"/>
        <w:autoSpaceDN w:val="0"/>
        <w:adjustRightInd w:val="0"/>
        <w:jc w:val="both"/>
        <w:rPr>
          <w:rFonts w:ascii="Humnst777 BT" w:hAnsi="Humnst777 BT" w:cs="Times"/>
          <w:sz w:val="22"/>
          <w:szCs w:val="22"/>
        </w:rPr>
      </w:pPr>
      <w:r w:rsidRPr="00CD453F">
        <w:rPr>
          <w:rFonts w:ascii="Humnst777 BT" w:hAnsi="Humnst777 BT" w:cs="Times"/>
          <w:sz w:val="22"/>
          <w:szCs w:val="22"/>
        </w:rPr>
        <w:t>3.</w:t>
      </w:r>
      <w:r w:rsidR="006D2E56">
        <w:rPr>
          <w:rFonts w:ascii="Humnst777 BT" w:hAnsi="Humnst777 BT" w:cs="Times"/>
          <w:sz w:val="22"/>
          <w:szCs w:val="22"/>
        </w:rPr>
        <w:t>3</w:t>
      </w:r>
      <w:r w:rsidRPr="00CD453F">
        <w:rPr>
          <w:rFonts w:ascii="Humnst777 BT" w:hAnsi="Humnst777 BT" w:cs="Times"/>
          <w:sz w:val="22"/>
          <w:szCs w:val="22"/>
        </w:rPr>
        <w:tab/>
      </w:r>
      <w:r w:rsidRPr="00CD453F">
        <w:rPr>
          <w:rFonts w:ascii="Humnst777 BT" w:hAnsi="Humnst777 BT" w:cs="Times"/>
          <w:b/>
          <w:i/>
          <w:sz w:val="22"/>
          <w:szCs w:val="22"/>
        </w:rPr>
        <w:t>Reviewing and re</w:t>
      </w:r>
      <w:r w:rsidR="009E05A5" w:rsidRPr="00CD453F">
        <w:rPr>
          <w:rFonts w:ascii="Humnst777 BT" w:hAnsi="Humnst777 BT" w:cs="Times"/>
          <w:b/>
          <w:i/>
          <w:sz w:val="22"/>
          <w:szCs w:val="22"/>
        </w:rPr>
        <w:t>gister</w:t>
      </w:r>
      <w:r w:rsidRPr="00CD453F">
        <w:rPr>
          <w:rFonts w:ascii="Humnst777 BT" w:hAnsi="Humnst777 BT" w:cs="Times"/>
          <w:b/>
          <w:i/>
          <w:sz w:val="22"/>
          <w:szCs w:val="22"/>
        </w:rPr>
        <w:t>ing sensitive research.</w:t>
      </w:r>
    </w:p>
    <w:p w14:paraId="45D8CED8" w14:textId="622B7BBB" w:rsidR="00894547" w:rsidRPr="00CD453F" w:rsidRDefault="00894547" w:rsidP="00D8696E">
      <w:pPr>
        <w:widowControl w:val="0"/>
        <w:autoSpaceDE w:val="0"/>
        <w:autoSpaceDN w:val="0"/>
        <w:adjustRightInd w:val="0"/>
        <w:spacing w:after="120"/>
        <w:jc w:val="both"/>
        <w:rPr>
          <w:rFonts w:ascii="Humnst777 BT" w:hAnsi="Humnst777 BT" w:cs="Times"/>
          <w:sz w:val="22"/>
          <w:szCs w:val="22"/>
        </w:rPr>
      </w:pPr>
      <w:r w:rsidRPr="00754184">
        <w:rPr>
          <w:rFonts w:ascii="Humnst777 BT" w:hAnsi="Humnst777 BT"/>
          <w:sz w:val="22"/>
          <w:szCs w:val="22"/>
        </w:rPr>
        <w:t xml:space="preserve">Once a research proposal has been </w:t>
      </w:r>
      <w:r w:rsidR="00754184" w:rsidRPr="00BC6FE9">
        <w:rPr>
          <w:rFonts w:ascii="Humnst777 BT" w:hAnsi="Humnst777 BT"/>
          <w:sz w:val="22"/>
          <w:szCs w:val="22"/>
        </w:rPr>
        <w:t>developed and agre</w:t>
      </w:r>
      <w:r w:rsidRPr="00BC6FE9">
        <w:rPr>
          <w:rFonts w:ascii="Humnst777 BT" w:hAnsi="Humnst777 BT"/>
          <w:sz w:val="22"/>
          <w:szCs w:val="22"/>
        </w:rPr>
        <w:t>ed</w:t>
      </w:r>
      <w:r w:rsidRPr="00754184">
        <w:rPr>
          <w:rFonts w:ascii="Humnst777 BT" w:hAnsi="Humnst777 BT"/>
          <w:sz w:val="22"/>
          <w:szCs w:val="22"/>
        </w:rPr>
        <w:t xml:space="preserve"> by an academic supervisor (for students) or Head of School (staff)</w:t>
      </w:r>
      <w:r>
        <w:rPr>
          <w:rFonts w:ascii="Humnst777 BT" w:hAnsi="Humnst777 BT"/>
          <w:sz w:val="22"/>
          <w:szCs w:val="22"/>
        </w:rPr>
        <w:t xml:space="preserve"> a</w:t>
      </w:r>
      <w:r w:rsidRPr="00CD453F">
        <w:rPr>
          <w:rFonts w:ascii="Humnst777 BT" w:hAnsi="Humnst777 BT"/>
          <w:sz w:val="22"/>
          <w:szCs w:val="22"/>
        </w:rPr>
        <w:t xml:space="preserve"> Proportionate Ethical Review </w:t>
      </w:r>
      <w:r>
        <w:rPr>
          <w:rFonts w:ascii="Humnst777 BT" w:hAnsi="Humnst777 BT" w:cs="GillSans-Light"/>
          <w:color w:val="231F20"/>
          <w:sz w:val="22"/>
          <w:szCs w:val="22"/>
        </w:rPr>
        <w:t>Checklist must</w:t>
      </w:r>
      <w:r w:rsidRPr="00CD453F">
        <w:rPr>
          <w:rFonts w:ascii="Humnst777 BT" w:hAnsi="Humnst777 BT" w:cs="GillSans-Light"/>
          <w:color w:val="231F20"/>
          <w:sz w:val="22"/>
          <w:szCs w:val="22"/>
        </w:rPr>
        <w:t xml:space="preserve"> be completed for </w:t>
      </w:r>
      <w:r>
        <w:rPr>
          <w:rFonts w:ascii="Humnst777 BT" w:hAnsi="Humnst777 BT" w:cs="GillSans-Light"/>
          <w:color w:val="231F20"/>
          <w:sz w:val="22"/>
          <w:szCs w:val="22"/>
          <w:u w:val="single"/>
        </w:rPr>
        <w:t>EVERY</w:t>
      </w:r>
      <w:r w:rsidRPr="00CD453F">
        <w:rPr>
          <w:rFonts w:ascii="Humnst777 BT" w:hAnsi="Humnst777 BT" w:cs="GillSans-Light"/>
          <w:color w:val="231F20"/>
          <w:sz w:val="22"/>
          <w:szCs w:val="22"/>
        </w:rPr>
        <w:t xml:space="preserve"> research or knowledge transfer project </w:t>
      </w:r>
      <w:r>
        <w:rPr>
          <w:rFonts w:ascii="Humnst777 BT" w:hAnsi="Humnst777 BT" w:cs="GillSans-Light"/>
          <w:color w:val="231F20"/>
          <w:sz w:val="22"/>
          <w:szCs w:val="22"/>
        </w:rPr>
        <w:t>(</w:t>
      </w:r>
      <w:r w:rsidRPr="00102314">
        <w:rPr>
          <w:rFonts w:ascii="Humnst777 BT" w:hAnsi="Humnst777 BT" w:cs="GillSans-Light"/>
          <w:color w:val="231F20"/>
          <w:sz w:val="22"/>
          <w:szCs w:val="22"/>
        </w:rPr>
        <w:t>WHETHER OR NOT</w:t>
      </w:r>
      <w:r>
        <w:rPr>
          <w:rFonts w:ascii="Humnst777 BT" w:hAnsi="Humnst777 BT" w:cs="GillSans-Light"/>
          <w:color w:val="231F20"/>
          <w:sz w:val="22"/>
          <w:szCs w:val="22"/>
        </w:rPr>
        <w:t xml:space="preserve"> it</w:t>
      </w:r>
      <w:r w:rsidRPr="00CD453F">
        <w:rPr>
          <w:rFonts w:ascii="Humnst777 BT" w:hAnsi="Humnst777 BT" w:cs="GillSans-Light"/>
          <w:color w:val="231F20"/>
          <w:sz w:val="22"/>
          <w:szCs w:val="22"/>
        </w:rPr>
        <w:t xml:space="preserve"> involves human or animal participants</w:t>
      </w:r>
      <w:r>
        <w:rPr>
          <w:rFonts w:ascii="Humnst777 BT" w:hAnsi="Humnst777 BT" w:cs="GillSans-Light"/>
          <w:color w:val="231F20"/>
          <w:sz w:val="22"/>
          <w:szCs w:val="22"/>
        </w:rPr>
        <w:t>)</w:t>
      </w:r>
      <w:r w:rsidRPr="00CD453F">
        <w:rPr>
          <w:rFonts w:ascii="Humnst777 BT" w:hAnsi="Humnst777 BT" w:cs="GillSans-Light"/>
          <w:color w:val="231F20"/>
          <w:sz w:val="22"/>
          <w:szCs w:val="22"/>
        </w:rPr>
        <w:t xml:space="preserve">, </w:t>
      </w:r>
      <w:r w:rsidRPr="00102314">
        <w:rPr>
          <w:rFonts w:ascii="Humnst777 BT" w:hAnsi="Humnst777 BT" w:cs="GillSans-Light"/>
          <w:color w:val="231F20"/>
          <w:sz w:val="22"/>
          <w:szCs w:val="22"/>
        </w:rPr>
        <w:t>to identify</w:t>
      </w:r>
      <w:r w:rsidRPr="00CD453F">
        <w:rPr>
          <w:rFonts w:ascii="Humnst777 BT" w:hAnsi="Humnst777 BT" w:cs="GillSans-Light"/>
          <w:color w:val="231F20"/>
          <w:sz w:val="22"/>
          <w:szCs w:val="22"/>
        </w:rPr>
        <w:t xml:space="preserve"> </w:t>
      </w:r>
      <w:r w:rsidRPr="00CD453F">
        <w:rPr>
          <w:rFonts w:ascii="Humnst777 BT" w:hAnsi="Humnst777 BT"/>
          <w:sz w:val="22"/>
          <w:szCs w:val="22"/>
        </w:rPr>
        <w:t>any proposed use of, or access to, security or other sensitive material</w:t>
      </w:r>
      <w:r w:rsidRPr="00CD453F">
        <w:rPr>
          <w:rFonts w:ascii="Humnst777 BT" w:hAnsi="Humnst777 BT" w:cs="GillSans-Light"/>
          <w:color w:val="231F20"/>
          <w:sz w:val="22"/>
          <w:szCs w:val="22"/>
        </w:rPr>
        <w:t xml:space="preserve">.  As the </w:t>
      </w:r>
      <w:proofErr w:type="spellStart"/>
      <w:r w:rsidRPr="00CD453F">
        <w:rPr>
          <w:rFonts w:ascii="Humnst777 BT" w:hAnsi="Humnst777 BT" w:cs="GillSans-Light"/>
          <w:color w:val="231F20"/>
          <w:sz w:val="22"/>
          <w:szCs w:val="22"/>
        </w:rPr>
        <w:t>UUK</w:t>
      </w:r>
      <w:proofErr w:type="spellEnd"/>
      <w:r w:rsidRPr="00CD453F">
        <w:rPr>
          <w:rFonts w:ascii="Humnst777 BT" w:hAnsi="Humnst777 BT" w:cs="GillSans-Light"/>
          <w:color w:val="231F20"/>
          <w:sz w:val="22"/>
          <w:szCs w:val="22"/>
        </w:rPr>
        <w:t xml:space="preserve"> guidance points out, “</w:t>
      </w:r>
      <w:r w:rsidRPr="00CD453F">
        <w:rPr>
          <w:rFonts w:ascii="Humnst777 BT" w:hAnsi="Humnst777 BT" w:cs="GillSans-Light"/>
          <w:i/>
          <w:color w:val="231F20"/>
          <w:sz w:val="22"/>
          <w:szCs w:val="22"/>
        </w:rPr>
        <w:t xml:space="preserve">the ethical justification for doing this is straightforward: </w:t>
      </w:r>
      <w:proofErr w:type="spellStart"/>
      <w:r w:rsidRPr="00CD453F">
        <w:rPr>
          <w:rFonts w:ascii="Humnst777 BT" w:hAnsi="Humnst777 BT" w:cs="Times"/>
          <w:i/>
          <w:sz w:val="22"/>
          <w:szCs w:val="22"/>
        </w:rPr>
        <w:t>unauthorised</w:t>
      </w:r>
      <w:proofErr w:type="spellEnd"/>
      <w:r w:rsidRPr="00CD453F">
        <w:rPr>
          <w:rFonts w:ascii="Humnst777 BT" w:hAnsi="Humnst777 BT" w:cs="Times"/>
          <w:i/>
          <w:sz w:val="22"/>
          <w:szCs w:val="22"/>
        </w:rPr>
        <w:t xml:space="preserve"> acquisition and use of security-sensitive information can carry risks to the public, and even legitimate researchers can be suspected of obtaining it and using </w:t>
      </w:r>
      <w:r w:rsidRPr="00CD453F">
        <w:rPr>
          <w:rFonts w:ascii="Humnst777 BT" w:hAnsi="Humnst777 BT" w:cs="Times"/>
          <w:i/>
          <w:sz w:val="22"/>
          <w:szCs w:val="22"/>
        </w:rPr>
        <w:lastRenderedPageBreak/>
        <w:t>it in ways that can be harmful, with costs to those researchers. Oversight helps to prevent both kinds of harm</w:t>
      </w:r>
      <w:r w:rsidRPr="00CD453F">
        <w:rPr>
          <w:rFonts w:ascii="Humnst777 BT" w:hAnsi="Humnst777 BT" w:cs="Times"/>
          <w:sz w:val="22"/>
          <w:szCs w:val="22"/>
        </w:rPr>
        <w:t xml:space="preserve">”. </w:t>
      </w:r>
    </w:p>
    <w:p w14:paraId="298414AE" w14:textId="6043C14F" w:rsidR="00894547" w:rsidRPr="00CD453F" w:rsidRDefault="00894547" w:rsidP="00360176">
      <w:pPr>
        <w:widowControl w:val="0"/>
        <w:autoSpaceDE w:val="0"/>
        <w:autoSpaceDN w:val="0"/>
        <w:adjustRightInd w:val="0"/>
        <w:spacing w:after="240"/>
        <w:jc w:val="both"/>
        <w:rPr>
          <w:rFonts w:ascii="Humnst777 BT" w:hAnsi="Humnst777 BT" w:cs="Times"/>
          <w:sz w:val="22"/>
          <w:szCs w:val="22"/>
        </w:rPr>
      </w:pPr>
      <w:r w:rsidRPr="00CD453F">
        <w:rPr>
          <w:rFonts w:ascii="Humnst777 BT" w:hAnsi="Humnst777 BT" w:cs="Times"/>
          <w:sz w:val="22"/>
          <w:szCs w:val="22"/>
        </w:rPr>
        <w:t xml:space="preserve">The </w:t>
      </w:r>
      <w:r w:rsidRPr="00CD453F">
        <w:rPr>
          <w:rFonts w:ascii="Humnst777 BT" w:hAnsi="Humnst777 BT"/>
          <w:sz w:val="22"/>
          <w:szCs w:val="22"/>
        </w:rPr>
        <w:t xml:space="preserve">Proportionate Ethical Review </w:t>
      </w:r>
      <w:r w:rsidRPr="00CD453F">
        <w:rPr>
          <w:rFonts w:ascii="Humnst777 BT" w:hAnsi="Humnst777 BT" w:cs="GillSans-Light"/>
          <w:color w:val="231F20"/>
          <w:sz w:val="22"/>
          <w:szCs w:val="22"/>
        </w:rPr>
        <w:t xml:space="preserve">Checklist </w:t>
      </w:r>
      <w:proofErr w:type="gramStart"/>
      <w:r w:rsidRPr="00CD453F">
        <w:rPr>
          <w:rFonts w:ascii="Humnst777 BT" w:hAnsi="Humnst777 BT" w:cs="GillSans-Light"/>
          <w:color w:val="231F20"/>
          <w:sz w:val="22"/>
          <w:szCs w:val="22"/>
        </w:rPr>
        <w:t>has been revised</w:t>
      </w:r>
      <w:proofErr w:type="gramEnd"/>
      <w:r w:rsidRPr="00CD453F">
        <w:rPr>
          <w:rFonts w:ascii="Humnst777 BT" w:hAnsi="Humnst777 BT" w:cs="GillSans-Light"/>
          <w:color w:val="231F20"/>
          <w:sz w:val="22"/>
          <w:szCs w:val="22"/>
        </w:rPr>
        <w:t xml:space="preserve"> for this purpose, and is attached at Appendix </w:t>
      </w:r>
      <w:r>
        <w:rPr>
          <w:rFonts w:ascii="Humnst777 BT" w:hAnsi="Humnst777 BT" w:cs="GillSans-Light"/>
          <w:color w:val="231F20"/>
          <w:sz w:val="22"/>
          <w:szCs w:val="22"/>
        </w:rPr>
        <w:t>2 [</w:t>
      </w:r>
      <w:r w:rsidRPr="00894547">
        <w:rPr>
          <w:rFonts w:ascii="Humnst777 BT" w:hAnsi="Humnst777 BT" w:cs="GillSans-Light"/>
          <w:i/>
          <w:color w:val="231F20"/>
          <w:sz w:val="22"/>
          <w:szCs w:val="22"/>
        </w:rPr>
        <w:t>to follow in due course once this Code of Practice approved</w:t>
      </w:r>
      <w:r>
        <w:rPr>
          <w:rFonts w:ascii="Humnst777 BT" w:hAnsi="Humnst777 BT" w:cs="GillSans-Light"/>
          <w:color w:val="231F20"/>
          <w:sz w:val="22"/>
          <w:szCs w:val="22"/>
        </w:rPr>
        <w:t>]</w:t>
      </w:r>
      <w:r w:rsidRPr="00CD453F">
        <w:rPr>
          <w:rFonts w:ascii="Humnst777 BT" w:hAnsi="Humnst777 BT" w:cs="GillSans-Light"/>
          <w:color w:val="231F20"/>
          <w:sz w:val="22"/>
          <w:szCs w:val="22"/>
        </w:rPr>
        <w:t>.</w:t>
      </w:r>
      <w:r>
        <w:rPr>
          <w:rFonts w:ascii="Humnst777 BT" w:hAnsi="Humnst777 BT" w:cs="GillSans-Light"/>
          <w:color w:val="231F20"/>
          <w:sz w:val="22"/>
          <w:szCs w:val="22"/>
        </w:rPr>
        <w:t xml:space="preserve"> </w:t>
      </w:r>
      <w:r w:rsidRPr="00894547">
        <w:rPr>
          <w:rFonts w:ascii="Humnst777 BT" w:hAnsi="Humnst777 BT" w:cs="GillSans-Light"/>
          <w:b/>
          <w:color w:val="231F20"/>
          <w:sz w:val="22"/>
          <w:szCs w:val="22"/>
        </w:rPr>
        <w:t>NB: The revised Checklist will take account of any review previously undertaken at the</w:t>
      </w:r>
      <w:r>
        <w:rPr>
          <w:rFonts w:ascii="Humnst777 BT" w:hAnsi="Humnst777 BT" w:cs="GillSans-Light"/>
          <w:b/>
          <w:color w:val="231F20"/>
          <w:sz w:val="22"/>
          <w:szCs w:val="22"/>
        </w:rPr>
        <w:t xml:space="preserve"> pre-study stage as at 3.</w:t>
      </w:r>
      <w:r w:rsidRPr="00894547">
        <w:rPr>
          <w:rFonts w:ascii="Humnst777 BT" w:hAnsi="Humnst777 BT" w:cs="GillSans-Light"/>
          <w:b/>
          <w:color w:val="231F20"/>
          <w:sz w:val="22"/>
          <w:szCs w:val="22"/>
        </w:rPr>
        <w:t>2 above.</w:t>
      </w:r>
    </w:p>
    <w:p w14:paraId="2E514F1A" w14:textId="202F72FD" w:rsidR="008C5BA5" w:rsidRPr="00CD453F" w:rsidRDefault="00963954" w:rsidP="00963954">
      <w:pPr>
        <w:widowControl w:val="0"/>
        <w:autoSpaceDE w:val="0"/>
        <w:autoSpaceDN w:val="0"/>
        <w:adjustRightInd w:val="0"/>
        <w:spacing w:after="120"/>
        <w:jc w:val="both"/>
        <w:rPr>
          <w:rFonts w:ascii="Humnst777 BT" w:hAnsi="Humnst777 BT" w:cs="GillSans-Light"/>
          <w:color w:val="231F20"/>
          <w:sz w:val="22"/>
          <w:szCs w:val="22"/>
        </w:rPr>
      </w:pPr>
      <w:r w:rsidRPr="00CD453F">
        <w:rPr>
          <w:rFonts w:ascii="Humnst777 BT" w:hAnsi="Humnst777 BT"/>
          <w:sz w:val="22"/>
          <w:szCs w:val="22"/>
        </w:rPr>
        <w:t xml:space="preserve">Completed Proportionate Ethical Review </w:t>
      </w:r>
      <w:r w:rsidRPr="00CD453F">
        <w:rPr>
          <w:rFonts w:ascii="Humnst777 BT" w:hAnsi="Humnst777 BT" w:cs="GillSans-Light"/>
          <w:color w:val="231F20"/>
          <w:sz w:val="22"/>
          <w:szCs w:val="22"/>
        </w:rPr>
        <w:t xml:space="preserve">Checklists </w:t>
      </w:r>
      <w:r w:rsidR="00A53252">
        <w:rPr>
          <w:rFonts w:ascii="Humnst777 BT" w:hAnsi="Humnst777 BT" w:cs="GillSans-Light"/>
          <w:color w:val="231F20"/>
          <w:sz w:val="22"/>
          <w:szCs w:val="22"/>
        </w:rPr>
        <w:t xml:space="preserve">will continue to </w:t>
      </w:r>
      <w:proofErr w:type="gramStart"/>
      <w:r w:rsidR="00A53252">
        <w:rPr>
          <w:rFonts w:ascii="Humnst777 BT" w:hAnsi="Humnst777 BT" w:cs="GillSans-Light"/>
          <w:color w:val="231F20"/>
          <w:sz w:val="22"/>
          <w:szCs w:val="22"/>
        </w:rPr>
        <w:t>be sent</w:t>
      </w:r>
      <w:proofErr w:type="gramEnd"/>
      <w:r w:rsidR="00A53252">
        <w:rPr>
          <w:rFonts w:ascii="Humnst777 BT" w:hAnsi="Humnst777 BT" w:cs="GillSans-Light"/>
          <w:color w:val="231F20"/>
          <w:sz w:val="22"/>
          <w:szCs w:val="22"/>
        </w:rPr>
        <w:t xml:space="preserve"> to </w:t>
      </w:r>
      <w:r w:rsidRPr="00CD453F">
        <w:rPr>
          <w:rFonts w:ascii="Humnst777 BT" w:hAnsi="Humnst777 BT" w:cs="GillSans-Light"/>
          <w:color w:val="231F20"/>
          <w:sz w:val="22"/>
          <w:szCs w:val="22"/>
        </w:rPr>
        <w:t xml:space="preserve">Research </w:t>
      </w:r>
      <w:r w:rsidR="00A53252">
        <w:rPr>
          <w:rFonts w:ascii="Humnst777 BT" w:hAnsi="Humnst777 BT" w:cs="GillSans-Light"/>
          <w:color w:val="231F20"/>
          <w:sz w:val="22"/>
          <w:szCs w:val="22"/>
        </w:rPr>
        <w:t>&amp; Enterprise Development</w:t>
      </w:r>
      <w:r w:rsidR="008C4397" w:rsidRPr="00CD453F">
        <w:rPr>
          <w:rFonts w:ascii="Humnst777 BT" w:hAnsi="Humnst777 BT" w:cs="GillSans-Light"/>
          <w:color w:val="231F20"/>
          <w:sz w:val="22"/>
          <w:szCs w:val="22"/>
        </w:rPr>
        <w:t xml:space="preserve"> </w:t>
      </w:r>
      <w:r w:rsidR="00A53252">
        <w:rPr>
          <w:rFonts w:ascii="Humnst777 BT" w:hAnsi="Humnst777 BT" w:cs="GillSans-Light"/>
          <w:color w:val="231F20"/>
          <w:sz w:val="22"/>
          <w:szCs w:val="22"/>
        </w:rPr>
        <w:t xml:space="preserve">(RED) </w:t>
      </w:r>
      <w:r w:rsidR="008C4397" w:rsidRPr="00CD453F">
        <w:rPr>
          <w:rFonts w:ascii="Humnst777 BT" w:hAnsi="Humnst777 BT" w:cs="GillSans-Light"/>
          <w:color w:val="231F20"/>
          <w:sz w:val="22"/>
          <w:szCs w:val="22"/>
        </w:rPr>
        <w:t>in the first instance. Thes</w:t>
      </w:r>
      <w:r w:rsidRPr="00CD453F">
        <w:rPr>
          <w:rFonts w:ascii="Humnst777 BT" w:hAnsi="Humnst777 BT" w:cs="GillSans-Light"/>
          <w:color w:val="231F20"/>
          <w:sz w:val="22"/>
          <w:szCs w:val="22"/>
        </w:rPr>
        <w:t xml:space="preserve">e </w:t>
      </w:r>
      <w:proofErr w:type="gramStart"/>
      <w:r w:rsidRPr="00CD453F">
        <w:rPr>
          <w:rFonts w:ascii="Humnst777 BT" w:hAnsi="Humnst777 BT" w:cs="GillSans-Light"/>
          <w:color w:val="231F20"/>
          <w:sz w:val="22"/>
          <w:szCs w:val="22"/>
        </w:rPr>
        <w:t>will be processed</w:t>
      </w:r>
      <w:proofErr w:type="gramEnd"/>
      <w:r w:rsidRPr="00CD453F">
        <w:rPr>
          <w:rFonts w:ascii="Humnst777 BT" w:hAnsi="Humnst777 BT" w:cs="GillSans-Light"/>
          <w:color w:val="231F20"/>
          <w:sz w:val="22"/>
          <w:szCs w:val="22"/>
        </w:rPr>
        <w:t xml:space="preserve"> as follows</w:t>
      </w:r>
      <w:r w:rsidR="008C4397" w:rsidRPr="00CD453F">
        <w:rPr>
          <w:rFonts w:ascii="Humnst777 BT" w:hAnsi="Humnst777 BT" w:cs="GillSans-Light"/>
          <w:color w:val="231F20"/>
          <w:sz w:val="22"/>
          <w:szCs w:val="22"/>
        </w:rPr>
        <w:t>:</w:t>
      </w:r>
    </w:p>
    <w:p w14:paraId="640D40CC" w14:textId="4485EE9A" w:rsidR="008C4397" w:rsidRPr="00CD453F" w:rsidRDefault="008C4397" w:rsidP="008C4397">
      <w:pPr>
        <w:pStyle w:val="ListParagraph"/>
        <w:widowControl w:val="0"/>
        <w:numPr>
          <w:ilvl w:val="0"/>
          <w:numId w:val="6"/>
        </w:numPr>
        <w:autoSpaceDE w:val="0"/>
        <w:autoSpaceDN w:val="0"/>
        <w:adjustRightInd w:val="0"/>
        <w:spacing w:after="120"/>
        <w:ind w:left="357" w:hanging="357"/>
        <w:contextualSpacing w:val="0"/>
        <w:jc w:val="both"/>
        <w:rPr>
          <w:rFonts w:ascii="Humnst777 BT" w:hAnsi="Humnst777 BT" w:cs="Times"/>
          <w:sz w:val="22"/>
          <w:szCs w:val="22"/>
        </w:rPr>
      </w:pPr>
      <w:r w:rsidRPr="00CD453F">
        <w:rPr>
          <w:rFonts w:ascii="Humnst777 BT" w:hAnsi="Humnst777 BT" w:cs="Times"/>
          <w:sz w:val="22"/>
          <w:szCs w:val="22"/>
        </w:rPr>
        <w:t xml:space="preserve">Studies that involve human participants </w:t>
      </w:r>
      <w:r w:rsidRPr="00CD453F">
        <w:rPr>
          <w:rFonts w:ascii="Humnst777 BT" w:hAnsi="Humnst777 BT" w:cs="Times"/>
          <w:sz w:val="22"/>
          <w:szCs w:val="22"/>
          <w:u w:val="single"/>
        </w:rPr>
        <w:t>only</w:t>
      </w:r>
      <w:r w:rsidR="00FA4791" w:rsidRPr="00CD453F">
        <w:rPr>
          <w:rFonts w:ascii="Humnst777 BT" w:hAnsi="Humnst777 BT" w:cs="Times"/>
          <w:sz w:val="22"/>
          <w:szCs w:val="22"/>
        </w:rPr>
        <w:t xml:space="preserve"> will continue to undergo</w:t>
      </w:r>
      <w:r w:rsidRPr="00CD453F">
        <w:rPr>
          <w:rFonts w:ascii="Humnst777 BT" w:hAnsi="Humnst777 BT" w:cs="Times"/>
          <w:sz w:val="22"/>
          <w:szCs w:val="22"/>
        </w:rPr>
        <w:t xml:space="preserve"> proportionate ethical review.</w:t>
      </w:r>
    </w:p>
    <w:p w14:paraId="0B4493D2" w14:textId="45A8015B" w:rsidR="008C4397" w:rsidRPr="00CD453F" w:rsidRDefault="008C4397" w:rsidP="00D8696E">
      <w:pPr>
        <w:pStyle w:val="ListParagraph"/>
        <w:widowControl w:val="0"/>
        <w:numPr>
          <w:ilvl w:val="0"/>
          <w:numId w:val="6"/>
        </w:numPr>
        <w:autoSpaceDE w:val="0"/>
        <w:autoSpaceDN w:val="0"/>
        <w:adjustRightInd w:val="0"/>
        <w:spacing w:after="120"/>
        <w:ind w:left="357" w:hanging="357"/>
        <w:contextualSpacing w:val="0"/>
        <w:jc w:val="both"/>
        <w:rPr>
          <w:rFonts w:ascii="Humnst777 BT" w:hAnsi="Humnst777 BT" w:cs="Times"/>
          <w:sz w:val="22"/>
          <w:szCs w:val="22"/>
        </w:rPr>
      </w:pPr>
      <w:r w:rsidRPr="00CD453F">
        <w:rPr>
          <w:rFonts w:ascii="Humnst777 BT" w:hAnsi="Humnst777 BT" w:cs="Times"/>
          <w:sz w:val="22"/>
          <w:szCs w:val="22"/>
        </w:rPr>
        <w:t xml:space="preserve">Studies that involve human participants </w:t>
      </w:r>
      <w:r w:rsidRPr="00CD453F">
        <w:rPr>
          <w:rFonts w:ascii="Humnst777 BT" w:hAnsi="Humnst777 BT" w:cs="Times"/>
          <w:sz w:val="22"/>
          <w:szCs w:val="22"/>
          <w:u w:val="single"/>
        </w:rPr>
        <w:t xml:space="preserve">and security or </w:t>
      </w:r>
      <w:r w:rsidR="00360176" w:rsidRPr="00BC6FE9">
        <w:rPr>
          <w:rFonts w:ascii="Humnst777 BT" w:hAnsi="Humnst777 BT" w:cs="Times"/>
          <w:sz w:val="22"/>
          <w:szCs w:val="22"/>
          <w:u w:val="single"/>
        </w:rPr>
        <w:t>legally</w:t>
      </w:r>
      <w:r w:rsidRPr="00CD453F">
        <w:rPr>
          <w:rFonts w:ascii="Humnst777 BT" w:hAnsi="Humnst777 BT" w:cs="Times"/>
          <w:sz w:val="22"/>
          <w:szCs w:val="22"/>
          <w:u w:val="single"/>
        </w:rPr>
        <w:t xml:space="preserve"> sensitive materials</w:t>
      </w:r>
      <w:r w:rsidRPr="00CD453F">
        <w:rPr>
          <w:rFonts w:ascii="Humnst777 BT" w:hAnsi="Humnst777 BT" w:cs="Times"/>
          <w:sz w:val="22"/>
          <w:szCs w:val="22"/>
        </w:rPr>
        <w:t xml:space="preserve"> </w:t>
      </w:r>
      <w:proofErr w:type="gramStart"/>
      <w:r w:rsidRPr="00CD453F">
        <w:rPr>
          <w:rFonts w:ascii="Humnst777 BT" w:hAnsi="Humnst777 BT" w:cs="Times"/>
          <w:sz w:val="22"/>
          <w:szCs w:val="22"/>
        </w:rPr>
        <w:t>will be required</w:t>
      </w:r>
      <w:proofErr w:type="gramEnd"/>
      <w:r w:rsidRPr="00CD453F">
        <w:rPr>
          <w:rFonts w:ascii="Humnst777 BT" w:hAnsi="Humnst777 BT" w:cs="Times"/>
          <w:sz w:val="22"/>
          <w:szCs w:val="22"/>
        </w:rPr>
        <w:t xml:space="preserve"> to undergo a full review by the relevant Faculty Research Ethics Committee.</w:t>
      </w:r>
      <w:r w:rsidR="00511E57" w:rsidRPr="00CD453F">
        <w:rPr>
          <w:rFonts w:ascii="Humnst777 BT" w:hAnsi="Humnst777 BT" w:cs="Times"/>
          <w:sz w:val="22"/>
          <w:szCs w:val="22"/>
        </w:rPr>
        <w:t xml:space="preserve"> They </w:t>
      </w:r>
      <w:proofErr w:type="gramStart"/>
      <w:r w:rsidR="00511E57" w:rsidRPr="00CD453F">
        <w:rPr>
          <w:rFonts w:ascii="Humnst777 BT" w:hAnsi="Humnst777 BT" w:cs="Times"/>
          <w:sz w:val="22"/>
          <w:szCs w:val="22"/>
        </w:rPr>
        <w:t>will also be registered</w:t>
      </w:r>
      <w:proofErr w:type="gramEnd"/>
      <w:r w:rsidR="00511E57" w:rsidRPr="00CD453F">
        <w:rPr>
          <w:rFonts w:ascii="Humnst777 BT" w:hAnsi="Humnst777 BT" w:cs="Times"/>
          <w:sz w:val="22"/>
          <w:szCs w:val="22"/>
        </w:rPr>
        <w:t xml:space="preserve"> as </w:t>
      </w:r>
      <w:r w:rsidR="008B2A83" w:rsidRPr="00360176">
        <w:rPr>
          <w:rFonts w:ascii="Humnst777 BT" w:hAnsi="Humnst777 BT" w:cs="Times"/>
          <w:sz w:val="22"/>
          <w:szCs w:val="22"/>
        </w:rPr>
        <w:t>full</w:t>
      </w:r>
      <w:r w:rsidR="008B2A83">
        <w:rPr>
          <w:rFonts w:ascii="Humnst777 BT" w:hAnsi="Humnst777 BT" w:cs="Times"/>
          <w:sz w:val="22"/>
          <w:szCs w:val="22"/>
        </w:rPr>
        <w:t xml:space="preserve"> </w:t>
      </w:r>
      <w:r w:rsidR="00511E57" w:rsidRPr="00CD453F">
        <w:rPr>
          <w:rFonts w:ascii="Humnst777 BT" w:hAnsi="Humnst777 BT" w:cs="Times"/>
          <w:sz w:val="22"/>
          <w:szCs w:val="22"/>
        </w:rPr>
        <w:t>security or other sensitive research</w:t>
      </w:r>
      <w:r w:rsidR="008B2A83">
        <w:rPr>
          <w:rFonts w:ascii="Humnst777 BT" w:hAnsi="Humnst777 BT" w:cs="Times"/>
          <w:sz w:val="22"/>
          <w:szCs w:val="22"/>
        </w:rPr>
        <w:t xml:space="preserve"> </w:t>
      </w:r>
      <w:r w:rsidR="008B2A83" w:rsidRPr="00360176">
        <w:rPr>
          <w:rFonts w:ascii="Humnst777 BT" w:hAnsi="Humnst777 BT" w:cs="Times"/>
          <w:sz w:val="22"/>
          <w:szCs w:val="22"/>
        </w:rPr>
        <w:t>studies</w:t>
      </w:r>
      <w:r w:rsidR="00511E57" w:rsidRPr="00CD453F">
        <w:rPr>
          <w:rFonts w:ascii="Humnst777 BT" w:hAnsi="Humnst777 BT" w:cs="Times"/>
          <w:sz w:val="22"/>
          <w:szCs w:val="22"/>
        </w:rPr>
        <w:t xml:space="preserve"> by the </w:t>
      </w:r>
      <w:r w:rsidR="00511E57" w:rsidRPr="00CD453F">
        <w:rPr>
          <w:rFonts w:ascii="Humnst777 BT" w:hAnsi="Humnst777 BT" w:cs="GillSans-Light"/>
          <w:color w:val="231F20"/>
          <w:sz w:val="22"/>
          <w:szCs w:val="22"/>
        </w:rPr>
        <w:t xml:space="preserve">Research </w:t>
      </w:r>
      <w:r w:rsidR="00A53252">
        <w:rPr>
          <w:rFonts w:ascii="Humnst777 BT" w:hAnsi="Humnst777 BT" w:cs="GillSans-Light"/>
          <w:color w:val="231F20"/>
          <w:sz w:val="22"/>
          <w:szCs w:val="22"/>
        </w:rPr>
        <w:t>&amp;b Enterprise development</w:t>
      </w:r>
      <w:r w:rsidR="00511E57" w:rsidRPr="00CD453F">
        <w:rPr>
          <w:rFonts w:ascii="Humnst777 BT" w:hAnsi="Humnst777 BT" w:cs="Times"/>
          <w:sz w:val="22"/>
          <w:szCs w:val="22"/>
        </w:rPr>
        <w:t>.</w:t>
      </w:r>
    </w:p>
    <w:p w14:paraId="051B92F3" w14:textId="488AAF4A" w:rsidR="007D36E4" w:rsidRDefault="007D36E4" w:rsidP="00D8696E">
      <w:pPr>
        <w:widowControl w:val="0"/>
        <w:autoSpaceDE w:val="0"/>
        <w:autoSpaceDN w:val="0"/>
        <w:adjustRightInd w:val="0"/>
        <w:spacing w:after="120"/>
        <w:jc w:val="both"/>
        <w:rPr>
          <w:rFonts w:ascii="Humnst777 BT" w:hAnsi="Humnst777 BT" w:cs="Times"/>
          <w:sz w:val="22"/>
          <w:szCs w:val="22"/>
        </w:rPr>
      </w:pPr>
      <w:r w:rsidRPr="00894547">
        <w:rPr>
          <w:rFonts w:ascii="Humnst777 BT" w:hAnsi="Humnst777 BT" w:cs="Times"/>
          <w:b/>
          <w:sz w:val="22"/>
          <w:szCs w:val="22"/>
        </w:rPr>
        <w:t xml:space="preserve">The registration of all studies involving security or </w:t>
      </w:r>
      <w:r w:rsidR="00360176" w:rsidRPr="00BC6FE9">
        <w:rPr>
          <w:rFonts w:ascii="Humnst777 BT" w:hAnsi="Humnst777 BT" w:cs="Times"/>
          <w:b/>
          <w:sz w:val="22"/>
          <w:szCs w:val="22"/>
        </w:rPr>
        <w:t>legally</w:t>
      </w:r>
      <w:r w:rsidRPr="00894547">
        <w:rPr>
          <w:rFonts w:ascii="Humnst777 BT" w:hAnsi="Humnst777 BT" w:cs="Times"/>
          <w:b/>
          <w:sz w:val="22"/>
          <w:szCs w:val="22"/>
        </w:rPr>
        <w:t xml:space="preserve"> sensitive research categories</w:t>
      </w:r>
      <w:r w:rsidR="00894547" w:rsidRPr="00894547">
        <w:rPr>
          <w:rFonts w:ascii="Humnst777 BT" w:hAnsi="Humnst777 BT" w:cs="Times"/>
          <w:b/>
          <w:sz w:val="22"/>
          <w:szCs w:val="22"/>
        </w:rPr>
        <w:t xml:space="preserve"> </w:t>
      </w:r>
      <w:r w:rsidR="00894547" w:rsidRPr="00360176">
        <w:rPr>
          <w:rFonts w:ascii="Humnst777 BT" w:hAnsi="Humnst777 BT" w:cs="Times"/>
          <w:b/>
          <w:sz w:val="22"/>
          <w:szCs w:val="22"/>
        </w:rPr>
        <w:t>at the ethical review stage</w:t>
      </w:r>
      <w:r w:rsidRPr="00894547">
        <w:rPr>
          <w:rFonts w:ascii="Humnst777 BT" w:hAnsi="Humnst777 BT" w:cs="Times"/>
          <w:b/>
          <w:sz w:val="22"/>
          <w:szCs w:val="22"/>
        </w:rPr>
        <w:t xml:space="preserve"> is mandatory</w:t>
      </w:r>
      <w:r w:rsidRPr="00894547">
        <w:rPr>
          <w:rFonts w:ascii="Humnst777 BT" w:hAnsi="Humnst777 BT" w:cs="Times"/>
          <w:sz w:val="22"/>
          <w:szCs w:val="22"/>
        </w:rPr>
        <w:t xml:space="preserve">. Failure to comply </w:t>
      </w:r>
      <w:proofErr w:type="gramStart"/>
      <w:r w:rsidRPr="00894547">
        <w:rPr>
          <w:rFonts w:ascii="Humnst777 BT" w:hAnsi="Humnst777 BT" w:cs="Times"/>
          <w:sz w:val="22"/>
          <w:szCs w:val="22"/>
        </w:rPr>
        <w:t>will be treated</w:t>
      </w:r>
      <w:proofErr w:type="gramEnd"/>
      <w:r w:rsidRPr="00894547">
        <w:rPr>
          <w:rFonts w:ascii="Humnst777 BT" w:hAnsi="Humnst777 BT" w:cs="Times"/>
          <w:sz w:val="22"/>
          <w:szCs w:val="22"/>
        </w:rPr>
        <w:t xml:space="preserve"> as research misconduct and subject to disciplinary action</w:t>
      </w:r>
      <w:r w:rsidRPr="00BC6FE9">
        <w:rPr>
          <w:rFonts w:ascii="Humnst777 BT" w:hAnsi="Humnst777 BT" w:cs="Times"/>
          <w:sz w:val="22"/>
          <w:szCs w:val="22"/>
        </w:rPr>
        <w:t>.</w:t>
      </w:r>
      <w:r w:rsidR="005B6B49" w:rsidRPr="00BC6FE9">
        <w:rPr>
          <w:rFonts w:ascii="Humnst777 BT" w:hAnsi="Humnst777 BT" w:cs="Times"/>
          <w:sz w:val="22"/>
          <w:szCs w:val="22"/>
        </w:rPr>
        <w:t xml:space="preserve"> Once a study </w:t>
      </w:r>
      <w:proofErr w:type="gramStart"/>
      <w:r w:rsidR="005B6B49" w:rsidRPr="00BC6FE9">
        <w:rPr>
          <w:rFonts w:ascii="Humnst777 BT" w:hAnsi="Humnst777 BT" w:cs="Times"/>
          <w:sz w:val="22"/>
          <w:szCs w:val="22"/>
        </w:rPr>
        <w:t>becomes registered</w:t>
      </w:r>
      <w:proofErr w:type="gramEnd"/>
      <w:r w:rsidR="005B6B49" w:rsidRPr="00BC6FE9">
        <w:rPr>
          <w:rFonts w:ascii="Humnst777 BT" w:hAnsi="Humnst777 BT" w:cs="Times"/>
          <w:sz w:val="22"/>
          <w:szCs w:val="22"/>
        </w:rPr>
        <w:t xml:space="preserve"> as security o</w:t>
      </w:r>
      <w:r w:rsidR="00A53252">
        <w:rPr>
          <w:rFonts w:ascii="Humnst777 BT" w:hAnsi="Humnst777 BT" w:cs="Times"/>
          <w:sz w:val="22"/>
          <w:szCs w:val="22"/>
        </w:rPr>
        <w:t xml:space="preserve">r other sensitive research, </w:t>
      </w:r>
      <w:r w:rsidR="00A53252">
        <w:rPr>
          <w:rFonts w:ascii="Humnst777 BT" w:hAnsi="Humnst777 BT" w:cs="GillSans-Light"/>
          <w:color w:val="231F20"/>
          <w:sz w:val="22"/>
          <w:szCs w:val="22"/>
        </w:rPr>
        <w:t>RED</w:t>
      </w:r>
      <w:r w:rsidR="005B6B49" w:rsidRPr="00BC6FE9">
        <w:rPr>
          <w:rFonts w:ascii="Humnst777 BT" w:hAnsi="Humnst777 BT" w:cs="Times"/>
          <w:sz w:val="22"/>
          <w:szCs w:val="22"/>
        </w:rPr>
        <w:t xml:space="preserve"> will notify the line manager or academic supervisor of the lead researcher concerned.</w:t>
      </w:r>
    </w:p>
    <w:p w14:paraId="61F83817" w14:textId="716757FA" w:rsidR="00346FF9" w:rsidRPr="00CD453F" w:rsidRDefault="008C4397" w:rsidP="00807DB0">
      <w:pPr>
        <w:widowControl w:val="0"/>
        <w:autoSpaceDE w:val="0"/>
        <w:autoSpaceDN w:val="0"/>
        <w:adjustRightInd w:val="0"/>
        <w:spacing w:after="240"/>
        <w:jc w:val="both"/>
        <w:rPr>
          <w:rFonts w:ascii="Humnst777 BT" w:hAnsi="Humnst777 BT" w:cs="Times"/>
          <w:sz w:val="22"/>
          <w:szCs w:val="22"/>
        </w:rPr>
      </w:pPr>
      <w:r w:rsidRPr="00CD453F">
        <w:rPr>
          <w:rFonts w:ascii="Humnst777 BT" w:hAnsi="Humnst777 BT" w:cs="Times"/>
          <w:sz w:val="22"/>
          <w:szCs w:val="22"/>
        </w:rPr>
        <w:t xml:space="preserve">All </w:t>
      </w:r>
      <w:r w:rsidR="00C100F7" w:rsidRPr="00CD453F">
        <w:rPr>
          <w:rFonts w:ascii="Humnst777 BT" w:hAnsi="Humnst777 BT" w:cs="Times"/>
          <w:sz w:val="22"/>
          <w:szCs w:val="22"/>
        </w:rPr>
        <w:t xml:space="preserve">researchers whose </w:t>
      </w:r>
      <w:r w:rsidRPr="00CD453F">
        <w:rPr>
          <w:rFonts w:ascii="Humnst777 BT" w:hAnsi="Humnst777 BT" w:cs="Times"/>
          <w:sz w:val="22"/>
          <w:szCs w:val="22"/>
        </w:rPr>
        <w:t>s</w:t>
      </w:r>
      <w:r w:rsidR="00C100F7" w:rsidRPr="00CD453F">
        <w:rPr>
          <w:rFonts w:ascii="Humnst777 BT" w:hAnsi="Humnst777 BT" w:cs="Times"/>
          <w:sz w:val="22"/>
          <w:szCs w:val="22"/>
        </w:rPr>
        <w:t>tudies</w:t>
      </w:r>
      <w:r w:rsidRPr="00CD453F">
        <w:rPr>
          <w:rFonts w:ascii="Humnst777 BT" w:hAnsi="Humnst777 BT" w:cs="Times"/>
          <w:sz w:val="22"/>
          <w:szCs w:val="22"/>
        </w:rPr>
        <w:t xml:space="preserve"> </w:t>
      </w:r>
      <w:proofErr w:type="gramStart"/>
      <w:r w:rsidR="004767FA" w:rsidRPr="00CD453F">
        <w:rPr>
          <w:rFonts w:ascii="Humnst777 BT" w:hAnsi="Humnst777 BT" w:cs="Times"/>
          <w:sz w:val="22"/>
          <w:szCs w:val="22"/>
        </w:rPr>
        <w:t>are registered</w:t>
      </w:r>
      <w:proofErr w:type="gramEnd"/>
      <w:r w:rsidR="004767FA" w:rsidRPr="00CD453F">
        <w:rPr>
          <w:rFonts w:ascii="Humnst777 BT" w:hAnsi="Humnst777 BT" w:cs="Times"/>
          <w:sz w:val="22"/>
          <w:szCs w:val="22"/>
        </w:rPr>
        <w:t xml:space="preserve"> as security or other sensitive research </w:t>
      </w:r>
      <w:r w:rsidR="00627DAA" w:rsidRPr="00CD453F">
        <w:rPr>
          <w:rFonts w:ascii="Humnst777 BT" w:hAnsi="Humnst777 BT" w:cs="Times"/>
          <w:sz w:val="22"/>
          <w:szCs w:val="22"/>
        </w:rPr>
        <w:t xml:space="preserve">will be offered access to a centrally managed ‘safe-storage’ facility on a </w:t>
      </w:r>
      <w:r w:rsidR="00627DAA" w:rsidRPr="00CD453F">
        <w:rPr>
          <w:rFonts w:ascii="Humnst777 BT" w:hAnsi="Humnst777 BT" w:cs="Times"/>
          <w:sz w:val="22"/>
          <w:szCs w:val="22"/>
          <w:u w:val="single"/>
        </w:rPr>
        <w:t>voluntary basis</w:t>
      </w:r>
      <w:r w:rsidR="00D2570A" w:rsidRPr="00CD453F">
        <w:rPr>
          <w:rFonts w:ascii="Humnst777 BT" w:hAnsi="Humnst777 BT" w:cs="Times"/>
          <w:sz w:val="22"/>
          <w:szCs w:val="22"/>
        </w:rPr>
        <w:t>.</w:t>
      </w:r>
    </w:p>
    <w:p w14:paraId="20B7D1B0" w14:textId="7EAB6D19" w:rsidR="00B47D2B" w:rsidRPr="00CD453F" w:rsidRDefault="004B5BE3" w:rsidP="00077D3A">
      <w:pPr>
        <w:jc w:val="both"/>
        <w:rPr>
          <w:rFonts w:ascii="Humnst777 BT" w:hAnsi="Humnst777 BT"/>
          <w:sz w:val="22"/>
          <w:szCs w:val="22"/>
        </w:rPr>
      </w:pPr>
      <w:r w:rsidRPr="00CD453F">
        <w:rPr>
          <w:rFonts w:ascii="Humnst777 BT" w:hAnsi="Humnst777 BT"/>
          <w:sz w:val="22"/>
          <w:szCs w:val="22"/>
        </w:rPr>
        <w:t>3.</w:t>
      </w:r>
      <w:r w:rsidR="006D2E56">
        <w:rPr>
          <w:rFonts w:ascii="Humnst777 BT" w:hAnsi="Humnst777 BT"/>
          <w:sz w:val="22"/>
          <w:szCs w:val="22"/>
        </w:rPr>
        <w:t>4</w:t>
      </w:r>
      <w:r w:rsidRPr="00CD453F">
        <w:rPr>
          <w:rFonts w:ascii="Humnst777 BT" w:hAnsi="Humnst777 BT"/>
          <w:sz w:val="22"/>
          <w:szCs w:val="22"/>
        </w:rPr>
        <w:tab/>
      </w:r>
      <w:r w:rsidRPr="00CD453F">
        <w:rPr>
          <w:rFonts w:ascii="Humnst777 BT" w:hAnsi="Humnst777 BT"/>
          <w:b/>
          <w:i/>
          <w:sz w:val="22"/>
          <w:szCs w:val="22"/>
        </w:rPr>
        <w:t>Provision of a ‘safe-storage</w:t>
      </w:r>
      <w:r w:rsidR="00312AE2">
        <w:rPr>
          <w:rFonts w:ascii="Humnst777 BT" w:hAnsi="Humnst777 BT"/>
          <w:b/>
          <w:i/>
          <w:sz w:val="22"/>
          <w:szCs w:val="22"/>
        </w:rPr>
        <w:t xml:space="preserve"> </w:t>
      </w:r>
      <w:r w:rsidR="00312AE2" w:rsidRPr="00077D3A">
        <w:rPr>
          <w:rFonts w:ascii="Humnst777 BT" w:hAnsi="Humnst777 BT"/>
          <w:b/>
          <w:i/>
          <w:sz w:val="22"/>
          <w:szCs w:val="22"/>
        </w:rPr>
        <w:t>area</w:t>
      </w:r>
      <w:r w:rsidRPr="00CD453F">
        <w:rPr>
          <w:rFonts w:ascii="Humnst777 BT" w:hAnsi="Humnst777 BT"/>
          <w:b/>
          <w:i/>
          <w:sz w:val="22"/>
          <w:szCs w:val="22"/>
        </w:rPr>
        <w:t xml:space="preserve">’ </w:t>
      </w:r>
      <w:r w:rsidR="00312AE2">
        <w:rPr>
          <w:rFonts w:ascii="Humnst777 BT" w:hAnsi="Humnst777 BT"/>
          <w:b/>
          <w:i/>
          <w:sz w:val="22"/>
          <w:szCs w:val="22"/>
        </w:rPr>
        <w:t xml:space="preserve">on a central </w:t>
      </w:r>
      <w:r w:rsidRPr="00CD453F">
        <w:rPr>
          <w:rFonts w:ascii="Humnst777 BT" w:hAnsi="Humnst777 BT"/>
          <w:b/>
          <w:i/>
          <w:sz w:val="22"/>
          <w:szCs w:val="22"/>
        </w:rPr>
        <w:t>computing server</w:t>
      </w:r>
      <w:r w:rsidRPr="00CD453F">
        <w:rPr>
          <w:rFonts w:ascii="Humnst777 BT" w:hAnsi="Humnst777 BT"/>
          <w:b/>
          <w:sz w:val="22"/>
          <w:szCs w:val="22"/>
        </w:rPr>
        <w:t>.</w:t>
      </w:r>
      <w:r w:rsidRPr="00CD453F">
        <w:rPr>
          <w:rFonts w:ascii="Humnst777 BT" w:hAnsi="Humnst777 BT"/>
          <w:sz w:val="22"/>
          <w:szCs w:val="22"/>
        </w:rPr>
        <w:t xml:space="preserve"> </w:t>
      </w:r>
    </w:p>
    <w:p w14:paraId="3962426A" w14:textId="3432728E" w:rsidR="00B263B6" w:rsidRPr="00CD453F" w:rsidRDefault="00B263B6" w:rsidP="00077D3A">
      <w:pPr>
        <w:widowControl w:val="0"/>
        <w:autoSpaceDE w:val="0"/>
        <w:autoSpaceDN w:val="0"/>
        <w:adjustRightInd w:val="0"/>
        <w:spacing w:after="120"/>
        <w:jc w:val="both"/>
        <w:rPr>
          <w:rFonts w:ascii="Humnst777 BT" w:hAnsi="Humnst777 BT" w:cs="Times"/>
          <w:sz w:val="22"/>
          <w:szCs w:val="22"/>
        </w:rPr>
      </w:pPr>
      <w:r w:rsidRPr="00CD453F">
        <w:rPr>
          <w:rFonts w:ascii="Humnst777 BT" w:hAnsi="Humnst777 BT" w:cs="Times"/>
          <w:sz w:val="22"/>
          <w:szCs w:val="22"/>
        </w:rPr>
        <w:t xml:space="preserve">Researchers who take up the offer of access </w:t>
      </w:r>
      <w:r w:rsidR="004A1740" w:rsidRPr="00CD453F">
        <w:rPr>
          <w:rFonts w:ascii="Humnst777 BT" w:hAnsi="Humnst777 BT" w:cs="Times"/>
          <w:sz w:val="22"/>
          <w:szCs w:val="22"/>
        </w:rPr>
        <w:t>to</w:t>
      </w:r>
      <w:r w:rsidRPr="00CD453F">
        <w:rPr>
          <w:rFonts w:ascii="Humnst777 BT" w:hAnsi="Humnst777 BT" w:cs="Times"/>
          <w:sz w:val="22"/>
          <w:szCs w:val="22"/>
        </w:rPr>
        <w:t xml:space="preserve"> ‘safe storage</w:t>
      </w:r>
      <w:r w:rsidR="004A1740" w:rsidRPr="00CD453F">
        <w:rPr>
          <w:rFonts w:ascii="Humnst777 BT" w:hAnsi="Humnst777 BT" w:cs="Times"/>
          <w:sz w:val="22"/>
          <w:szCs w:val="22"/>
        </w:rPr>
        <w:t>’</w:t>
      </w:r>
      <w:r w:rsidRPr="00CD453F">
        <w:rPr>
          <w:rFonts w:ascii="Humnst777 BT" w:hAnsi="Humnst777 BT" w:cs="Times"/>
          <w:sz w:val="22"/>
          <w:szCs w:val="22"/>
        </w:rPr>
        <w:t xml:space="preserve"> will be issued with a link to a password-protected documents file on a secure </w:t>
      </w:r>
      <w:proofErr w:type="gramStart"/>
      <w:r w:rsidRPr="00CD453F">
        <w:rPr>
          <w:rFonts w:ascii="Humnst777 BT" w:hAnsi="Humnst777 BT" w:cs="Times"/>
          <w:sz w:val="22"/>
          <w:szCs w:val="22"/>
        </w:rPr>
        <w:t>centrally-managed</w:t>
      </w:r>
      <w:proofErr w:type="gramEnd"/>
      <w:r w:rsidRPr="00CD453F">
        <w:rPr>
          <w:rFonts w:ascii="Humnst777 BT" w:hAnsi="Humnst777 BT" w:cs="Times"/>
          <w:sz w:val="22"/>
          <w:szCs w:val="22"/>
        </w:rPr>
        <w:t xml:space="preserve"> server to which they can upload their sensitive research documents. These documents </w:t>
      </w:r>
      <w:proofErr w:type="gramStart"/>
      <w:r w:rsidRPr="00CD453F">
        <w:rPr>
          <w:rFonts w:ascii="Humnst777 BT" w:hAnsi="Humnst777 BT" w:cs="Times"/>
          <w:sz w:val="22"/>
          <w:szCs w:val="22"/>
        </w:rPr>
        <w:t>can be accesse</w:t>
      </w:r>
      <w:r w:rsidR="008B2A83">
        <w:rPr>
          <w:rFonts w:ascii="Humnst777 BT" w:hAnsi="Humnst777 BT" w:cs="Times"/>
          <w:sz w:val="22"/>
          <w:szCs w:val="22"/>
        </w:rPr>
        <w:t>d</w:t>
      </w:r>
      <w:proofErr w:type="gramEnd"/>
      <w:r w:rsidR="008B2A83">
        <w:rPr>
          <w:rFonts w:ascii="Humnst777 BT" w:hAnsi="Humnst777 BT" w:cs="Times"/>
          <w:sz w:val="22"/>
          <w:szCs w:val="22"/>
        </w:rPr>
        <w:t xml:space="preserve"> only by the research </w:t>
      </w:r>
      <w:r w:rsidR="008B2A83" w:rsidRPr="00077D3A">
        <w:rPr>
          <w:rFonts w:ascii="Humnst777 BT" w:hAnsi="Humnst777 BT" w:cs="Times"/>
          <w:sz w:val="22"/>
          <w:szCs w:val="22"/>
        </w:rPr>
        <w:t>team</w:t>
      </w:r>
      <w:r w:rsidRPr="00CD453F">
        <w:rPr>
          <w:rFonts w:ascii="Humnst777 BT" w:hAnsi="Humnst777 BT" w:cs="Times"/>
          <w:sz w:val="22"/>
          <w:szCs w:val="22"/>
        </w:rPr>
        <w:t xml:space="preserve">, and are subject to a norm of non-circulation. </w:t>
      </w:r>
      <w:r w:rsidR="00605B7A" w:rsidRPr="00CD453F">
        <w:rPr>
          <w:rFonts w:ascii="Humnst777 BT" w:hAnsi="Humnst777 BT" w:cs="Times"/>
          <w:b/>
          <w:sz w:val="22"/>
          <w:szCs w:val="22"/>
          <w:u w:val="single"/>
        </w:rPr>
        <w:t>The use of the ‘s</w:t>
      </w:r>
      <w:r w:rsidR="00077D3A">
        <w:rPr>
          <w:rFonts w:ascii="Humnst777 BT" w:hAnsi="Humnst777 BT" w:cs="Times"/>
          <w:b/>
          <w:sz w:val="22"/>
          <w:szCs w:val="22"/>
          <w:u w:val="single"/>
        </w:rPr>
        <w:t xml:space="preserve">afe store’ facility is </w:t>
      </w:r>
      <w:r w:rsidR="00605B7A" w:rsidRPr="00CD453F">
        <w:rPr>
          <w:rFonts w:ascii="Humnst777 BT" w:hAnsi="Humnst777 BT" w:cs="Times"/>
          <w:b/>
          <w:sz w:val="22"/>
          <w:szCs w:val="22"/>
          <w:u w:val="single"/>
        </w:rPr>
        <w:t xml:space="preserve">voluntary, but </w:t>
      </w:r>
      <w:proofErr w:type="gramStart"/>
      <w:r w:rsidR="00605B7A" w:rsidRPr="00CD453F">
        <w:rPr>
          <w:rFonts w:ascii="Humnst777 BT" w:hAnsi="Humnst777 BT" w:cs="Times"/>
          <w:b/>
          <w:sz w:val="22"/>
          <w:szCs w:val="22"/>
          <w:u w:val="single"/>
        </w:rPr>
        <w:t>is strongly recommended</w:t>
      </w:r>
      <w:proofErr w:type="gramEnd"/>
      <w:r w:rsidR="00605B7A" w:rsidRPr="00CD453F">
        <w:rPr>
          <w:rFonts w:ascii="Humnst777 BT" w:hAnsi="Humnst777 BT" w:cs="Times"/>
          <w:b/>
          <w:sz w:val="22"/>
          <w:szCs w:val="22"/>
          <w:u w:val="single"/>
        </w:rPr>
        <w:t xml:space="preserve"> for all researchers using security and other sensitive materials</w:t>
      </w:r>
      <w:r w:rsidR="00605B7A" w:rsidRPr="00CD453F">
        <w:rPr>
          <w:rFonts w:ascii="Humnst777 BT" w:hAnsi="Humnst777 BT" w:cs="Times"/>
          <w:sz w:val="22"/>
          <w:szCs w:val="22"/>
        </w:rPr>
        <w:t>.</w:t>
      </w:r>
    </w:p>
    <w:p w14:paraId="2CC4EBAA" w14:textId="0FDF13F3" w:rsidR="00225AF0" w:rsidRPr="00765001" w:rsidRDefault="00B552BF" w:rsidP="0043730B">
      <w:pPr>
        <w:widowControl w:val="0"/>
        <w:autoSpaceDE w:val="0"/>
        <w:autoSpaceDN w:val="0"/>
        <w:adjustRightInd w:val="0"/>
        <w:spacing w:after="120"/>
        <w:jc w:val="both"/>
        <w:rPr>
          <w:rFonts w:ascii="Humnst777 BT" w:hAnsi="Humnst777 BT" w:cs="Times"/>
          <w:sz w:val="22"/>
          <w:szCs w:val="22"/>
          <w:lang w:val="en-GB"/>
        </w:rPr>
      </w:pPr>
      <w:r w:rsidRPr="00CD453F">
        <w:rPr>
          <w:rFonts w:ascii="Humnst777 BT" w:hAnsi="Humnst777 BT" w:cs="Times"/>
          <w:sz w:val="22"/>
          <w:szCs w:val="22"/>
        </w:rPr>
        <w:t xml:space="preserve">Material kept on the secure server </w:t>
      </w:r>
      <w:r w:rsidR="00E84435" w:rsidRPr="00CD453F">
        <w:rPr>
          <w:rFonts w:ascii="Humnst777 BT" w:hAnsi="Humnst777 BT" w:cs="Times"/>
          <w:sz w:val="22"/>
          <w:szCs w:val="22"/>
        </w:rPr>
        <w:t xml:space="preserve">will not necessarily be classified as secret; </w:t>
      </w:r>
      <w:r w:rsidRPr="00CD453F">
        <w:rPr>
          <w:rFonts w:ascii="Humnst777 BT" w:hAnsi="Humnst777 BT" w:cs="Times"/>
          <w:sz w:val="22"/>
          <w:szCs w:val="22"/>
        </w:rPr>
        <w:t xml:space="preserve">rather </w:t>
      </w:r>
      <w:r w:rsidR="00E84435" w:rsidRPr="00CD453F">
        <w:rPr>
          <w:rFonts w:ascii="Humnst777 BT" w:hAnsi="Humnst777 BT" w:cs="Times"/>
          <w:sz w:val="22"/>
          <w:szCs w:val="22"/>
        </w:rPr>
        <w:t>it will be material</w:t>
      </w:r>
      <w:r w:rsidRPr="00CD453F">
        <w:rPr>
          <w:rFonts w:ascii="Humnst777 BT" w:hAnsi="Humnst777 BT" w:cs="Times"/>
          <w:sz w:val="22"/>
          <w:szCs w:val="22"/>
        </w:rPr>
        <w:t xml:space="preserve"> that, if found on personal computers or</w:t>
      </w:r>
      <w:r w:rsidRPr="00CD453F">
        <w:rPr>
          <w:rFonts w:ascii="MS Gothic" w:hAnsi="MS Gothic" w:cs="MS Gothic"/>
          <w:sz w:val="22"/>
          <w:szCs w:val="22"/>
        </w:rPr>
        <w:t> </w:t>
      </w:r>
      <w:r w:rsidRPr="00CD453F">
        <w:rPr>
          <w:rFonts w:ascii="Humnst777 BT" w:hAnsi="Humnst777 BT" w:cs="Times"/>
          <w:sz w:val="22"/>
          <w:szCs w:val="22"/>
        </w:rPr>
        <w:t xml:space="preserve">as attachments in covertly observed email traffic, may throw suspicion on </w:t>
      </w:r>
      <w:r w:rsidR="00A25068" w:rsidRPr="00CD453F">
        <w:rPr>
          <w:rFonts w:ascii="Humnst777 BT" w:hAnsi="Humnst777 BT" w:cs="Times"/>
          <w:sz w:val="22"/>
          <w:szCs w:val="22"/>
        </w:rPr>
        <w:t xml:space="preserve">the </w:t>
      </w:r>
      <w:r w:rsidRPr="00CD453F">
        <w:rPr>
          <w:rFonts w:ascii="Humnst777 BT" w:hAnsi="Humnst777 BT" w:cs="Times"/>
          <w:sz w:val="22"/>
          <w:szCs w:val="22"/>
        </w:rPr>
        <w:t>computer owners or senders of email</w:t>
      </w:r>
      <w:r w:rsidR="00A25068" w:rsidRPr="00CD453F">
        <w:rPr>
          <w:rFonts w:ascii="Humnst777 BT" w:hAnsi="Humnst777 BT" w:cs="Times"/>
          <w:sz w:val="22"/>
          <w:szCs w:val="22"/>
        </w:rPr>
        <w:t>s</w:t>
      </w:r>
      <w:r w:rsidRPr="00CD453F">
        <w:rPr>
          <w:rFonts w:ascii="Humnst777 BT" w:hAnsi="Humnst777 BT" w:cs="Times"/>
          <w:sz w:val="22"/>
          <w:szCs w:val="22"/>
        </w:rPr>
        <w:t xml:space="preserve">. The purpose of the </w:t>
      </w:r>
      <w:r w:rsidR="00E84435" w:rsidRPr="00CD453F">
        <w:rPr>
          <w:rFonts w:ascii="Humnst777 BT" w:hAnsi="Humnst777 BT" w:cs="Times"/>
          <w:sz w:val="22"/>
          <w:szCs w:val="22"/>
        </w:rPr>
        <w:t xml:space="preserve">‘safe </w:t>
      </w:r>
      <w:r w:rsidRPr="00CD453F">
        <w:rPr>
          <w:rFonts w:ascii="Humnst777 BT" w:hAnsi="Humnst777 BT" w:cs="Times"/>
          <w:sz w:val="22"/>
          <w:szCs w:val="22"/>
        </w:rPr>
        <w:t>store</w:t>
      </w:r>
      <w:r w:rsidR="00E84435" w:rsidRPr="00CD453F">
        <w:rPr>
          <w:rFonts w:ascii="Humnst777 BT" w:hAnsi="Humnst777 BT" w:cs="Times"/>
          <w:sz w:val="22"/>
          <w:szCs w:val="22"/>
        </w:rPr>
        <w:t>’</w:t>
      </w:r>
      <w:r w:rsidRPr="00CD453F">
        <w:rPr>
          <w:rFonts w:ascii="Humnst777 BT" w:hAnsi="Humnst777 BT" w:cs="Times"/>
          <w:sz w:val="22"/>
          <w:szCs w:val="22"/>
        </w:rPr>
        <w:t xml:space="preserve"> is to identify the material as being </w:t>
      </w:r>
      <w:r w:rsidR="00E84435" w:rsidRPr="00CD453F">
        <w:rPr>
          <w:rFonts w:ascii="Humnst777 BT" w:hAnsi="Humnst777 BT" w:cs="Times"/>
          <w:sz w:val="22"/>
          <w:szCs w:val="22"/>
        </w:rPr>
        <w:t xml:space="preserve">legitimately stored </w:t>
      </w:r>
      <w:r w:rsidRPr="00CD453F">
        <w:rPr>
          <w:rFonts w:ascii="Humnst777 BT" w:hAnsi="Humnst777 BT" w:cs="Times"/>
          <w:sz w:val="22"/>
          <w:szCs w:val="22"/>
        </w:rPr>
        <w:t xml:space="preserve">for research and to keep it out of any further circulation. </w:t>
      </w:r>
      <w:r w:rsidR="00E84435" w:rsidRPr="00CD453F">
        <w:rPr>
          <w:rFonts w:ascii="Humnst777 BT" w:hAnsi="Humnst777 BT" w:cs="Times"/>
          <w:sz w:val="22"/>
          <w:szCs w:val="22"/>
        </w:rPr>
        <w:t>In addition to</w:t>
      </w:r>
      <w:r w:rsidRPr="00CD453F">
        <w:rPr>
          <w:rFonts w:ascii="Humnst777 BT" w:hAnsi="Humnst777 BT" w:cs="Times"/>
          <w:sz w:val="22"/>
          <w:szCs w:val="22"/>
        </w:rPr>
        <w:t xml:space="preserve"> documents that were originally in electronic form</w:t>
      </w:r>
      <w:r w:rsidR="00E84435" w:rsidRPr="00CD453F">
        <w:rPr>
          <w:rFonts w:ascii="Humnst777 BT" w:hAnsi="Humnst777 BT" w:cs="Times"/>
          <w:sz w:val="22"/>
          <w:szCs w:val="22"/>
        </w:rPr>
        <w:t xml:space="preserve">, the store </w:t>
      </w:r>
      <w:r w:rsidR="00787DF0" w:rsidRPr="00CD453F">
        <w:rPr>
          <w:rFonts w:ascii="Humnst777 BT" w:hAnsi="Humnst777 BT" w:cs="Times"/>
          <w:sz w:val="22"/>
          <w:szCs w:val="22"/>
        </w:rPr>
        <w:t>will</w:t>
      </w:r>
      <w:r w:rsidR="00E84435" w:rsidRPr="00CD453F">
        <w:rPr>
          <w:rFonts w:ascii="Humnst777 BT" w:hAnsi="Humnst777 BT" w:cs="Times"/>
          <w:sz w:val="22"/>
          <w:szCs w:val="22"/>
        </w:rPr>
        <w:t xml:space="preserve"> </w:t>
      </w:r>
      <w:r w:rsidR="00787DF0" w:rsidRPr="00CD453F">
        <w:rPr>
          <w:rFonts w:ascii="Humnst777 BT" w:hAnsi="Humnst777 BT" w:cs="Times"/>
          <w:sz w:val="22"/>
          <w:szCs w:val="22"/>
        </w:rPr>
        <w:t xml:space="preserve">help to discourage the separate storage of hard copy by storing </w:t>
      </w:r>
      <w:r w:rsidRPr="00CD453F">
        <w:rPr>
          <w:rFonts w:ascii="Humnst777 BT" w:hAnsi="Humnst777 BT" w:cs="Times"/>
          <w:sz w:val="22"/>
          <w:szCs w:val="22"/>
        </w:rPr>
        <w:t>scanned versions</w:t>
      </w:r>
      <w:r w:rsidR="00E84435" w:rsidRPr="00CD453F">
        <w:rPr>
          <w:rFonts w:ascii="Humnst777 BT" w:hAnsi="Humnst777 BT" w:cs="Times"/>
          <w:sz w:val="22"/>
          <w:szCs w:val="22"/>
        </w:rPr>
        <w:t xml:space="preserve"> of paper documents that</w:t>
      </w:r>
      <w:r w:rsidRPr="00CD453F">
        <w:rPr>
          <w:rFonts w:ascii="Humnst777 BT" w:hAnsi="Humnst777 BT" w:cs="Times"/>
          <w:sz w:val="22"/>
          <w:szCs w:val="22"/>
        </w:rPr>
        <w:t xml:space="preserve"> might look suspicious to an outsider if found on </w:t>
      </w:r>
      <w:r w:rsidR="00E84435" w:rsidRPr="00CD453F">
        <w:rPr>
          <w:rFonts w:ascii="Humnst777 BT" w:hAnsi="Humnst777 BT" w:cs="Times"/>
          <w:sz w:val="22"/>
          <w:szCs w:val="22"/>
        </w:rPr>
        <w:t>a researcher</w:t>
      </w:r>
      <w:r w:rsidRPr="00CD453F">
        <w:rPr>
          <w:rFonts w:ascii="Humnst777 BT" w:hAnsi="Humnst777 BT" w:cs="Times"/>
          <w:sz w:val="22"/>
          <w:szCs w:val="22"/>
        </w:rPr>
        <w:t xml:space="preserve">’s desk. </w:t>
      </w:r>
      <w:r w:rsidR="00E84435" w:rsidRPr="00CD453F">
        <w:rPr>
          <w:rFonts w:ascii="Humnst777 BT" w:hAnsi="Humnst777 BT" w:cs="Times"/>
          <w:sz w:val="22"/>
          <w:szCs w:val="22"/>
        </w:rPr>
        <w:t>Whilst</w:t>
      </w:r>
      <w:r w:rsidRPr="00CD453F">
        <w:rPr>
          <w:rFonts w:ascii="Humnst777 BT" w:hAnsi="Humnst777 BT" w:cs="Times"/>
          <w:sz w:val="22"/>
          <w:szCs w:val="22"/>
        </w:rPr>
        <w:t xml:space="preserve"> not typically function</w:t>
      </w:r>
      <w:r w:rsidR="00E84435" w:rsidRPr="00CD453F">
        <w:rPr>
          <w:rFonts w:ascii="Humnst777 BT" w:hAnsi="Humnst777 BT" w:cs="Times"/>
          <w:sz w:val="22"/>
          <w:szCs w:val="22"/>
        </w:rPr>
        <w:t>ing</w:t>
      </w:r>
      <w:r w:rsidRPr="00CD453F">
        <w:rPr>
          <w:rFonts w:ascii="Humnst777 BT" w:hAnsi="Humnst777 BT" w:cs="Times"/>
          <w:sz w:val="22"/>
          <w:szCs w:val="22"/>
        </w:rPr>
        <w:t xml:space="preserve"> as a repository for an individual </w:t>
      </w:r>
      <w:proofErr w:type="gramStart"/>
      <w:r w:rsidRPr="00CD453F">
        <w:rPr>
          <w:rFonts w:ascii="Humnst777 BT" w:hAnsi="Humnst777 BT" w:cs="Times"/>
          <w:sz w:val="22"/>
          <w:szCs w:val="22"/>
        </w:rPr>
        <w:t>researcher’s</w:t>
      </w:r>
      <w:proofErr w:type="gramEnd"/>
      <w:r w:rsidRPr="00CD453F">
        <w:rPr>
          <w:rFonts w:ascii="Humnst777 BT" w:hAnsi="Humnst777 BT" w:cs="Times"/>
          <w:sz w:val="22"/>
          <w:szCs w:val="22"/>
        </w:rPr>
        <w:t xml:space="preserve"> writing about security-sensitive material, </w:t>
      </w:r>
      <w:r w:rsidR="00E84435" w:rsidRPr="00CD453F">
        <w:rPr>
          <w:rFonts w:ascii="Humnst777 BT" w:hAnsi="Humnst777 BT" w:cs="Times"/>
          <w:sz w:val="22"/>
          <w:szCs w:val="22"/>
        </w:rPr>
        <w:t>the ‘safe store’ could take on this role if the researcher c</w:t>
      </w:r>
      <w:r w:rsidR="00DA0DC2" w:rsidRPr="00CD453F">
        <w:rPr>
          <w:rFonts w:ascii="Humnst777 BT" w:hAnsi="Humnst777 BT" w:cs="Times"/>
          <w:sz w:val="22"/>
          <w:szCs w:val="22"/>
        </w:rPr>
        <w:t>onsiders that to be appropriate</w:t>
      </w:r>
      <w:r w:rsidRPr="00CD453F">
        <w:rPr>
          <w:rFonts w:ascii="Humnst777 BT" w:hAnsi="Humnst777 BT" w:cs="Times"/>
          <w:sz w:val="22"/>
          <w:szCs w:val="22"/>
        </w:rPr>
        <w:t xml:space="preserve">. </w:t>
      </w:r>
      <w:r w:rsidR="00C973C5" w:rsidRPr="00BC6FE9">
        <w:rPr>
          <w:rFonts w:ascii="Humnst777 BT" w:hAnsi="Humnst777 BT" w:cs="Times"/>
          <w:sz w:val="22"/>
          <w:szCs w:val="22"/>
        </w:rPr>
        <w:t>Data stored in the secure area will be subject to locally agreed data storage</w:t>
      </w:r>
      <w:r w:rsidR="0043730B" w:rsidRPr="00BC6FE9">
        <w:rPr>
          <w:rFonts w:ascii="Humnst777 BT" w:hAnsi="Humnst777 BT" w:cs="Times"/>
          <w:sz w:val="22"/>
          <w:szCs w:val="22"/>
        </w:rPr>
        <w:t xml:space="preserve"> and retention regulations.</w:t>
      </w:r>
      <w:r w:rsidR="0043730B">
        <w:rPr>
          <w:rFonts w:ascii="Humnst777 BT" w:hAnsi="Humnst777 BT" w:cs="Times"/>
          <w:sz w:val="22"/>
          <w:szCs w:val="22"/>
        </w:rPr>
        <w:t xml:space="preserve"> [</w:t>
      </w:r>
      <w:r w:rsidR="0043730B" w:rsidRPr="0043730B">
        <w:rPr>
          <w:rFonts w:ascii="Humnst777 BT" w:hAnsi="Humnst777 BT" w:cs="Times"/>
          <w:i/>
          <w:color w:val="FF0000"/>
          <w:sz w:val="22"/>
          <w:szCs w:val="22"/>
        </w:rPr>
        <w:t xml:space="preserve">Note to Committee: Guidelines for accessing and using the safe area to </w:t>
      </w:r>
      <w:proofErr w:type="gramStart"/>
      <w:r w:rsidR="0043730B" w:rsidRPr="0043730B">
        <w:rPr>
          <w:rFonts w:ascii="Humnst777 BT" w:hAnsi="Humnst777 BT" w:cs="Times"/>
          <w:i/>
          <w:color w:val="FF0000"/>
          <w:sz w:val="22"/>
          <w:szCs w:val="22"/>
        </w:rPr>
        <w:t>be developed</w:t>
      </w:r>
      <w:proofErr w:type="gramEnd"/>
      <w:r w:rsidR="0043730B" w:rsidRPr="0043730B">
        <w:rPr>
          <w:rFonts w:ascii="Humnst777 BT" w:hAnsi="Humnst777 BT" w:cs="Times"/>
          <w:i/>
          <w:color w:val="FF0000"/>
          <w:sz w:val="22"/>
          <w:szCs w:val="22"/>
        </w:rPr>
        <w:t xml:space="preserve"> in conjunction with Computing Services</w:t>
      </w:r>
      <w:r w:rsidR="0043730B">
        <w:rPr>
          <w:rFonts w:ascii="Humnst777 BT" w:hAnsi="Humnst777 BT" w:cs="Times"/>
          <w:sz w:val="22"/>
          <w:szCs w:val="22"/>
        </w:rPr>
        <w:t>]</w:t>
      </w:r>
    </w:p>
    <w:p w14:paraId="48C93A9F" w14:textId="1D980156" w:rsidR="004520F3" w:rsidRPr="00CD453F" w:rsidRDefault="00B552BF" w:rsidP="0043730B">
      <w:pPr>
        <w:spacing w:after="240"/>
        <w:jc w:val="both"/>
        <w:rPr>
          <w:rFonts w:ascii="Humnst777 BT" w:hAnsi="Humnst777 BT"/>
          <w:sz w:val="22"/>
          <w:szCs w:val="22"/>
        </w:rPr>
      </w:pPr>
      <w:r w:rsidRPr="00CD453F">
        <w:rPr>
          <w:rFonts w:ascii="Humnst777 BT" w:hAnsi="Humnst777 BT" w:cs="Times"/>
          <w:sz w:val="22"/>
          <w:szCs w:val="22"/>
        </w:rPr>
        <w:t xml:space="preserve">The Designated Staff overseeing the store will only know </w:t>
      </w:r>
      <w:r w:rsidR="00527135" w:rsidRPr="00CD453F">
        <w:rPr>
          <w:rFonts w:ascii="Humnst777 BT" w:hAnsi="Humnst777 BT" w:cs="Times"/>
          <w:sz w:val="22"/>
          <w:szCs w:val="22"/>
        </w:rPr>
        <w:t>the titles of document</w:t>
      </w:r>
      <w:r w:rsidRPr="00CD453F">
        <w:rPr>
          <w:rFonts w:ascii="Humnst777 BT" w:hAnsi="Humnst777 BT" w:cs="Times"/>
          <w:sz w:val="22"/>
          <w:szCs w:val="22"/>
        </w:rPr>
        <w:t xml:space="preserve">s on the server and </w:t>
      </w:r>
      <w:r w:rsidR="00527135" w:rsidRPr="00CD453F">
        <w:rPr>
          <w:rFonts w:ascii="Humnst777 BT" w:hAnsi="Humnst777 BT" w:cs="Times"/>
          <w:sz w:val="22"/>
          <w:szCs w:val="22"/>
        </w:rPr>
        <w:t xml:space="preserve">the </w:t>
      </w:r>
      <w:r w:rsidRPr="00CD453F">
        <w:rPr>
          <w:rFonts w:ascii="Humnst777 BT" w:hAnsi="Humnst777 BT" w:cs="Times"/>
          <w:sz w:val="22"/>
          <w:szCs w:val="22"/>
        </w:rPr>
        <w:t>na</w:t>
      </w:r>
      <w:r w:rsidR="008B2A83">
        <w:rPr>
          <w:rFonts w:ascii="Humnst777 BT" w:hAnsi="Humnst777 BT" w:cs="Times"/>
          <w:sz w:val="22"/>
          <w:szCs w:val="22"/>
        </w:rPr>
        <w:t>mes of researchers. In this way</w:t>
      </w:r>
      <w:r w:rsidRPr="00CD453F">
        <w:rPr>
          <w:rFonts w:ascii="Humnst777 BT" w:hAnsi="Humnst777 BT" w:cs="Times"/>
          <w:sz w:val="22"/>
          <w:szCs w:val="22"/>
        </w:rPr>
        <w:t xml:space="preserve"> research is kept secure and at arm’s length from police, in return for openness on the part of researchers about their use of security and other sensitive material, all of which they keep in the store.</w:t>
      </w:r>
      <w:r w:rsidR="00225AF0" w:rsidRPr="00CD453F">
        <w:rPr>
          <w:rFonts w:ascii="Humnst777 BT" w:hAnsi="Humnst777 BT" w:cs="Times"/>
          <w:sz w:val="22"/>
          <w:szCs w:val="22"/>
        </w:rPr>
        <w:t xml:space="preserve"> Material deposited in the store </w:t>
      </w:r>
      <w:proofErr w:type="gramStart"/>
      <w:r w:rsidR="00225AF0" w:rsidRPr="00CD453F">
        <w:rPr>
          <w:rFonts w:ascii="Humnst777 BT" w:hAnsi="Humnst777 BT" w:cs="Times"/>
          <w:sz w:val="22"/>
          <w:szCs w:val="22"/>
        </w:rPr>
        <w:t>is deemed</w:t>
      </w:r>
      <w:proofErr w:type="gramEnd"/>
      <w:r w:rsidR="00225AF0" w:rsidRPr="00CD453F">
        <w:rPr>
          <w:rFonts w:ascii="Humnst777 BT" w:hAnsi="Humnst777 BT" w:cs="Times"/>
          <w:sz w:val="22"/>
          <w:szCs w:val="22"/>
        </w:rPr>
        <w:t xml:space="preserve"> to have a legitimate research purpose unless Designated Staff cannot </w:t>
      </w:r>
      <w:r w:rsidR="003E1FB5" w:rsidRPr="004076AD">
        <w:rPr>
          <w:rFonts w:ascii="Humnst777 BT" w:hAnsi="Humnst777 BT" w:cs="Times"/>
          <w:sz w:val="22"/>
          <w:szCs w:val="22"/>
        </w:rPr>
        <w:t>confirm its status as registered material under 3.2</w:t>
      </w:r>
      <w:r w:rsidR="004076AD" w:rsidRPr="004076AD">
        <w:rPr>
          <w:rFonts w:ascii="Humnst777 BT" w:hAnsi="Humnst777 BT" w:cs="Times"/>
          <w:sz w:val="22"/>
          <w:szCs w:val="22"/>
        </w:rPr>
        <w:t xml:space="preserve"> </w:t>
      </w:r>
      <w:r w:rsidR="004076AD" w:rsidRPr="0043730B">
        <w:rPr>
          <w:rFonts w:ascii="Humnst777 BT" w:hAnsi="Humnst777 BT" w:cs="Times"/>
          <w:sz w:val="22"/>
          <w:szCs w:val="22"/>
        </w:rPr>
        <w:t>and 3.3</w:t>
      </w:r>
      <w:r w:rsidR="003E1FB5" w:rsidRPr="0043730B">
        <w:rPr>
          <w:rFonts w:ascii="Humnst777 BT" w:hAnsi="Humnst777 BT" w:cs="Times"/>
          <w:sz w:val="22"/>
          <w:szCs w:val="22"/>
        </w:rPr>
        <w:t xml:space="preserve"> above</w:t>
      </w:r>
      <w:r w:rsidR="003E1FB5" w:rsidRPr="004076AD">
        <w:rPr>
          <w:rFonts w:ascii="Humnst777 BT" w:hAnsi="Humnst777 BT" w:cs="Times"/>
          <w:sz w:val="22"/>
          <w:szCs w:val="22"/>
        </w:rPr>
        <w:t xml:space="preserve">, or identify </w:t>
      </w:r>
      <w:r w:rsidR="00225AF0" w:rsidRPr="004076AD">
        <w:rPr>
          <w:rFonts w:ascii="Humnst777 BT" w:hAnsi="Humnst777 BT" w:cs="Times"/>
          <w:sz w:val="22"/>
          <w:szCs w:val="22"/>
        </w:rPr>
        <w:t>the relevant researcher responsible.</w:t>
      </w:r>
    </w:p>
    <w:p w14:paraId="22C837B1" w14:textId="7F904047" w:rsidR="00605B7A" w:rsidRPr="00CD453F" w:rsidRDefault="001B1CBD" w:rsidP="00DA0DC2">
      <w:pPr>
        <w:jc w:val="both"/>
        <w:rPr>
          <w:rFonts w:ascii="Humnst777 BT" w:hAnsi="Humnst777 BT"/>
          <w:sz w:val="22"/>
          <w:szCs w:val="22"/>
        </w:rPr>
      </w:pPr>
      <w:r w:rsidRPr="00CD453F">
        <w:rPr>
          <w:rFonts w:ascii="Humnst777 BT" w:hAnsi="Humnst777 BT"/>
          <w:sz w:val="22"/>
          <w:szCs w:val="22"/>
        </w:rPr>
        <w:t>3.</w:t>
      </w:r>
      <w:r w:rsidR="006D2E56">
        <w:rPr>
          <w:rFonts w:ascii="Humnst777 BT" w:hAnsi="Humnst777 BT"/>
          <w:sz w:val="22"/>
          <w:szCs w:val="22"/>
        </w:rPr>
        <w:t>5</w:t>
      </w:r>
      <w:r w:rsidRPr="00CD453F">
        <w:rPr>
          <w:rFonts w:ascii="Humnst777 BT" w:hAnsi="Humnst777 BT"/>
          <w:sz w:val="22"/>
          <w:szCs w:val="22"/>
        </w:rPr>
        <w:tab/>
      </w:r>
      <w:r w:rsidRPr="00CD453F">
        <w:rPr>
          <w:rFonts w:ascii="Humnst777 BT" w:hAnsi="Humnst777 BT"/>
          <w:b/>
          <w:i/>
          <w:sz w:val="22"/>
          <w:szCs w:val="22"/>
        </w:rPr>
        <w:t xml:space="preserve">Identification </w:t>
      </w:r>
      <w:r w:rsidR="00901C26" w:rsidRPr="00CD453F">
        <w:rPr>
          <w:rFonts w:ascii="Humnst777 BT" w:hAnsi="Humnst777 BT"/>
          <w:b/>
          <w:i/>
          <w:sz w:val="22"/>
          <w:szCs w:val="22"/>
        </w:rPr>
        <w:t xml:space="preserve">and roles </w:t>
      </w:r>
      <w:r w:rsidRPr="00CD453F">
        <w:rPr>
          <w:rFonts w:ascii="Humnst777 BT" w:hAnsi="Humnst777 BT"/>
          <w:b/>
          <w:i/>
          <w:sz w:val="22"/>
          <w:szCs w:val="22"/>
        </w:rPr>
        <w:t>of ‘Designated</w:t>
      </w:r>
      <w:r w:rsidR="009F2EB9" w:rsidRPr="00CD453F">
        <w:rPr>
          <w:rFonts w:ascii="Humnst777 BT" w:hAnsi="Humnst777 BT"/>
          <w:b/>
          <w:i/>
          <w:sz w:val="22"/>
          <w:szCs w:val="22"/>
        </w:rPr>
        <w:t xml:space="preserve"> staff’</w:t>
      </w:r>
      <w:r w:rsidR="00605B7A" w:rsidRPr="00CD453F">
        <w:rPr>
          <w:rFonts w:ascii="Humnst777 BT" w:hAnsi="Humnst777 BT"/>
          <w:b/>
          <w:i/>
          <w:sz w:val="22"/>
          <w:szCs w:val="22"/>
        </w:rPr>
        <w:t>.</w:t>
      </w:r>
    </w:p>
    <w:p w14:paraId="18582B02" w14:textId="62931350" w:rsidR="00F22233" w:rsidRPr="00CD453F" w:rsidRDefault="00DA0DC2" w:rsidP="00605B7A">
      <w:pPr>
        <w:spacing w:after="120"/>
        <w:jc w:val="both"/>
        <w:rPr>
          <w:rFonts w:ascii="Humnst777 BT" w:hAnsi="Humnst777 BT" w:cs="Times"/>
          <w:sz w:val="22"/>
          <w:szCs w:val="22"/>
        </w:rPr>
      </w:pPr>
      <w:r w:rsidRPr="00CD453F">
        <w:rPr>
          <w:rFonts w:ascii="Humnst777 BT" w:hAnsi="Humnst777 BT"/>
          <w:sz w:val="22"/>
          <w:szCs w:val="22"/>
        </w:rPr>
        <w:lastRenderedPageBreak/>
        <w:t xml:space="preserve">The </w:t>
      </w:r>
      <w:proofErr w:type="spellStart"/>
      <w:r w:rsidRPr="00CD453F">
        <w:rPr>
          <w:rFonts w:ascii="Humnst777 BT" w:hAnsi="Humnst777 BT"/>
          <w:sz w:val="22"/>
          <w:szCs w:val="22"/>
        </w:rPr>
        <w:t>UUK</w:t>
      </w:r>
      <w:proofErr w:type="spellEnd"/>
      <w:r w:rsidRPr="00CD453F">
        <w:rPr>
          <w:rFonts w:ascii="Humnst777 BT" w:hAnsi="Humnst777 BT"/>
          <w:sz w:val="22"/>
          <w:szCs w:val="22"/>
        </w:rPr>
        <w:t xml:space="preserve"> guidance recommends the identification of designated staff whose roles are to manage the ‘safe store’ and to be the first point of contact for both internal (University) and external (police etc) enquiries about suspect </w:t>
      </w:r>
      <w:r w:rsidRPr="00CD453F">
        <w:rPr>
          <w:rFonts w:ascii="Humnst777 BT" w:hAnsi="Humnst777 BT" w:cs="Times"/>
          <w:sz w:val="22"/>
          <w:szCs w:val="22"/>
        </w:rPr>
        <w:t>security and other sensitive material associated with the University or a member of its staff or a research student.</w:t>
      </w:r>
      <w:r w:rsidR="007D5F81" w:rsidRPr="00CD453F">
        <w:rPr>
          <w:rFonts w:ascii="Humnst777 BT" w:hAnsi="Humnst777 BT" w:cs="Times"/>
          <w:sz w:val="22"/>
          <w:szCs w:val="22"/>
        </w:rPr>
        <w:t xml:space="preserve"> The CCCU Designated Staff are:</w:t>
      </w:r>
    </w:p>
    <w:p w14:paraId="53952BAC" w14:textId="2E871974" w:rsidR="00E90D05" w:rsidRPr="00CD453F" w:rsidRDefault="00E90D05" w:rsidP="00B41D4D">
      <w:pPr>
        <w:spacing w:after="120"/>
        <w:jc w:val="both"/>
        <w:rPr>
          <w:rFonts w:ascii="Humnst777 BT" w:hAnsi="Humnst777 BT"/>
          <w:sz w:val="22"/>
          <w:szCs w:val="22"/>
        </w:rPr>
      </w:pPr>
      <w:r w:rsidRPr="00CD453F">
        <w:rPr>
          <w:rFonts w:ascii="Humnst777 BT" w:hAnsi="Humnst777 BT"/>
          <w:b/>
          <w:sz w:val="22"/>
          <w:szCs w:val="22"/>
        </w:rPr>
        <w:t xml:space="preserve">Pro Vice-Chancellor (Research &amp; </w:t>
      </w:r>
      <w:r w:rsidR="00367B22" w:rsidRPr="00B41D4D">
        <w:rPr>
          <w:rFonts w:ascii="Humnst777 BT" w:hAnsi="Humnst777 BT"/>
          <w:b/>
          <w:sz w:val="22"/>
          <w:szCs w:val="22"/>
        </w:rPr>
        <w:t>Enterprise</w:t>
      </w:r>
      <w:r w:rsidRPr="00CD453F">
        <w:rPr>
          <w:rFonts w:ascii="Humnst777 BT" w:hAnsi="Humnst777 BT"/>
          <w:b/>
          <w:sz w:val="22"/>
          <w:szCs w:val="22"/>
        </w:rPr>
        <w:t>)</w:t>
      </w:r>
      <w:r w:rsidRPr="00CD453F">
        <w:rPr>
          <w:rFonts w:ascii="Humnst777 BT" w:hAnsi="Humnst777 BT"/>
          <w:sz w:val="22"/>
          <w:szCs w:val="22"/>
        </w:rPr>
        <w:t xml:space="preserve"> responsible for:</w:t>
      </w:r>
    </w:p>
    <w:p w14:paraId="15A5F82A" w14:textId="1C6E7E0B" w:rsidR="00E90D05" w:rsidRPr="00CD453F" w:rsidRDefault="00E90D05" w:rsidP="00E90D05">
      <w:pPr>
        <w:pStyle w:val="ListParagraph"/>
        <w:numPr>
          <w:ilvl w:val="0"/>
          <w:numId w:val="9"/>
        </w:numPr>
        <w:spacing w:after="120"/>
        <w:ind w:left="714" w:hanging="357"/>
        <w:contextualSpacing w:val="0"/>
        <w:jc w:val="both"/>
        <w:rPr>
          <w:rFonts w:ascii="Humnst777 BT" w:hAnsi="Humnst777 BT"/>
          <w:sz w:val="22"/>
          <w:szCs w:val="22"/>
        </w:rPr>
      </w:pPr>
      <w:r w:rsidRPr="00CD453F">
        <w:rPr>
          <w:rFonts w:ascii="Humnst777 BT" w:hAnsi="Humnst777 BT"/>
          <w:sz w:val="22"/>
          <w:szCs w:val="22"/>
        </w:rPr>
        <w:t>overall management of the oversight of security and other sensitive research</w:t>
      </w:r>
    </w:p>
    <w:p w14:paraId="254D2AC5" w14:textId="704D1BBE" w:rsidR="00E90D05" w:rsidRPr="00CD453F" w:rsidRDefault="00E90D05" w:rsidP="00E90D05">
      <w:pPr>
        <w:pStyle w:val="ListParagraph"/>
        <w:numPr>
          <w:ilvl w:val="0"/>
          <w:numId w:val="9"/>
        </w:numPr>
        <w:spacing w:after="240"/>
        <w:ind w:left="714" w:hanging="357"/>
        <w:jc w:val="both"/>
        <w:rPr>
          <w:rFonts w:ascii="Humnst777 BT" w:hAnsi="Humnst777 BT"/>
          <w:sz w:val="22"/>
          <w:szCs w:val="22"/>
        </w:rPr>
      </w:pPr>
      <w:r w:rsidRPr="00CD453F">
        <w:rPr>
          <w:rFonts w:ascii="Humnst777 BT" w:hAnsi="Humnst777 BT"/>
          <w:sz w:val="22"/>
          <w:szCs w:val="22"/>
        </w:rPr>
        <w:t>senior-level liaison with police and security service enquiries</w:t>
      </w:r>
    </w:p>
    <w:p w14:paraId="62079F31" w14:textId="77777777" w:rsidR="007D36E4" w:rsidRPr="00CD453F" w:rsidRDefault="007D36E4" w:rsidP="00B41D4D">
      <w:pPr>
        <w:spacing w:after="120"/>
        <w:jc w:val="both"/>
        <w:rPr>
          <w:rFonts w:ascii="Humnst777 BT" w:hAnsi="Humnst777 BT"/>
          <w:sz w:val="22"/>
          <w:szCs w:val="22"/>
        </w:rPr>
      </w:pPr>
      <w:r>
        <w:rPr>
          <w:rFonts w:ascii="Humnst777 BT" w:hAnsi="Humnst777 BT"/>
          <w:b/>
          <w:sz w:val="22"/>
          <w:szCs w:val="22"/>
        </w:rPr>
        <w:t>University Solicitor</w:t>
      </w:r>
      <w:r w:rsidRPr="00CD453F">
        <w:rPr>
          <w:rFonts w:ascii="Humnst777 BT" w:hAnsi="Humnst777 BT"/>
          <w:sz w:val="22"/>
          <w:szCs w:val="22"/>
        </w:rPr>
        <w:t xml:space="preserve"> responsible for:</w:t>
      </w:r>
    </w:p>
    <w:p w14:paraId="59730293" w14:textId="77777777" w:rsidR="007D36E4" w:rsidRDefault="007D36E4" w:rsidP="0043730B">
      <w:pPr>
        <w:pStyle w:val="ListParagraph"/>
        <w:numPr>
          <w:ilvl w:val="0"/>
          <w:numId w:val="8"/>
        </w:numPr>
        <w:spacing w:after="240"/>
        <w:ind w:left="714" w:hanging="357"/>
        <w:contextualSpacing w:val="0"/>
        <w:jc w:val="both"/>
        <w:rPr>
          <w:rFonts w:ascii="Humnst777 BT" w:hAnsi="Humnst777 BT"/>
          <w:sz w:val="22"/>
          <w:szCs w:val="22"/>
        </w:rPr>
      </w:pPr>
      <w:r w:rsidRPr="00CD453F">
        <w:rPr>
          <w:rFonts w:ascii="Humnst777 BT" w:hAnsi="Humnst777 BT"/>
          <w:sz w:val="22"/>
          <w:szCs w:val="22"/>
        </w:rPr>
        <w:t>initial point of c</w:t>
      </w:r>
      <w:r>
        <w:rPr>
          <w:rFonts w:ascii="Humnst777 BT" w:hAnsi="Humnst777 BT"/>
          <w:sz w:val="22"/>
          <w:szCs w:val="22"/>
        </w:rPr>
        <w:t xml:space="preserve">ontact for </w:t>
      </w:r>
      <w:r w:rsidRPr="00B41D4D">
        <w:rPr>
          <w:rFonts w:ascii="Humnst777 BT" w:hAnsi="Humnst777 BT"/>
          <w:sz w:val="22"/>
          <w:szCs w:val="22"/>
        </w:rPr>
        <w:t>external</w:t>
      </w:r>
      <w:r w:rsidRPr="00CD453F">
        <w:rPr>
          <w:rFonts w:ascii="Humnst777 BT" w:hAnsi="Humnst777 BT"/>
          <w:sz w:val="22"/>
          <w:szCs w:val="22"/>
        </w:rPr>
        <w:t xml:space="preserve"> enquiries (as above)</w:t>
      </w:r>
    </w:p>
    <w:p w14:paraId="19FC324C" w14:textId="6A7A188D" w:rsidR="001703F2" w:rsidRPr="00CD453F" w:rsidRDefault="007D5F81" w:rsidP="00605B7A">
      <w:pPr>
        <w:spacing w:after="120"/>
        <w:jc w:val="both"/>
        <w:rPr>
          <w:rFonts w:ascii="Humnst777 BT" w:hAnsi="Humnst777 BT"/>
          <w:sz w:val="22"/>
          <w:szCs w:val="22"/>
        </w:rPr>
      </w:pPr>
      <w:r w:rsidRPr="00CD453F">
        <w:rPr>
          <w:rFonts w:ascii="Humnst777 BT" w:hAnsi="Humnst777 BT"/>
          <w:b/>
          <w:sz w:val="22"/>
          <w:szCs w:val="22"/>
        </w:rPr>
        <w:t>Research Governance Manager</w:t>
      </w:r>
      <w:r w:rsidR="009E05A5" w:rsidRPr="00CD453F">
        <w:rPr>
          <w:rFonts w:ascii="Humnst777 BT" w:hAnsi="Humnst777 BT"/>
          <w:sz w:val="22"/>
          <w:szCs w:val="22"/>
        </w:rPr>
        <w:t xml:space="preserve"> responsible for:</w:t>
      </w:r>
    </w:p>
    <w:p w14:paraId="5DFDAA58" w14:textId="1AE488F8" w:rsidR="00605B7A" w:rsidRPr="00CD453F" w:rsidRDefault="001703F2" w:rsidP="009E05A5">
      <w:pPr>
        <w:pStyle w:val="ListParagraph"/>
        <w:numPr>
          <w:ilvl w:val="0"/>
          <w:numId w:val="8"/>
        </w:numPr>
        <w:spacing w:after="120"/>
        <w:ind w:left="714" w:hanging="357"/>
        <w:contextualSpacing w:val="0"/>
        <w:jc w:val="both"/>
        <w:rPr>
          <w:rFonts w:ascii="Humnst777 BT" w:hAnsi="Humnst777 BT"/>
          <w:sz w:val="22"/>
          <w:szCs w:val="22"/>
        </w:rPr>
      </w:pPr>
      <w:r w:rsidRPr="00CD453F">
        <w:rPr>
          <w:rFonts w:ascii="Humnst777 BT" w:hAnsi="Humnst777 BT"/>
          <w:sz w:val="22"/>
          <w:szCs w:val="22"/>
        </w:rPr>
        <w:t>identification</w:t>
      </w:r>
      <w:r w:rsidR="009E05A5" w:rsidRPr="00CD453F">
        <w:rPr>
          <w:rFonts w:ascii="Humnst777 BT" w:hAnsi="Humnst777 BT"/>
          <w:sz w:val="22"/>
          <w:szCs w:val="22"/>
        </w:rPr>
        <w:t xml:space="preserve"> of sensitive research through the extended ethical review process</w:t>
      </w:r>
    </w:p>
    <w:p w14:paraId="657722CA" w14:textId="34265E35" w:rsidR="009E05A5" w:rsidRPr="00CD453F" w:rsidRDefault="009E05A5" w:rsidP="009E05A5">
      <w:pPr>
        <w:pStyle w:val="ListParagraph"/>
        <w:numPr>
          <w:ilvl w:val="0"/>
          <w:numId w:val="8"/>
        </w:numPr>
        <w:spacing w:after="120"/>
        <w:ind w:left="714" w:hanging="357"/>
        <w:contextualSpacing w:val="0"/>
        <w:jc w:val="both"/>
        <w:rPr>
          <w:rFonts w:ascii="Humnst777 BT" w:hAnsi="Humnst777 BT"/>
          <w:sz w:val="22"/>
          <w:szCs w:val="22"/>
        </w:rPr>
      </w:pPr>
      <w:r w:rsidRPr="00CD453F">
        <w:rPr>
          <w:rFonts w:ascii="Humnst777 BT" w:hAnsi="Humnst777 BT"/>
          <w:sz w:val="22"/>
          <w:szCs w:val="22"/>
        </w:rPr>
        <w:t>registering security and other sensitive research studies</w:t>
      </w:r>
    </w:p>
    <w:p w14:paraId="3EF8EACD" w14:textId="058FEA4D" w:rsidR="009E05A5" w:rsidRPr="00CD453F" w:rsidRDefault="009E05A5" w:rsidP="009E05A5">
      <w:pPr>
        <w:pStyle w:val="ListParagraph"/>
        <w:numPr>
          <w:ilvl w:val="0"/>
          <w:numId w:val="8"/>
        </w:numPr>
        <w:spacing w:after="120"/>
        <w:ind w:left="714" w:hanging="357"/>
        <w:contextualSpacing w:val="0"/>
        <w:jc w:val="both"/>
        <w:rPr>
          <w:rFonts w:ascii="Humnst777 BT" w:hAnsi="Humnst777 BT"/>
          <w:sz w:val="22"/>
          <w:szCs w:val="22"/>
        </w:rPr>
      </w:pPr>
      <w:r w:rsidRPr="00CD453F">
        <w:rPr>
          <w:rFonts w:ascii="Humnst777 BT" w:hAnsi="Humnst777 BT"/>
          <w:sz w:val="22"/>
          <w:szCs w:val="22"/>
        </w:rPr>
        <w:t>day-to-day management of the content of the central ‘safe store’</w:t>
      </w:r>
    </w:p>
    <w:p w14:paraId="7D1C45D0" w14:textId="40004733" w:rsidR="009E05A5" w:rsidRDefault="009E05A5" w:rsidP="00B41D4D">
      <w:pPr>
        <w:pStyle w:val="ListParagraph"/>
        <w:numPr>
          <w:ilvl w:val="0"/>
          <w:numId w:val="8"/>
        </w:numPr>
        <w:spacing w:after="240"/>
        <w:ind w:left="714" w:hanging="357"/>
        <w:contextualSpacing w:val="0"/>
        <w:jc w:val="both"/>
        <w:rPr>
          <w:rFonts w:ascii="Humnst777 BT" w:hAnsi="Humnst777 BT"/>
          <w:sz w:val="22"/>
          <w:szCs w:val="22"/>
        </w:rPr>
      </w:pPr>
      <w:r w:rsidRPr="00CD453F">
        <w:rPr>
          <w:rFonts w:ascii="Humnst777 BT" w:hAnsi="Humnst777 BT"/>
          <w:sz w:val="22"/>
          <w:szCs w:val="22"/>
        </w:rPr>
        <w:t>initial point of c</w:t>
      </w:r>
      <w:r w:rsidR="00CA14B2">
        <w:rPr>
          <w:rFonts w:ascii="Humnst777 BT" w:hAnsi="Humnst777 BT"/>
          <w:sz w:val="22"/>
          <w:szCs w:val="22"/>
        </w:rPr>
        <w:t xml:space="preserve">ontact for </w:t>
      </w:r>
      <w:r w:rsidR="00CA14B2" w:rsidRPr="00B41D4D">
        <w:rPr>
          <w:rFonts w:ascii="Humnst777 BT" w:hAnsi="Humnst777 BT"/>
          <w:sz w:val="22"/>
          <w:szCs w:val="22"/>
        </w:rPr>
        <w:t>internal</w:t>
      </w:r>
      <w:r w:rsidRPr="00CD453F">
        <w:rPr>
          <w:rFonts w:ascii="Humnst777 BT" w:hAnsi="Humnst777 BT"/>
          <w:sz w:val="22"/>
          <w:szCs w:val="22"/>
        </w:rPr>
        <w:t xml:space="preserve"> enquiries (as above)</w:t>
      </w:r>
    </w:p>
    <w:p w14:paraId="296CEE23" w14:textId="51DE2185" w:rsidR="00E90D05" w:rsidRPr="00CD453F" w:rsidRDefault="00276CC3" w:rsidP="00617796">
      <w:pPr>
        <w:jc w:val="both"/>
        <w:rPr>
          <w:rFonts w:ascii="Humnst777 BT" w:hAnsi="Humnst777 BT"/>
          <w:sz w:val="22"/>
          <w:szCs w:val="22"/>
        </w:rPr>
      </w:pPr>
      <w:r w:rsidRPr="00CD453F">
        <w:rPr>
          <w:rFonts w:ascii="Humnst777 BT" w:hAnsi="Humnst777 BT"/>
          <w:sz w:val="22"/>
          <w:szCs w:val="22"/>
        </w:rPr>
        <w:t>3.</w:t>
      </w:r>
      <w:r w:rsidR="006D2E56">
        <w:rPr>
          <w:rFonts w:ascii="Humnst777 BT" w:hAnsi="Humnst777 BT"/>
          <w:sz w:val="22"/>
          <w:szCs w:val="22"/>
        </w:rPr>
        <w:t>6</w:t>
      </w:r>
      <w:r w:rsidR="00617796" w:rsidRPr="00CD453F">
        <w:rPr>
          <w:rFonts w:ascii="Humnst777 BT" w:hAnsi="Humnst777 BT"/>
          <w:sz w:val="22"/>
          <w:szCs w:val="22"/>
        </w:rPr>
        <w:tab/>
      </w:r>
      <w:r w:rsidR="00617796" w:rsidRPr="00CD453F">
        <w:rPr>
          <w:rFonts w:ascii="Humnst777 BT" w:hAnsi="Humnst777 BT"/>
          <w:b/>
          <w:i/>
          <w:sz w:val="22"/>
          <w:szCs w:val="22"/>
        </w:rPr>
        <w:t>Handling internal and external enquiries.</w:t>
      </w:r>
    </w:p>
    <w:p w14:paraId="51F83FAD" w14:textId="24BD0898" w:rsidR="00617796" w:rsidRPr="00CD453F" w:rsidRDefault="00617796" w:rsidP="00617796">
      <w:pPr>
        <w:spacing w:after="120"/>
        <w:jc w:val="both"/>
        <w:rPr>
          <w:rFonts w:ascii="Humnst777 BT" w:hAnsi="Humnst777 BT"/>
          <w:sz w:val="22"/>
          <w:szCs w:val="22"/>
        </w:rPr>
      </w:pPr>
      <w:r w:rsidRPr="00CD453F">
        <w:rPr>
          <w:rFonts w:ascii="Humnst777 BT" w:hAnsi="Humnst777 BT"/>
          <w:sz w:val="22"/>
          <w:szCs w:val="22"/>
        </w:rPr>
        <w:t xml:space="preserve">Enquiries </w:t>
      </w:r>
      <w:proofErr w:type="gramStart"/>
      <w:r w:rsidRPr="00CD453F">
        <w:rPr>
          <w:rFonts w:ascii="Humnst777 BT" w:hAnsi="Humnst777 BT"/>
          <w:sz w:val="22"/>
          <w:szCs w:val="22"/>
        </w:rPr>
        <w:t>will be handled</w:t>
      </w:r>
      <w:proofErr w:type="gramEnd"/>
      <w:r w:rsidRPr="00CD453F">
        <w:rPr>
          <w:rFonts w:ascii="Humnst777 BT" w:hAnsi="Humnst777 BT"/>
          <w:sz w:val="22"/>
          <w:szCs w:val="22"/>
        </w:rPr>
        <w:t xml:space="preserve"> as recommended in the </w:t>
      </w:r>
      <w:proofErr w:type="spellStart"/>
      <w:r w:rsidRPr="00CD453F">
        <w:rPr>
          <w:rFonts w:ascii="Humnst777 BT" w:hAnsi="Humnst777 BT"/>
          <w:sz w:val="22"/>
          <w:szCs w:val="22"/>
        </w:rPr>
        <w:t>UUK</w:t>
      </w:r>
      <w:proofErr w:type="spellEnd"/>
      <w:r w:rsidRPr="00CD453F">
        <w:rPr>
          <w:rFonts w:ascii="Humnst777 BT" w:hAnsi="Humnst777 BT"/>
          <w:sz w:val="22"/>
          <w:szCs w:val="22"/>
        </w:rPr>
        <w:t xml:space="preserve"> guidance.</w:t>
      </w:r>
    </w:p>
    <w:p w14:paraId="0BDD3F71" w14:textId="75BD6FCB" w:rsidR="00025DB0" w:rsidRPr="00CD453F" w:rsidRDefault="00617796" w:rsidP="00025DB0">
      <w:pPr>
        <w:widowControl w:val="0"/>
        <w:autoSpaceDE w:val="0"/>
        <w:autoSpaceDN w:val="0"/>
        <w:adjustRightInd w:val="0"/>
        <w:spacing w:after="120"/>
        <w:jc w:val="both"/>
        <w:rPr>
          <w:rFonts w:ascii="Humnst777 BT" w:hAnsi="Humnst777 BT" w:cs="Times"/>
          <w:sz w:val="22"/>
          <w:szCs w:val="22"/>
        </w:rPr>
      </w:pPr>
      <w:r w:rsidRPr="00CD453F">
        <w:rPr>
          <w:rFonts w:ascii="Humnst777 BT" w:hAnsi="Humnst777 BT"/>
          <w:sz w:val="22"/>
          <w:szCs w:val="22"/>
        </w:rPr>
        <w:t>3.</w:t>
      </w:r>
      <w:r w:rsidR="006D2E56">
        <w:rPr>
          <w:rFonts w:ascii="Humnst777 BT" w:hAnsi="Humnst777 BT"/>
          <w:sz w:val="22"/>
          <w:szCs w:val="22"/>
        </w:rPr>
        <w:t>6</w:t>
      </w:r>
      <w:r w:rsidRPr="00CD453F">
        <w:rPr>
          <w:rFonts w:ascii="Humnst777 BT" w:hAnsi="Humnst777 BT"/>
          <w:sz w:val="22"/>
          <w:szCs w:val="22"/>
        </w:rPr>
        <w:t>.1</w:t>
      </w:r>
      <w:r w:rsidRPr="00CD453F">
        <w:rPr>
          <w:rFonts w:ascii="Humnst777 BT" w:hAnsi="Humnst777 BT"/>
          <w:sz w:val="22"/>
          <w:szCs w:val="22"/>
        </w:rPr>
        <w:tab/>
      </w:r>
      <w:r w:rsidRPr="00CD453F">
        <w:rPr>
          <w:rFonts w:ascii="Humnst777 BT" w:hAnsi="Humnst777 BT"/>
          <w:sz w:val="22"/>
          <w:szCs w:val="22"/>
          <w:u w:val="single"/>
        </w:rPr>
        <w:t>Internal enquiries</w:t>
      </w:r>
      <w:r w:rsidRPr="00CD453F">
        <w:rPr>
          <w:rFonts w:ascii="Humnst777 BT" w:hAnsi="Humnst777 BT"/>
          <w:sz w:val="22"/>
          <w:szCs w:val="22"/>
        </w:rPr>
        <w:t xml:space="preserve">. </w:t>
      </w:r>
      <w:r w:rsidR="00025DB0" w:rsidRPr="00CD453F">
        <w:rPr>
          <w:rFonts w:ascii="Humnst777 BT" w:hAnsi="Humnst777 BT" w:cs="Times"/>
          <w:sz w:val="22"/>
          <w:szCs w:val="22"/>
        </w:rPr>
        <w:t xml:space="preserve">Internal enquiries </w:t>
      </w:r>
      <w:proofErr w:type="gramStart"/>
      <w:r w:rsidR="008C4834" w:rsidRPr="00CD453F">
        <w:rPr>
          <w:rFonts w:ascii="Humnst777 BT" w:hAnsi="Humnst777 BT" w:cs="Times"/>
          <w:sz w:val="22"/>
          <w:szCs w:val="22"/>
        </w:rPr>
        <w:t>will most likely be triggered</w:t>
      </w:r>
      <w:proofErr w:type="gramEnd"/>
      <w:r w:rsidR="008C4834" w:rsidRPr="00CD453F">
        <w:rPr>
          <w:rFonts w:ascii="Humnst777 BT" w:hAnsi="Humnst777 BT" w:cs="Times"/>
          <w:sz w:val="22"/>
          <w:szCs w:val="22"/>
        </w:rPr>
        <w:t xml:space="preserve"> by</w:t>
      </w:r>
      <w:r w:rsidR="00025DB0" w:rsidRPr="00CD453F">
        <w:rPr>
          <w:rFonts w:ascii="Humnst777 BT" w:hAnsi="Humnst777 BT" w:cs="Times"/>
          <w:sz w:val="22"/>
          <w:szCs w:val="22"/>
        </w:rPr>
        <w:t xml:space="preserve"> the </w:t>
      </w:r>
      <w:r w:rsidR="008C4834" w:rsidRPr="00CD453F">
        <w:rPr>
          <w:rFonts w:ascii="Humnst777 BT" w:hAnsi="Humnst777 BT" w:cs="Times"/>
          <w:sz w:val="22"/>
          <w:szCs w:val="22"/>
        </w:rPr>
        <w:t xml:space="preserve">unexpected discovery of security or other </w:t>
      </w:r>
      <w:r w:rsidR="00025DB0" w:rsidRPr="00CD453F">
        <w:rPr>
          <w:rFonts w:ascii="Humnst777 BT" w:hAnsi="Humnst777 BT" w:cs="Times"/>
          <w:sz w:val="22"/>
          <w:szCs w:val="22"/>
        </w:rPr>
        <w:t xml:space="preserve">sensitive material in an inappropriate place. </w:t>
      </w:r>
      <w:r w:rsidR="008C4834" w:rsidRPr="00CD453F">
        <w:rPr>
          <w:rFonts w:ascii="Humnst777 BT" w:hAnsi="Humnst777 BT" w:cs="Times"/>
          <w:sz w:val="22"/>
          <w:szCs w:val="22"/>
        </w:rPr>
        <w:t>Whilst the requirements for using the ‘safe store’</w:t>
      </w:r>
      <w:r w:rsidR="00025DB0" w:rsidRPr="00CD453F">
        <w:rPr>
          <w:rFonts w:ascii="Humnst777 BT" w:hAnsi="Humnst777 BT" w:cs="Times"/>
          <w:sz w:val="22"/>
          <w:szCs w:val="22"/>
        </w:rPr>
        <w:t xml:space="preserve"> </w:t>
      </w:r>
      <w:r w:rsidR="008C4834" w:rsidRPr="00CD453F">
        <w:rPr>
          <w:rFonts w:ascii="Humnst777 BT" w:hAnsi="Humnst777 BT" w:cs="Times"/>
          <w:sz w:val="22"/>
          <w:szCs w:val="22"/>
        </w:rPr>
        <w:t>make</w:t>
      </w:r>
      <w:r w:rsidR="00025DB0" w:rsidRPr="00CD453F">
        <w:rPr>
          <w:rFonts w:ascii="Humnst777 BT" w:hAnsi="Humnst777 BT" w:cs="Times"/>
          <w:sz w:val="22"/>
          <w:szCs w:val="22"/>
        </w:rPr>
        <w:t xml:space="preserve"> the unexpected discovery of such material in an inappropriate electronic location </w:t>
      </w:r>
      <w:r w:rsidR="008C4834" w:rsidRPr="00CD453F">
        <w:rPr>
          <w:rFonts w:ascii="Humnst777 BT" w:hAnsi="Humnst777 BT" w:cs="Times"/>
          <w:sz w:val="22"/>
          <w:szCs w:val="22"/>
        </w:rPr>
        <w:t>less likely</w:t>
      </w:r>
      <w:r w:rsidR="00025DB0" w:rsidRPr="00CD453F">
        <w:rPr>
          <w:rFonts w:ascii="Humnst777 BT" w:hAnsi="Humnst777 BT" w:cs="Times"/>
          <w:sz w:val="22"/>
          <w:szCs w:val="22"/>
        </w:rPr>
        <w:t xml:space="preserve">, hard copy material might still </w:t>
      </w:r>
      <w:r w:rsidR="008C4834" w:rsidRPr="00CD453F">
        <w:rPr>
          <w:rFonts w:ascii="Humnst777 BT" w:hAnsi="Humnst777 BT" w:cs="Times"/>
          <w:sz w:val="22"/>
          <w:szCs w:val="22"/>
        </w:rPr>
        <w:t xml:space="preserve">be in circulation and </w:t>
      </w:r>
      <w:r w:rsidR="00025DB0" w:rsidRPr="00CD453F">
        <w:rPr>
          <w:rFonts w:ascii="Humnst777 BT" w:hAnsi="Humnst777 BT" w:cs="Times"/>
          <w:sz w:val="22"/>
          <w:szCs w:val="22"/>
        </w:rPr>
        <w:t xml:space="preserve">raise questions </w:t>
      </w:r>
      <w:r w:rsidR="008C4834" w:rsidRPr="00CD453F">
        <w:rPr>
          <w:rFonts w:ascii="Humnst777 BT" w:hAnsi="Humnst777 BT" w:cs="Times"/>
          <w:sz w:val="22"/>
          <w:szCs w:val="22"/>
        </w:rPr>
        <w:t>even though storage in this form</w:t>
      </w:r>
      <w:r w:rsidR="007712B1" w:rsidRPr="00CD453F">
        <w:rPr>
          <w:rFonts w:ascii="Humnst777 BT" w:hAnsi="Humnst777 BT" w:cs="Times"/>
          <w:sz w:val="22"/>
          <w:szCs w:val="22"/>
        </w:rPr>
        <w:t>at</w:t>
      </w:r>
      <w:r w:rsidR="008C4834" w:rsidRPr="00CD453F">
        <w:rPr>
          <w:rFonts w:ascii="Humnst777 BT" w:hAnsi="Humnst777 BT" w:cs="Times"/>
          <w:sz w:val="22"/>
          <w:szCs w:val="22"/>
        </w:rPr>
        <w:t xml:space="preserve"> is discouraged (see 3.3 above)</w:t>
      </w:r>
      <w:r w:rsidR="007712B1" w:rsidRPr="00CD453F">
        <w:rPr>
          <w:rFonts w:ascii="Humnst777 BT" w:hAnsi="Humnst777 BT" w:cs="Times"/>
          <w:sz w:val="22"/>
          <w:szCs w:val="22"/>
        </w:rPr>
        <w:t>.</w:t>
      </w:r>
    </w:p>
    <w:p w14:paraId="41D79A82" w14:textId="781A8C5F" w:rsidR="00025DB0" w:rsidRPr="00CD453F" w:rsidRDefault="008C4834" w:rsidP="00E6368D">
      <w:pPr>
        <w:widowControl w:val="0"/>
        <w:autoSpaceDE w:val="0"/>
        <w:autoSpaceDN w:val="0"/>
        <w:adjustRightInd w:val="0"/>
        <w:spacing w:after="240"/>
        <w:jc w:val="both"/>
        <w:rPr>
          <w:rFonts w:ascii="Humnst777 BT" w:hAnsi="Humnst777 BT" w:cs="Times"/>
          <w:sz w:val="22"/>
          <w:szCs w:val="22"/>
        </w:rPr>
      </w:pPr>
      <w:r w:rsidRPr="00CD453F">
        <w:rPr>
          <w:rFonts w:ascii="Humnst777 BT" w:hAnsi="Humnst777 BT" w:cs="Times"/>
          <w:sz w:val="22"/>
          <w:szCs w:val="22"/>
        </w:rPr>
        <w:t>Anyone making a discovery of</w:t>
      </w:r>
      <w:r w:rsidR="00025DB0" w:rsidRPr="00CD453F">
        <w:rPr>
          <w:rFonts w:ascii="Humnst777 BT" w:hAnsi="Humnst777 BT" w:cs="Times"/>
          <w:sz w:val="22"/>
          <w:szCs w:val="22"/>
        </w:rPr>
        <w:t xml:space="preserve"> </w:t>
      </w:r>
      <w:r w:rsidRPr="00CD453F">
        <w:rPr>
          <w:rFonts w:ascii="Humnst777 BT" w:hAnsi="Humnst777 BT" w:cs="Times"/>
          <w:sz w:val="22"/>
          <w:szCs w:val="22"/>
        </w:rPr>
        <w:t>possibly suspicious material</w:t>
      </w:r>
      <w:r w:rsidR="00025DB0" w:rsidRPr="00CD453F">
        <w:rPr>
          <w:rFonts w:ascii="Humnst777 BT" w:hAnsi="Humnst777 BT" w:cs="Times"/>
          <w:sz w:val="22"/>
          <w:szCs w:val="22"/>
        </w:rPr>
        <w:t xml:space="preserve"> should </w:t>
      </w:r>
      <w:r w:rsidRPr="00CD453F">
        <w:rPr>
          <w:rFonts w:ascii="Humnst777 BT" w:hAnsi="Humnst777 BT" w:cs="Times"/>
          <w:sz w:val="22"/>
          <w:szCs w:val="22"/>
        </w:rPr>
        <w:t>first take the material</w:t>
      </w:r>
      <w:r w:rsidR="00025DB0" w:rsidRPr="00CD453F">
        <w:rPr>
          <w:rFonts w:ascii="Humnst777 BT" w:hAnsi="Humnst777 BT" w:cs="Times"/>
          <w:sz w:val="22"/>
          <w:szCs w:val="22"/>
        </w:rPr>
        <w:t xml:space="preserve"> to campus security, </w:t>
      </w:r>
      <w:r w:rsidR="007F6EC4" w:rsidRPr="00CD453F">
        <w:rPr>
          <w:rFonts w:ascii="Humnst777 BT" w:hAnsi="Humnst777 BT" w:cs="Times"/>
          <w:sz w:val="22"/>
          <w:szCs w:val="22"/>
        </w:rPr>
        <w:t xml:space="preserve">who </w:t>
      </w:r>
      <w:proofErr w:type="gramStart"/>
      <w:r w:rsidR="00367B22" w:rsidRPr="00B41D4D">
        <w:rPr>
          <w:rFonts w:ascii="Humnst777 BT" w:hAnsi="Humnst777 BT" w:cs="Times"/>
          <w:sz w:val="22"/>
          <w:szCs w:val="22"/>
        </w:rPr>
        <w:t>will</w:t>
      </w:r>
      <w:r w:rsidR="00367B22">
        <w:rPr>
          <w:rFonts w:ascii="Humnst777 BT" w:hAnsi="Humnst777 BT" w:cs="Times"/>
          <w:sz w:val="22"/>
          <w:szCs w:val="22"/>
        </w:rPr>
        <w:t xml:space="preserve"> </w:t>
      </w:r>
      <w:r w:rsidR="007F6EC4" w:rsidRPr="00CD453F">
        <w:rPr>
          <w:rFonts w:ascii="Humnst777 BT" w:hAnsi="Humnst777 BT" w:cs="Times"/>
          <w:sz w:val="22"/>
          <w:szCs w:val="22"/>
        </w:rPr>
        <w:t>have been</w:t>
      </w:r>
      <w:r w:rsidR="00025DB0" w:rsidRPr="00CD453F">
        <w:rPr>
          <w:rFonts w:ascii="Humnst777 BT" w:hAnsi="Humnst777 BT" w:cs="Times"/>
          <w:sz w:val="22"/>
          <w:szCs w:val="22"/>
        </w:rPr>
        <w:t xml:space="preserve"> briefed</w:t>
      </w:r>
      <w:proofErr w:type="gramEnd"/>
      <w:r w:rsidR="00025DB0" w:rsidRPr="00CD453F">
        <w:rPr>
          <w:rFonts w:ascii="Humnst777 BT" w:hAnsi="Humnst777 BT" w:cs="Times"/>
          <w:sz w:val="22"/>
          <w:szCs w:val="22"/>
        </w:rPr>
        <w:t xml:space="preserve"> about the policy</w:t>
      </w:r>
      <w:r w:rsidR="007F6EC4" w:rsidRPr="00CD453F">
        <w:rPr>
          <w:rFonts w:ascii="Humnst777 BT" w:hAnsi="Humnst777 BT" w:cs="Times"/>
          <w:sz w:val="22"/>
          <w:szCs w:val="22"/>
        </w:rPr>
        <w:t xml:space="preserve"> on security-sensitive material.</w:t>
      </w:r>
      <w:r w:rsidR="00025DB0" w:rsidRPr="00CD453F">
        <w:rPr>
          <w:rFonts w:ascii="Humnst777 BT" w:hAnsi="Humnst777 BT" w:cs="Times"/>
          <w:sz w:val="22"/>
          <w:szCs w:val="22"/>
        </w:rPr>
        <w:t xml:space="preserve"> </w:t>
      </w:r>
      <w:r w:rsidR="007F6EC4" w:rsidRPr="00CD453F">
        <w:rPr>
          <w:rFonts w:ascii="Humnst777 BT" w:hAnsi="Humnst777 BT" w:cs="Times"/>
          <w:sz w:val="22"/>
          <w:szCs w:val="22"/>
        </w:rPr>
        <w:t>They will</w:t>
      </w:r>
      <w:r w:rsidR="00025DB0" w:rsidRPr="00CD453F">
        <w:rPr>
          <w:rFonts w:ascii="Humnst777 BT" w:hAnsi="Humnst777 BT" w:cs="Times"/>
          <w:sz w:val="22"/>
          <w:szCs w:val="22"/>
        </w:rPr>
        <w:t xml:space="preserve"> then contact their </w:t>
      </w:r>
      <w:r w:rsidR="007F6EC4" w:rsidRPr="00CD453F">
        <w:rPr>
          <w:rFonts w:ascii="Humnst777 BT" w:hAnsi="Humnst777 BT" w:cs="Times"/>
          <w:sz w:val="22"/>
          <w:szCs w:val="22"/>
        </w:rPr>
        <w:t>own</w:t>
      </w:r>
      <w:r w:rsidRPr="00CD453F">
        <w:rPr>
          <w:rFonts w:ascii="Humnst777 BT" w:hAnsi="Humnst777 BT" w:cs="Times"/>
          <w:sz w:val="22"/>
          <w:szCs w:val="22"/>
        </w:rPr>
        <w:t xml:space="preserve"> line manager and the </w:t>
      </w:r>
      <w:r w:rsidR="007F6EC4" w:rsidRPr="00CD453F">
        <w:rPr>
          <w:rFonts w:ascii="Humnst777 BT" w:hAnsi="Humnst777 BT" w:cs="Times"/>
          <w:sz w:val="22"/>
          <w:szCs w:val="22"/>
        </w:rPr>
        <w:t>Research Governance Manager</w:t>
      </w:r>
      <w:r w:rsidR="00025DB0" w:rsidRPr="00CD453F">
        <w:rPr>
          <w:rFonts w:ascii="Humnst777 BT" w:hAnsi="Humnst777 BT" w:cs="Times"/>
          <w:sz w:val="22"/>
          <w:szCs w:val="22"/>
        </w:rPr>
        <w:t xml:space="preserve"> </w:t>
      </w:r>
      <w:r w:rsidR="00FC5A62" w:rsidRPr="00CD453F">
        <w:rPr>
          <w:rFonts w:ascii="Humnst777 BT" w:hAnsi="Humnst777 BT" w:cs="Times"/>
          <w:sz w:val="22"/>
          <w:szCs w:val="22"/>
        </w:rPr>
        <w:t>(</w:t>
      </w:r>
      <w:proofErr w:type="spellStart"/>
      <w:r w:rsidR="00FC5A62" w:rsidRPr="00CD453F">
        <w:rPr>
          <w:rFonts w:ascii="Humnst777 BT" w:hAnsi="Humnst777 BT" w:cs="Times"/>
          <w:sz w:val="22"/>
          <w:szCs w:val="22"/>
        </w:rPr>
        <w:t>RGM</w:t>
      </w:r>
      <w:proofErr w:type="spellEnd"/>
      <w:r w:rsidR="00FC5A62" w:rsidRPr="00CD453F">
        <w:rPr>
          <w:rFonts w:ascii="Humnst777 BT" w:hAnsi="Humnst777 BT" w:cs="Times"/>
          <w:sz w:val="22"/>
          <w:szCs w:val="22"/>
        </w:rPr>
        <w:t xml:space="preserve">) </w:t>
      </w:r>
      <w:r w:rsidR="00025DB0" w:rsidRPr="00CD453F">
        <w:rPr>
          <w:rFonts w:ascii="Humnst777 BT" w:hAnsi="Humnst777 BT" w:cs="Times"/>
          <w:sz w:val="22"/>
          <w:szCs w:val="22"/>
        </w:rPr>
        <w:t>for v</w:t>
      </w:r>
      <w:r w:rsidRPr="00CD453F">
        <w:rPr>
          <w:rFonts w:ascii="Humnst777 BT" w:hAnsi="Humnst777 BT" w:cs="Times"/>
          <w:sz w:val="22"/>
          <w:szCs w:val="22"/>
        </w:rPr>
        <w:t>erifi</w:t>
      </w:r>
      <w:r w:rsidR="00025DB0" w:rsidRPr="00CD453F">
        <w:rPr>
          <w:rFonts w:ascii="Humnst777 BT" w:hAnsi="Humnst777 BT" w:cs="Times"/>
          <w:sz w:val="22"/>
          <w:szCs w:val="22"/>
        </w:rPr>
        <w:t xml:space="preserve">cation </w:t>
      </w:r>
      <w:r w:rsidR="007F6EC4" w:rsidRPr="00CD453F">
        <w:rPr>
          <w:rFonts w:ascii="Humnst777 BT" w:hAnsi="Humnst777 BT" w:cs="Times"/>
          <w:sz w:val="22"/>
          <w:szCs w:val="22"/>
        </w:rPr>
        <w:t>(or otherwise) that the researcher concerned</w:t>
      </w:r>
      <w:r w:rsidR="00025DB0" w:rsidRPr="00CD453F">
        <w:rPr>
          <w:rFonts w:ascii="Humnst777 BT" w:hAnsi="Humnst777 BT" w:cs="Times"/>
          <w:sz w:val="22"/>
          <w:szCs w:val="22"/>
        </w:rPr>
        <w:t xml:space="preserve"> </w:t>
      </w:r>
      <w:r w:rsidR="007F6EC4" w:rsidRPr="00CD453F">
        <w:rPr>
          <w:rFonts w:ascii="Humnst777 BT" w:hAnsi="Humnst777 BT" w:cs="Times"/>
          <w:sz w:val="22"/>
          <w:szCs w:val="22"/>
        </w:rPr>
        <w:t xml:space="preserve">is undertaking a registered study allowing legitimate access to the material in question. </w:t>
      </w:r>
      <w:r w:rsidR="00FC5A62" w:rsidRPr="00CD453F">
        <w:rPr>
          <w:rFonts w:ascii="Humnst777 BT" w:hAnsi="Humnst777 BT" w:cs="Times"/>
          <w:sz w:val="22"/>
          <w:szCs w:val="22"/>
        </w:rPr>
        <w:t xml:space="preserve">The </w:t>
      </w:r>
      <w:proofErr w:type="spellStart"/>
      <w:r w:rsidR="00FC5A62" w:rsidRPr="00CD453F">
        <w:rPr>
          <w:rFonts w:ascii="Humnst777 BT" w:hAnsi="Humnst777 BT" w:cs="Times"/>
          <w:sz w:val="22"/>
          <w:szCs w:val="22"/>
        </w:rPr>
        <w:t>RGM</w:t>
      </w:r>
      <w:proofErr w:type="spellEnd"/>
      <w:r w:rsidR="00FC5A62" w:rsidRPr="00CD453F">
        <w:rPr>
          <w:rFonts w:ascii="Humnst777 BT" w:hAnsi="Humnst777 BT" w:cs="Times"/>
          <w:sz w:val="22"/>
          <w:szCs w:val="22"/>
        </w:rPr>
        <w:t xml:space="preserve"> will check the register of declared studies, and consult </w:t>
      </w:r>
      <w:r w:rsidR="008B2A83" w:rsidRPr="00E6368D">
        <w:rPr>
          <w:rFonts w:ascii="Humnst777 BT" w:hAnsi="Humnst777 BT" w:cs="Times"/>
          <w:sz w:val="22"/>
          <w:szCs w:val="22"/>
        </w:rPr>
        <w:t xml:space="preserve">the researcher and then </w:t>
      </w:r>
      <w:r w:rsidR="00FC5A62" w:rsidRPr="00E6368D">
        <w:rPr>
          <w:rFonts w:ascii="Humnst777 BT" w:hAnsi="Humnst777 BT" w:cs="Times"/>
          <w:sz w:val="22"/>
          <w:szCs w:val="22"/>
        </w:rPr>
        <w:t>the researcher’s line manager or academic supervisor as appropriate</w:t>
      </w:r>
      <w:r w:rsidR="00EA12C1" w:rsidRPr="00E6368D">
        <w:rPr>
          <w:rFonts w:ascii="Humnst777 BT" w:hAnsi="Humnst777 BT" w:cs="Times"/>
          <w:sz w:val="22"/>
          <w:szCs w:val="22"/>
        </w:rPr>
        <w:t xml:space="preserve"> with a view to early clarification of the situation</w:t>
      </w:r>
      <w:r w:rsidR="00FC5A62" w:rsidRPr="00E6368D">
        <w:rPr>
          <w:rFonts w:ascii="Humnst777 BT" w:hAnsi="Humnst777 BT" w:cs="Times"/>
          <w:sz w:val="22"/>
          <w:szCs w:val="22"/>
        </w:rPr>
        <w:t>. The PVC (</w:t>
      </w:r>
      <w:r w:rsidR="00E50B39" w:rsidRPr="00E6368D">
        <w:rPr>
          <w:rFonts w:ascii="Humnst777 BT" w:hAnsi="Humnst777 BT" w:cs="Times"/>
          <w:sz w:val="22"/>
          <w:szCs w:val="22"/>
        </w:rPr>
        <w:t>R</w:t>
      </w:r>
      <w:r w:rsidR="00FC5A62" w:rsidRPr="00E6368D">
        <w:rPr>
          <w:rFonts w:ascii="Humnst777 BT" w:hAnsi="Humnst777 BT" w:cs="Times"/>
          <w:sz w:val="22"/>
          <w:szCs w:val="22"/>
        </w:rPr>
        <w:t xml:space="preserve">esearch &amp; </w:t>
      </w:r>
      <w:r w:rsidR="00367B22" w:rsidRPr="00E6368D">
        <w:rPr>
          <w:rFonts w:ascii="Humnst777 BT" w:hAnsi="Humnst777 BT" w:cs="Times"/>
          <w:sz w:val="22"/>
          <w:szCs w:val="22"/>
        </w:rPr>
        <w:t>Enterprise</w:t>
      </w:r>
      <w:r w:rsidR="00FC5A62" w:rsidRPr="00E6368D">
        <w:rPr>
          <w:rFonts w:ascii="Humnst777 BT" w:hAnsi="Humnst777 BT" w:cs="Times"/>
          <w:sz w:val="22"/>
          <w:szCs w:val="22"/>
        </w:rPr>
        <w:t xml:space="preserve">) </w:t>
      </w:r>
      <w:proofErr w:type="gramStart"/>
      <w:r w:rsidR="00FC5A62" w:rsidRPr="00E6368D">
        <w:rPr>
          <w:rFonts w:ascii="Humnst777 BT" w:hAnsi="Humnst777 BT" w:cs="Times"/>
          <w:sz w:val="22"/>
          <w:szCs w:val="22"/>
        </w:rPr>
        <w:t>will also be informed</w:t>
      </w:r>
      <w:proofErr w:type="gramEnd"/>
      <w:r w:rsidR="00FC5A62" w:rsidRPr="00E6368D">
        <w:rPr>
          <w:rFonts w:ascii="Humnst777 BT" w:hAnsi="Humnst777 BT" w:cs="Times"/>
          <w:sz w:val="22"/>
          <w:szCs w:val="22"/>
        </w:rPr>
        <w:t xml:space="preserve"> at this stage. </w:t>
      </w:r>
      <w:r w:rsidR="007F6EC4" w:rsidRPr="00E6368D">
        <w:rPr>
          <w:rFonts w:ascii="Humnst777 BT" w:hAnsi="Humnst777 BT" w:cs="Times"/>
          <w:sz w:val="22"/>
          <w:szCs w:val="22"/>
          <w:u w:val="single"/>
        </w:rPr>
        <w:t>These steps must be undertaken</w:t>
      </w:r>
      <w:r w:rsidR="007F6EC4" w:rsidRPr="00CD453F">
        <w:rPr>
          <w:rFonts w:ascii="Humnst777 BT" w:hAnsi="Humnst777 BT" w:cs="Times"/>
          <w:sz w:val="22"/>
          <w:szCs w:val="22"/>
          <w:u w:val="single"/>
        </w:rPr>
        <w:t xml:space="preserve"> before the police </w:t>
      </w:r>
      <w:proofErr w:type="gramStart"/>
      <w:r w:rsidR="007F6EC4" w:rsidRPr="00CD453F">
        <w:rPr>
          <w:rFonts w:ascii="Humnst777 BT" w:hAnsi="Humnst777 BT" w:cs="Times"/>
          <w:sz w:val="22"/>
          <w:szCs w:val="22"/>
          <w:u w:val="single"/>
        </w:rPr>
        <w:t>are contacted</w:t>
      </w:r>
      <w:proofErr w:type="gramEnd"/>
      <w:r w:rsidR="007F6EC4" w:rsidRPr="00CD453F">
        <w:rPr>
          <w:rFonts w:ascii="Humnst777 BT" w:hAnsi="Humnst777 BT" w:cs="Times"/>
          <w:sz w:val="22"/>
          <w:szCs w:val="22"/>
        </w:rPr>
        <w:t>.</w:t>
      </w:r>
    </w:p>
    <w:p w14:paraId="0828EC2B" w14:textId="2D88175E" w:rsidR="00542205" w:rsidRPr="00CD453F" w:rsidRDefault="007F6EC4" w:rsidP="00E6368D">
      <w:pPr>
        <w:widowControl w:val="0"/>
        <w:autoSpaceDE w:val="0"/>
        <w:autoSpaceDN w:val="0"/>
        <w:adjustRightInd w:val="0"/>
        <w:spacing w:after="120"/>
        <w:jc w:val="both"/>
        <w:rPr>
          <w:rFonts w:ascii="Humnst777 BT" w:hAnsi="Humnst777 BT" w:cs="Times"/>
          <w:sz w:val="22"/>
          <w:szCs w:val="22"/>
        </w:rPr>
      </w:pPr>
      <w:r w:rsidRPr="00CD453F">
        <w:rPr>
          <w:rFonts w:ascii="Humnst777 BT" w:hAnsi="Humnst777 BT"/>
          <w:sz w:val="22"/>
          <w:szCs w:val="22"/>
        </w:rPr>
        <w:t>3.</w:t>
      </w:r>
      <w:r w:rsidR="006D2E56">
        <w:rPr>
          <w:rFonts w:ascii="Humnst777 BT" w:hAnsi="Humnst777 BT"/>
          <w:sz w:val="22"/>
          <w:szCs w:val="22"/>
        </w:rPr>
        <w:t>6</w:t>
      </w:r>
      <w:r w:rsidRPr="00CD453F">
        <w:rPr>
          <w:rFonts w:ascii="Humnst777 BT" w:hAnsi="Humnst777 BT"/>
          <w:sz w:val="22"/>
          <w:szCs w:val="22"/>
        </w:rPr>
        <w:t>.2</w:t>
      </w:r>
      <w:r w:rsidRPr="00CD453F">
        <w:rPr>
          <w:rFonts w:ascii="Humnst777 BT" w:hAnsi="Humnst777 BT"/>
          <w:sz w:val="22"/>
          <w:szCs w:val="22"/>
        </w:rPr>
        <w:tab/>
      </w:r>
      <w:r w:rsidRPr="00CD453F">
        <w:rPr>
          <w:rFonts w:ascii="Humnst777 BT" w:hAnsi="Humnst777 BT"/>
          <w:sz w:val="22"/>
          <w:szCs w:val="22"/>
          <w:u w:val="single"/>
        </w:rPr>
        <w:t>External enquiries</w:t>
      </w:r>
      <w:r w:rsidRPr="00CD453F">
        <w:rPr>
          <w:rFonts w:ascii="Humnst777 BT" w:hAnsi="Humnst777 BT"/>
          <w:sz w:val="22"/>
          <w:szCs w:val="22"/>
        </w:rPr>
        <w:t xml:space="preserve">. </w:t>
      </w:r>
      <w:r w:rsidR="00ED78BA" w:rsidRPr="00CD453F">
        <w:rPr>
          <w:rFonts w:ascii="Humnst777 BT" w:hAnsi="Humnst777 BT"/>
          <w:sz w:val="22"/>
          <w:szCs w:val="22"/>
        </w:rPr>
        <w:t>These are most likely to come direct</w:t>
      </w:r>
      <w:r w:rsidR="00ED78BA" w:rsidRPr="00CD453F">
        <w:rPr>
          <w:rFonts w:ascii="Humnst777 BT" w:hAnsi="Humnst777 BT" w:cs="Times"/>
          <w:sz w:val="22"/>
          <w:szCs w:val="22"/>
        </w:rPr>
        <w:t xml:space="preserve"> from the police following their own discovery, or an externally reported discovery, of security or other sensitive material associated with the University or one of our researchers. </w:t>
      </w:r>
      <w:r w:rsidR="00ED78BA" w:rsidRPr="00B41D4D">
        <w:rPr>
          <w:rFonts w:ascii="Humnst777 BT" w:hAnsi="Humnst777 BT" w:cs="Times"/>
          <w:sz w:val="22"/>
          <w:szCs w:val="22"/>
        </w:rPr>
        <w:t xml:space="preserve">The </w:t>
      </w:r>
      <w:r w:rsidR="00367B22" w:rsidRPr="00B41D4D">
        <w:rPr>
          <w:rFonts w:ascii="Humnst777 BT" w:hAnsi="Humnst777 BT" w:cs="Times"/>
          <w:sz w:val="22"/>
          <w:szCs w:val="22"/>
        </w:rPr>
        <w:t>University Solicitor’s Office</w:t>
      </w:r>
      <w:r w:rsidR="00ED78BA" w:rsidRPr="00B41D4D">
        <w:rPr>
          <w:rFonts w:ascii="Humnst777 BT" w:hAnsi="Humnst777 BT" w:cs="Times"/>
          <w:sz w:val="22"/>
          <w:szCs w:val="22"/>
        </w:rPr>
        <w:t xml:space="preserve"> </w:t>
      </w:r>
      <w:r w:rsidR="00367B22" w:rsidRPr="00B41D4D">
        <w:rPr>
          <w:rFonts w:ascii="Humnst777 BT" w:hAnsi="Humnst777 BT" w:cs="Times"/>
          <w:sz w:val="22"/>
          <w:szCs w:val="22"/>
        </w:rPr>
        <w:t xml:space="preserve">(USO) </w:t>
      </w:r>
      <w:r w:rsidR="00ED78BA" w:rsidRPr="00B41D4D">
        <w:rPr>
          <w:rFonts w:ascii="Humnst777 BT" w:hAnsi="Humnst777 BT" w:cs="Times"/>
          <w:sz w:val="22"/>
          <w:szCs w:val="22"/>
        </w:rPr>
        <w:t>should be their first point of contact</w:t>
      </w:r>
      <w:r w:rsidR="00E428D4" w:rsidRPr="00B41D4D">
        <w:rPr>
          <w:rFonts w:ascii="Humnst777 BT" w:hAnsi="Humnst777 BT" w:cs="Times"/>
          <w:sz w:val="22"/>
          <w:szCs w:val="22"/>
        </w:rPr>
        <w:t>.</w:t>
      </w:r>
      <w:r w:rsidR="00542205" w:rsidRPr="00B41D4D">
        <w:rPr>
          <w:rFonts w:ascii="Humnst777 BT" w:hAnsi="Humnst777 BT" w:cs="Times"/>
          <w:sz w:val="22"/>
          <w:szCs w:val="22"/>
        </w:rPr>
        <w:t xml:space="preserve"> </w:t>
      </w:r>
      <w:r w:rsidR="00E428D4" w:rsidRPr="00B41D4D">
        <w:rPr>
          <w:rFonts w:ascii="Humnst777 BT" w:hAnsi="Humnst777 BT" w:cs="Times"/>
          <w:sz w:val="22"/>
          <w:szCs w:val="22"/>
        </w:rPr>
        <w:t xml:space="preserve">The USO will contact the </w:t>
      </w:r>
      <w:proofErr w:type="spellStart"/>
      <w:r w:rsidR="00E428D4" w:rsidRPr="00B41D4D">
        <w:rPr>
          <w:rFonts w:ascii="Humnst777 BT" w:hAnsi="Humnst777 BT" w:cs="Times"/>
          <w:sz w:val="22"/>
          <w:szCs w:val="22"/>
        </w:rPr>
        <w:t>RGM</w:t>
      </w:r>
      <w:proofErr w:type="spellEnd"/>
      <w:r w:rsidR="00E428D4" w:rsidRPr="00B41D4D">
        <w:rPr>
          <w:rFonts w:ascii="Humnst777 BT" w:hAnsi="Humnst777 BT" w:cs="Times"/>
          <w:sz w:val="22"/>
          <w:szCs w:val="22"/>
        </w:rPr>
        <w:t>, who will check</w:t>
      </w:r>
      <w:r w:rsidR="00542205" w:rsidRPr="00B41D4D">
        <w:rPr>
          <w:rFonts w:ascii="Humnst777 BT" w:hAnsi="Humnst777 BT" w:cs="Times"/>
          <w:sz w:val="22"/>
          <w:szCs w:val="22"/>
        </w:rPr>
        <w:t xml:space="preserve"> the register of dec</w:t>
      </w:r>
      <w:r w:rsidR="00E428D4" w:rsidRPr="00B41D4D">
        <w:rPr>
          <w:rFonts w:ascii="Humnst777 BT" w:hAnsi="Humnst777 BT" w:cs="Times"/>
          <w:sz w:val="22"/>
          <w:szCs w:val="22"/>
        </w:rPr>
        <w:t>lared studies,</w:t>
      </w:r>
      <w:r w:rsidR="00542205" w:rsidRPr="00B41D4D">
        <w:rPr>
          <w:rFonts w:ascii="Humnst777 BT" w:hAnsi="Humnst777 BT" w:cs="Times"/>
          <w:sz w:val="22"/>
          <w:szCs w:val="22"/>
        </w:rPr>
        <w:t xml:space="preserve"> and </w:t>
      </w:r>
      <w:r w:rsidR="00E428D4" w:rsidRPr="00B41D4D">
        <w:rPr>
          <w:rFonts w:ascii="Humnst777 BT" w:hAnsi="Humnst777 BT" w:cs="Times"/>
          <w:sz w:val="22"/>
          <w:szCs w:val="22"/>
        </w:rPr>
        <w:t xml:space="preserve">consult </w:t>
      </w:r>
      <w:r w:rsidR="00542205" w:rsidRPr="00E6368D">
        <w:rPr>
          <w:rFonts w:ascii="Humnst777 BT" w:hAnsi="Humnst777 BT" w:cs="Times"/>
          <w:sz w:val="22"/>
          <w:szCs w:val="22"/>
        </w:rPr>
        <w:t>the researcher</w:t>
      </w:r>
      <w:r w:rsidR="00B41D4D" w:rsidRPr="00E6368D">
        <w:rPr>
          <w:rFonts w:ascii="Humnst777 BT" w:hAnsi="Humnst777 BT" w:cs="Times"/>
          <w:sz w:val="22"/>
          <w:szCs w:val="22"/>
        </w:rPr>
        <w:t xml:space="preserve"> and then the researcher</w:t>
      </w:r>
      <w:r w:rsidR="00542205" w:rsidRPr="00E6368D">
        <w:rPr>
          <w:rFonts w:ascii="Humnst777 BT" w:hAnsi="Humnst777 BT" w:cs="Times"/>
          <w:sz w:val="22"/>
          <w:szCs w:val="22"/>
        </w:rPr>
        <w:t xml:space="preserve">’s line manager </w:t>
      </w:r>
      <w:r w:rsidR="00E428D4" w:rsidRPr="00E6368D">
        <w:rPr>
          <w:rFonts w:ascii="Humnst777 BT" w:hAnsi="Humnst777 BT" w:cs="Times"/>
          <w:sz w:val="22"/>
          <w:szCs w:val="22"/>
        </w:rPr>
        <w:t>or academic supervisor</w:t>
      </w:r>
      <w:r w:rsidR="00EA12C1" w:rsidRPr="00E6368D">
        <w:rPr>
          <w:rFonts w:ascii="Humnst777 BT" w:hAnsi="Humnst777 BT" w:cs="Times"/>
          <w:sz w:val="22"/>
          <w:szCs w:val="22"/>
        </w:rPr>
        <w:t xml:space="preserve"> with a view to early clarification of the situation</w:t>
      </w:r>
      <w:r w:rsidR="00542205" w:rsidRPr="00E6368D">
        <w:rPr>
          <w:rFonts w:ascii="Humnst777 BT" w:hAnsi="Humnst777 BT" w:cs="Times"/>
          <w:sz w:val="22"/>
          <w:szCs w:val="22"/>
        </w:rPr>
        <w:t xml:space="preserve">. The PVC (Research &amp; </w:t>
      </w:r>
      <w:r w:rsidR="00367B22" w:rsidRPr="00E6368D">
        <w:rPr>
          <w:rFonts w:ascii="Humnst777 BT" w:hAnsi="Humnst777 BT" w:cs="Times"/>
          <w:sz w:val="22"/>
          <w:szCs w:val="22"/>
        </w:rPr>
        <w:t>Enterprise</w:t>
      </w:r>
      <w:r w:rsidR="00542205" w:rsidRPr="00E6368D">
        <w:rPr>
          <w:rFonts w:ascii="Humnst777 BT" w:hAnsi="Humnst777 BT" w:cs="Times"/>
          <w:sz w:val="22"/>
          <w:szCs w:val="22"/>
        </w:rPr>
        <w:t xml:space="preserve">) </w:t>
      </w:r>
      <w:proofErr w:type="gramStart"/>
      <w:r w:rsidR="00542205" w:rsidRPr="00E6368D">
        <w:rPr>
          <w:rFonts w:ascii="Humnst777 BT" w:hAnsi="Humnst777 BT" w:cs="Times"/>
          <w:sz w:val="22"/>
          <w:szCs w:val="22"/>
        </w:rPr>
        <w:t>will also be informed</w:t>
      </w:r>
      <w:proofErr w:type="gramEnd"/>
      <w:r w:rsidR="00542205" w:rsidRPr="00E6368D">
        <w:rPr>
          <w:rFonts w:ascii="Humnst777 BT" w:hAnsi="Humnst777 BT" w:cs="Times"/>
          <w:sz w:val="22"/>
          <w:szCs w:val="22"/>
        </w:rPr>
        <w:t xml:space="preserve"> at this stage.</w:t>
      </w:r>
    </w:p>
    <w:p w14:paraId="26C90D43" w14:textId="399C63AE" w:rsidR="00ED78BA" w:rsidRPr="00CD453F" w:rsidRDefault="00516FA3" w:rsidP="00E6368D">
      <w:pPr>
        <w:widowControl w:val="0"/>
        <w:autoSpaceDE w:val="0"/>
        <w:autoSpaceDN w:val="0"/>
        <w:adjustRightInd w:val="0"/>
        <w:spacing w:after="240"/>
        <w:jc w:val="both"/>
        <w:rPr>
          <w:rFonts w:ascii="Humnst777 BT" w:hAnsi="Humnst777 BT" w:cs="Times"/>
          <w:sz w:val="22"/>
          <w:szCs w:val="22"/>
        </w:rPr>
      </w:pPr>
      <w:r w:rsidRPr="00CD453F">
        <w:rPr>
          <w:rFonts w:ascii="Humnst777 BT" w:hAnsi="Humnst777 BT" w:cs="Times"/>
          <w:sz w:val="22"/>
          <w:szCs w:val="22"/>
        </w:rPr>
        <w:t xml:space="preserve">The local police </w:t>
      </w:r>
      <w:proofErr w:type="gramStart"/>
      <w:r w:rsidR="00542205" w:rsidRPr="00CD453F">
        <w:rPr>
          <w:rFonts w:ascii="Humnst777 BT" w:hAnsi="Humnst777 BT" w:cs="Times"/>
          <w:sz w:val="22"/>
          <w:szCs w:val="22"/>
        </w:rPr>
        <w:t>have been made</w:t>
      </w:r>
      <w:proofErr w:type="gramEnd"/>
      <w:r w:rsidR="00542205" w:rsidRPr="00CD453F">
        <w:rPr>
          <w:rFonts w:ascii="Humnst777 BT" w:hAnsi="Humnst777 BT" w:cs="Times"/>
          <w:sz w:val="22"/>
          <w:szCs w:val="22"/>
        </w:rPr>
        <w:t xml:space="preserve"> aware of our </w:t>
      </w:r>
      <w:r w:rsidR="00ED78BA" w:rsidRPr="00CD453F">
        <w:rPr>
          <w:rFonts w:ascii="Humnst777 BT" w:hAnsi="Humnst777 BT" w:cs="Times"/>
          <w:sz w:val="22"/>
          <w:szCs w:val="22"/>
        </w:rPr>
        <w:t xml:space="preserve">procedures in this regard </w:t>
      </w:r>
      <w:r w:rsidR="00542205" w:rsidRPr="00CD453F">
        <w:rPr>
          <w:rFonts w:ascii="Humnst777 BT" w:hAnsi="Humnst777 BT" w:cs="Times"/>
          <w:sz w:val="22"/>
          <w:szCs w:val="22"/>
        </w:rPr>
        <w:t>as</w:t>
      </w:r>
      <w:r w:rsidR="00ED78BA" w:rsidRPr="00CD453F">
        <w:rPr>
          <w:rFonts w:ascii="Humnst777 BT" w:hAnsi="Humnst777 BT" w:cs="Times"/>
          <w:sz w:val="22"/>
          <w:szCs w:val="22"/>
        </w:rPr>
        <w:t xml:space="preserve"> part of </w:t>
      </w:r>
      <w:r w:rsidRPr="00CD453F">
        <w:rPr>
          <w:rFonts w:ascii="Humnst777 BT" w:hAnsi="Humnst777 BT" w:cs="Times"/>
          <w:sz w:val="22"/>
          <w:szCs w:val="22"/>
        </w:rPr>
        <w:t xml:space="preserve">our </w:t>
      </w:r>
      <w:r w:rsidR="00ED78BA" w:rsidRPr="00CD453F">
        <w:rPr>
          <w:rFonts w:ascii="Humnst777 BT" w:hAnsi="Humnst777 BT" w:cs="Times"/>
          <w:sz w:val="22"/>
          <w:szCs w:val="22"/>
        </w:rPr>
        <w:t>routine engagement with</w:t>
      </w:r>
      <w:r w:rsidR="00E428D4">
        <w:rPr>
          <w:rFonts w:ascii="Humnst777 BT" w:hAnsi="Humnst777 BT" w:cs="Times"/>
          <w:sz w:val="22"/>
          <w:szCs w:val="22"/>
        </w:rPr>
        <w:t xml:space="preserve"> the police on campus safety,</w:t>
      </w:r>
      <w:r w:rsidR="00ED78BA" w:rsidRPr="00CD453F">
        <w:rPr>
          <w:rFonts w:ascii="Humnst777 BT" w:hAnsi="Humnst777 BT" w:cs="Times"/>
          <w:sz w:val="22"/>
          <w:szCs w:val="22"/>
        </w:rPr>
        <w:t xml:space="preserve"> crime prevention</w:t>
      </w:r>
      <w:r w:rsidR="00E428D4">
        <w:rPr>
          <w:rFonts w:ascii="Humnst777 BT" w:hAnsi="Humnst777 BT" w:cs="Times"/>
          <w:sz w:val="22"/>
          <w:szCs w:val="22"/>
        </w:rPr>
        <w:t xml:space="preserve"> </w:t>
      </w:r>
      <w:r w:rsidR="00E428D4" w:rsidRPr="00B41D4D">
        <w:rPr>
          <w:rFonts w:ascii="Humnst777 BT" w:hAnsi="Humnst777 BT" w:cs="Times"/>
          <w:sz w:val="22"/>
          <w:szCs w:val="22"/>
        </w:rPr>
        <w:t>and our Prevent Duty</w:t>
      </w:r>
      <w:r w:rsidR="00ED78BA" w:rsidRPr="00CD453F">
        <w:rPr>
          <w:rFonts w:ascii="Humnst777 BT" w:hAnsi="Humnst777 BT" w:cs="Times"/>
          <w:sz w:val="22"/>
          <w:szCs w:val="22"/>
        </w:rPr>
        <w:t xml:space="preserve">. </w:t>
      </w:r>
      <w:r w:rsidR="00542205" w:rsidRPr="00CD453F">
        <w:rPr>
          <w:rFonts w:ascii="Humnst777 BT" w:hAnsi="Humnst777 BT" w:cs="Times"/>
          <w:sz w:val="22"/>
          <w:szCs w:val="22"/>
        </w:rPr>
        <w:t xml:space="preserve">This includes contact details </w:t>
      </w:r>
      <w:r w:rsidR="001A47C5" w:rsidRPr="00CD453F">
        <w:rPr>
          <w:rFonts w:ascii="Humnst777 BT" w:hAnsi="Humnst777 BT" w:cs="Times"/>
          <w:sz w:val="22"/>
          <w:szCs w:val="22"/>
        </w:rPr>
        <w:t xml:space="preserve">– phone and email - </w:t>
      </w:r>
      <w:r w:rsidR="00367B22">
        <w:rPr>
          <w:rFonts w:ascii="Humnst777 BT" w:hAnsi="Humnst777 BT" w:cs="Times"/>
          <w:sz w:val="22"/>
          <w:szCs w:val="22"/>
        </w:rPr>
        <w:t>for</w:t>
      </w:r>
      <w:r w:rsidR="00542205" w:rsidRPr="00CD453F">
        <w:rPr>
          <w:rFonts w:ascii="Humnst777 BT" w:hAnsi="Humnst777 BT" w:cs="Times"/>
          <w:sz w:val="22"/>
          <w:szCs w:val="22"/>
        </w:rPr>
        <w:t xml:space="preserve"> the</w:t>
      </w:r>
      <w:r w:rsidR="00367B22">
        <w:rPr>
          <w:rFonts w:ascii="Humnst777 BT" w:hAnsi="Humnst777 BT" w:cs="Times"/>
          <w:sz w:val="22"/>
          <w:szCs w:val="22"/>
        </w:rPr>
        <w:t xml:space="preserve"> </w:t>
      </w:r>
      <w:r w:rsidR="00367B22" w:rsidRPr="00B41D4D">
        <w:rPr>
          <w:rFonts w:ascii="Humnst777 BT" w:hAnsi="Humnst777 BT" w:cs="Times"/>
          <w:sz w:val="22"/>
          <w:szCs w:val="22"/>
        </w:rPr>
        <w:t>USO</w:t>
      </w:r>
      <w:r w:rsidR="00542205" w:rsidRPr="00CD453F">
        <w:rPr>
          <w:rFonts w:ascii="Humnst777 BT" w:hAnsi="Humnst777 BT" w:cs="Times"/>
          <w:sz w:val="22"/>
          <w:szCs w:val="22"/>
        </w:rPr>
        <w:t xml:space="preserve">. It </w:t>
      </w:r>
      <w:proofErr w:type="gramStart"/>
      <w:r w:rsidR="00542205" w:rsidRPr="00CD453F">
        <w:rPr>
          <w:rFonts w:ascii="Humnst777 BT" w:hAnsi="Humnst777 BT" w:cs="Times"/>
          <w:sz w:val="22"/>
          <w:szCs w:val="22"/>
        </w:rPr>
        <w:t>is hoped</w:t>
      </w:r>
      <w:proofErr w:type="gramEnd"/>
      <w:r w:rsidR="00542205" w:rsidRPr="00CD453F">
        <w:rPr>
          <w:rFonts w:ascii="Humnst777 BT" w:hAnsi="Humnst777 BT" w:cs="Times"/>
          <w:sz w:val="22"/>
          <w:szCs w:val="22"/>
        </w:rPr>
        <w:t xml:space="preserve"> that by being p</w:t>
      </w:r>
      <w:r w:rsidR="00ED78BA" w:rsidRPr="00CD453F">
        <w:rPr>
          <w:rFonts w:ascii="Humnst777 BT" w:hAnsi="Humnst777 BT" w:cs="Times"/>
          <w:sz w:val="22"/>
          <w:szCs w:val="22"/>
        </w:rPr>
        <w:t xml:space="preserve">roperly briefed in this way, the police are </w:t>
      </w:r>
      <w:r w:rsidR="00542205" w:rsidRPr="00CD453F">
        <w:rPr>
          <w:rFonts w:ascii="Humnst777 BT" w:hAnsi="Humnst777 BT" w:cs="Times"/>
          <w:sz w:val="22"/>
          <w:szCs w:val="22"/>
        </w:rPr>
        <w:t xml:space="preserve">more </w:t>
      </w:r>
      <w:r w:rsidR="00ED78BA" w:rsidRPr="00CD453F">
        <w:rPr>
          <w:rFonts w:ascii="Humnst777 BT" w:hAnsi="Humnst777 BT" w:cs="Times"/>
          <w:sz w:val="22"/>
          <w:szCs w:val="22"/>
        </w:rPr>
        <w:t xml:space="preserve">likely to treat suspect university-associated material as innocent until proven otherwise. </w:t>
      </w:r>
    </w:p>
    <w:p w14:paraId="3392B6F4" w14:textId="567AAD05" w:rsidR="00B42C5A" w:rsidRPr="00B41D4D" w:rsidRDefault="00B42C5A" w:rsidP="00B41D4D">
      <w:pPr>
        <w:widowControl w:val="0"/>
        <w:autoSpaceDE w:val="0"/>
        <w:autoSpaceDN w:val="0"/>
        <w:adjustRightInd w:val="0"/>
        <w:spacing w:after="120"/>
        <w:jc w:val="both"/>
        <w:rPr>
          <w:rFonts w:ascii="Humnst777 BT" w:hAnsi="Humnst777 BT" w:cs="Times"/>
          <w:sz w:val="22"/>
          <w:szCs w:val="22"/>
        </w:rPr>
      </w:pPr>
      <w:r w:rsidRPr="00B41D4D">
        <w:rPr>
          <w:rFonts w:ascii="Humnst777 BT" w:hAnsi="Humnst777 BT" w:cs="Times"/>
          <w:sz w:val="22"/>
          <w:szCs w:val="22"/>
        </w:rPr>
        <w:t>3.</w:t>
      </w:r>
      <w:r w:rsidR="006D2E56" w:rsidRPr="00B41D4D">
        <w:rPr>
          <w:rFonts w:ascii="Humnst777 BT" w:hAnsi="Humnst777 BT" w:cs="Times"/>
          <w:sz w:val="22"/>
          <w:szCs w:val="22"/>
        </w:rPr>
        <w:t>7</w:t>
      </w:r>
      <w:r w:rsidRPr="00B41D4D">
        <w:rPr>
          <w:rFonts w:ascii="Humnst777 BT" w:hAnsi="Humnst777 BT" w:cs="Times"/>
          <w:sz w:val="22"/>
          <w:szCs w:val="22"/>
        </w:rPr>
        <w:tab/>
      </w:r>
      <w:r w:rsidRPr="00B41D4D">
        <w:rPr>
          <w:rFonts w:ascii="Humnst777 BT" w:hAnsi="Humnst777 BT" w:cs="Times"/>
          <w:b/>
          <w:i/>
          <w:sz w:val="22"/>
          <w:szCs w:val="22"/>
        </w:rPr>
        <w:t>Subsequent actions.</w:t>
      </w:r>
    </w:p>
    <w:p w14:paraId="59D2D723" w14:textId="6AB1FBF6" w:rsidR="00B42C5A" w:rsidRPr="00B41D4D" w:rsidRDefault="00B42C5A" w:rsidP="00B41D4D">
      <w:pPr>
        <w:widowControl w:val="0"/>
        <w:autoSpaceDE w:val="0"/>
        <w:autoSpaceDN w:val="0"/>
        <w:adjustRightInd w:val="0"/>
        <w:spacing w:after="120"/>
        <w:jc w:val="both"/>
        <w:rPr>
          <w:rFonts w:ascii="Humnst777 BT" w:hAnsi="Humnst777 BT" w:cs="Times"/>
          <w:sz w:val="22"/>
          <w:szCs w:val="22"/>
        </w:rPr>
      </w:pPr>
      <w:r w:rsidRPr="00B41D4D">
        <w:rPr>
          <w:rFonts w:ascii="Humnst777 BT" w:hAnsi="Humnst777 BT" w:cs="Times"/>
          <w:sz w:val="22"/>
          <w:szCs w:val="22"/>
        </w:rPr>
        <w:t>3.</w:t>
      </w:r>
      <w:r w:rsidR="006D2E56" w:rsidRPr="00B41D4D">
        <w:rPr>
          <w:rFonts w:ascii="Humnst777 BT" w:hAnsi="Humnst777 BT" w:cs="Times"/>
          <w:sz w:val="22"/>
          <w:szCs w:val="22"/>
        </w:rPr>
        <w:t>7</w:t>
      </w:r>
      <w:r w:rsidRPr="00B41D4D">
        <w:rPr>
          <w:rFonts w:ascii="Humnst777 BT" w:hAnsi="Humnst777 BT" w:cs="Times"/>
          <w:sz w:val="22"/>
          <w:szCs w:val="22"/>
        </w:rPr>
        <w:t xml:space="preserve">.1 </w:t>
      </w:r>
      <w:r w:rsidRPr="00B41D4D">
        <w:rPr>
          <w:rFonts w:ascii="Humnst777 BT" w:hAnsi="Humnst777 BT" w:cs="Times"/>
          <w:sz w:val="22"/>
          <w:szCs w:val="22"/>
          <w:u w:val="single"/>
        </w:rPr>
        <w:t>Internal enquiries</w:t>
      </w:r>
      <w:r w:rsidRPr="00B41D4D">
        <w:rPr>
          <w:rFonts w:ascii="Humnst777 BT" w:hAnsi="Humnst777 BT" w:cs="Times"/>
          <w:sz w:val="22"/>
          <w:szCs w:val="22"/>
        </w:rPr>
        <w:t xml:space="preserve">. Where the research material in question </w:t>
      </w:r>
      <w:proofErr w:type="gramStart"/>
      <w:r w:rsidRPr="00B41D4D">
        <w:rPr>
          <w:rFonts w:ascii="Humnst777 BT" w:hAnsi="Humnst777 BT" w:cs="Times"/>
          <w:sz w:val="22"/>
          <w:szCs w:val="22"/>
        </w:rPr>
        <w:t xml:space="preserve">is proved to be legitimately </w:t>
      </w:r>
      <w:r w:rsidRPr="00B41D4D">
        <w:rPr>
          <w:rFonts w:ascii="Humnst777 BT" w:hAnsi="Humnst777 BT" w:cs="Times"/>
          <w:sz w:val="22"/>
          <w:szCs w:val="22"/>
        </w:rPr>
        <w:lastRenderedPageBreak/>
        <w:t>held</w:t>
      </w:r>
      <w:proofErr w:type="gramEnd"/>
      <w:r w:rsidRPr="00B41D4D">
        <w:rPr>
          <w:rFonts w:ascii="Humnst777 BT" w:hAnsi="Humnst777 BT" w:cs="Times"/>
          <w:sz w:val="22"/>
          <w:szCs w:val="22"/>
        </w:rPr>
        <w:t xml:space="preserve">, no further action will be necessary. Where the research material in question is found to be unregistered not otherwise </w:t>
      </w:r>
      <w:proofErr w:type="gramStart"/>
      <w:r w:rsidRPr="00B41D4D">
        <w:rPr>
          <w:rFonts w:ascii="Humnst777 BT" w:hAnsi="Humnst777 BT" w:cs="Times"/>
          <w:sz w:val="22"/>
          <w:szCs w:val="22"/>
        </w:rPr>
        <w:t>legitimately</w:t>
      </w:r>
      <w:proofErr w:type="gramEnd"/>
      <w:r w:rsidRPr="00B41D4D">
        <w:rPr>
          <w:rFonts w:ascii="Humnst777 BT" w:hAnsi="Humnst777 BT" w:cs="Times"/>
          <w:sz w:val="22"/>
          <w:szCs w:val="22"/>
        </w:rPr>
        <w:t xml:space="preserve"> held, disciplinary action </w:t>
      </w:r>
      <w:r w:rsidR="00E64FE6" w:rsidRPr="00B41D4D">
        <w:rPr>
          <w:rFonts w:ascii="Humnst777 BT" w:hAnsi="Humnst777 BT" w:cs="Times"/>
          <w:sz w:val="22"/>
          <w:szCs w:val="22"/>
        </w:rPr>
        <w:t xml:space="preserve">for research misconduct </w:t>
      </w:r>
      <w:r w:rsidRPr="00B41D4D">
        <w:rPr>
          <w:rFonts w:ascii="Humnst777 BT" w:hAnsi="Humnst777 BT" w:cs="Times"/>
          <w:sz w:val="22"/>
          <w:szCs w:val="22"/>
        </w:rPr>
        <w:t>may be taken.</w:t>
      </w:r>
    </w:p>
    <w:p w14:paraId="03929464" w14:textId="664FE338" w:rsidR="00B42C5A" w:rsidRPr="00B42C5A" w:rsidRDefault="00B42C5A" w:rsidP="00B41D4D">
      <w:pPr>
        <w:widowControl w:val="0"/>
        <w:autoSpaceDE w:val="0"/>
        <w:autoSpaceDN w:val="0"/>
        <w:adjustRightInd w:val="0"/>
        <w:spacing w:after="120"/>
        <w:jc w:val="both"/>
        <w:rPr>
          <w:rFonts w:ascii="Humnst777 BT" w:hAnsi="Humnst777 BT" w:cs="Times"/>
          <w:sz w:val="22"/>
          <w:szCs w:val="22"/>
        </w:rPr>
      </w:pPr>
      <w:r w:rsidRPr="00B41D4D">
        <w:rPr>
          <w:rFonts w:ascii="Humnst777 BT" w:hAnsi="Humnst777 BT" w:cs="Times"/>
          <w:sz w:val="22"/>
          <w:szCs w:val="22"/>
        </w:rPr>
        <w:t>3.</w:t>
      </w:r>
      <w:r w:rsidR="006D2E56" w:rsidRPr="00B41D4D">
        <w:rPr>
          <w:rFonts w:ascii="Humnst777 BT" w:hAnsi="Humnst777 BT" w:cs="Times"/>
          <w:sz w:val="22"/>
          <w:szCs w:val="22"/>
        </w:rPr>
        <w:t>7</w:t>
      </w:r>
      <w:r w:rsidRPr="00B41D4D">
        <w:rPr>
          <w:rFonts w:ascii="Humnst777 BT" w:hAnsi="Humnst777 BT" w:cs="Times"/>
          <w:sz w:val="22"/>
          <w:szCs w:val="22"/>
        </w:rPr>
        <w:t xml:space="preserve">.2 </w:t>
      </w:r>
      <w:r w:rsidRPr="00B41D4D">
        <w:rPr>
          <w:rFonts w:ascii="Humnst777 BT" w:hAnsi="Humnst777 BT" w:cs="Times"/>
          <w:sz w:val="22"/>
          <w:szCs w:val="22"/>
          <w:u w:val="single"/>
        </w:rPr>
        <w:t>External enquiries</w:t>
      </w:r>
      <w:r w:rsidRPr="00B41D4D">
        <w:rPr>
          <w:rFonts w:ascii="Humnst777 BT" w:hAnsi="Humnst777 BT" w:cs="Times"/>
          <w:sz w:val="22"/>
          <w:szCs w:val="22"/>
        </w:rPr>
        <w:t xml:space="preserve">. Failure to justify the legitimacy of the research material in question may result in legal action </w:t>
      </w:r>
      <w:proofErr w:type="gramStart"/>
      <w:r w:rsidRPr="00B41D4D">
        <w:rPr>
          <w:rFonts w:ascii="Humnst777 BT" w:hAnsi="Humnst777 BT" w:cs="Times"/>
          <w:sz w:val="22"/>
          <w:szCs w:val="22"/>
        </w:rPr>
        <w:t>being taken</w:t>
      </w:r>
      <w:proofErr w:type="gramEnd"/>
      <w:r w:rsidRPr="00B41D4D">
        <w:rPr>
          <w:rFonts w:ascii="Humnst777 BT" w:hAnsi="Humnst777 BT" w:cs="Times"/>
          <w:sz w:val="22"/>
          <w:szCs w:val="22"/>
        </w:rPr>
        <w:t xml:space="preserve"> by the police</w:t>
      </w:r>
      <w:r w:rsidR="00E64FE6" w:rsidRPr="00B41D4D">
        <w:rPr>
          <w:rFonts w:ascii="Humnst777 BT" w:hAnsi="Humnst777 BT" w:cs="Times"/>
          <w:sz w:val="22"/>
          <w:szCs w:val="22"/>
        </w:rPr>
        <w:t>. The University may also take disciplinary action for research misconduct.</w:t>
      </w:r>
    </w:p>
    <w:p w14:paraId="37E08678" w14:textId="17E1FCAA" w:rsidR="001A47C5" w:rsidRPr="00CD453F" w:rsidRDefault="00F13787" w:rsidP="00F13787">
      <w:pPr>
        <w:widowControl w:val="0"/>
        <w:autoSpaceDE w:val="0"/>
        <w:autoSpaceDN w:val="0"/>
        <w:adjustRightInd w:val="0"/>
        <w:spacing w:after="120"/>
        <w:jc w:val="both"/>
        <w:rPr>
          <w:rFonts w:ascii="Humnst777 BT" w:hAnsi="Humnst777 BT" w:cs="Times"/>
          <w:b/>
          <w:sz w:val="22"/>
          <w:szCs w:val="22"/>
        </w:rPr>
      </w:pPr>
      <w:r w:rsidRPr="00CD453F">
        <w:rPr>
          <w:rFonts w:ascii="Humnst777 BT" w:hAnsi="Humnst777 BT" w:cs="Times"/>
          <w:b/>
          <w:sz w:val="22"/>
          <w:szCs w:val="22"/>
        </w:rPr>
        <w:t>4.</w:t>
      </w:r>
      <w:r w:rsidR="00346FB1" w:rsidRPr="00CD453F">
        <w:rPr>
          <w:rFonts w:ascii="Humnst777 BT" w:hAnsi="Humnst777 BT" w:cs="Times"/>
          <w:b/>
          <w:sz w:val="22"/>
          <w:szCs w:val="22"/>
        </w:rPr>
        <w:tab/>
      </w:r>
      <w:r w:rsidRPr="00CD453F">
        <w:rPr>
          <w:rFonts w:ascii="Humnst777 BT" w:hAnsi="Humnst777 BT" w:cs="Times"/>
          <w:b/>
          <w:sz w:val="22"/>
          <w:szCs w:val="22"/>
        </w:rPr>
        <w:t>Complementary safeguards.</w:t>
      </w:r>
    </w:p>
    <w:p w14:paraId="64857F51" w14:textId="678DD176" w:rsidR="00F13787" w:rsidRDefault="000C1EE2" w:rsidP="00E6368D">
      <w:pPr>
        <w:widowControl w:val="0"/>
        <w:autoSpaceDE w:val="0"/>
        <w:autoSpaceDN w:val="0"/>
        <w:adjustRightInd w:val="0"/>
        <w:spacing w:after="120"/>
        <w:jc w:val="both"/>
        <w:rPr>
          <w:rFonts w:ascii="Humnst777 BT" w:hAnsi="Humnst777 BT"/>
          <w:sz w:val="22"/>
          <w:szCs w:val="22"/>
          <w:lang w:val="en-GB"/>
        </w:rPr>
      </w:pPr>
      <w:r w:rsidRPr="00CD453F">
        <w:rPr>
          <w:rFonts w:ascii="Humnst777 BT" w:hAnsi="Humnst777 BT"/>
          <w:sz w:val="22"/>
          <w:szCs w:val="22"/>
          <w:lang w:val="en-GB"/>
        </w:rPr>
        <w:t>The</w:t>
      </w:r>
      <w:r w:rsidR="00285CD1">
        <w:rPr>
          <w:rFonts w:ascii="Humnst777 BT" w:hAnsi="Humnst777 BT"/>
          <w:sz w:val="22"/>
          <w:szCs w:val="22"/>
          <w:lang w:val="en-GB"/>
        </w:rPr>
        <w:t>re is a</w:t>
      </w:r>
      <w:r w:rsidRPr="00CD453F">
        <w:rPr>
          <w:rFonts w:ascii="Humnst777 BT" w:hAnsi="Humnst777 BT"/>
          <w:sz w:val="22"/>
          <w:szCs w:val="22"/>
          <w:lang w:val="en-GB"/>
        </w:rPr>
        <w:t xml:space="preserve"> need for complementary safeguards </w:t>
      </w:r>
      <w:r w:rsidR="00987FCD">
        <w:rPr>
          <w:rFonts w:ascii="Humnst777 BT" w:hAnsi="Humnst777 BT"/>
          <w:sz w:val="22"/>
          <w:szCs w:val="22"/>
          <w:lang w:val="en-GB"/>
        </w:rPr>
        <w:t>to protect</w:t>
      </w:r>
      <w:r w:rsidR="00285CD1">
        <w:rPr>
          <w:rFonts w:ascii="Humnst777 BT" w:hAnsi="Humnst777 BT"/>
          <w:sz w:val="22"/>
          <w:szCs w:val="22"/>
          <w:lang w:val="en-GB"/>
        </w:rPr>
        <w:t xml:space="preserve"> from external scrutiny and arrest</w:t>
      </w:r>
      <w:r w:rsidRPr="00CD453F">
        <w:rPr>
          <w:rFonts w:ascii="Humnst777 BT" w:hAnsi="Humnst777 BT"/>
          <w:sz w:val="22"/>
          <w:szCs w:val="22"/>
          <w:lang w:val="en-GB"/>
        </w:rPr>
        <w:t xml:space="preserve"> </w:t>
      </w:r>
      <w:r w:rsidR="00E64FE6">
        <w:rPr>
          <w:rFonts w:ascii="Humnst777 BT" w:hAnsi="Humnst777 BT"/>
          <w:sz w:val="22"/>
          <w:szCs w:val="22"/>
          <w:lang w:val="en-GB"/>
        </w:rPr>
        <w:t xml:space="preserve">any </w:t>
      </w:r>
      <w:r w:rsidRPr="00CD453F">
        <w:rPr>
          <w:rFonts w:ascii="Humnst777 BT" w:hAnsi="Humnst777 BT"/>
          <w:sz w:val="22"/>
          <w:szCs w:val="22"/>
          <w:lang w:val="en-GB"/>
        </w:rPr>
        <w:t>non-researchers – professional services staff, undergraduate students – who may access security sensitive material either as part of their jobs or out of curiosity</w:t>
      </w:r>
      <w:r w:rsidR="00285CD1">
        <w:rPr>
          <w:rFonts w:ascii="Humnst777 BT" w:hAnsi="Humnst777 BT"/>
          <w:sz w:val="22"/>
          <w:szCs w:val="22"/>
          <w:lang w:val="en-GB"/>
        </w:rPr>
        <w:t xml:space="preserve">. </w:t>
      </w:r>
      <w:r w:rsidR="00285CD1">
        <w:rPr>
          <w:rFonts w:ascii="Humnst777 BT" w:hAnsi="Humnst777 BT" w:cs="Times"/>
          <w:sz w:val="22"/>
          <w:szCs w:val="22"/>
        </w:rPr>
        <w:t>These</w:t>
      </w:r>
      <w:r w:rsidR="00285CD1" w:rsidRPr="00285CD1">
        <w:rPr>
          <w:rFonts w:ascii="Humnst777 BT" w:hAnsi="Humnst777 BT" w:cs="Times"/>
          <w:sz w:val="22"/>
          <w:szCs w:val="22"/>
        </w:rPr>
        <w:t xml:space="preserve"> individuals </w:t>
      </w:r>
      <w:proofErr w:type="gramStart"/>
      <w:r w:rsidR="00285CD1" w:rsidRPr="00285CD1">
        <w:rPr>
          <w:rFonts w:ascii="Humnst777 BT" w:hAnsi="Humnst777 BT" w:cs="Times"/>
          <w:sz w:val="22"/>
          <w:szCs w:val="22"/>
        </w:rPr>
        <w:t>would not normally be subjected</w:t>
      </w:r>
      <w:proofErr w:type="gramEnd"/>
      <w:r w:rsidR="00285CD1" w:rsidRPr="00285CD1">
        <w:rPr>
          <w:rFonts w:ascii="Humnst777 BT" w:hAnsi="Humnst777 BT" w:cs="Times"/>
          <w:sz w:val="22"/>
          <w:szCs w:val="22"/>
        </w:rPr>
        <w:t xml:space="preserve"> to a research ethics process or checks by </w:t>
      </w:r>
      <w:r w:rsidR="00285CD1">
        <w:rPr>
          <w:rFonts w:ascii="Humnst777 BT" w:hAnsi="Humnst777 BT" w:cs="Times"/>
          <w:sz w:val="22"/>
          <w:szCs w:val="22"/>
        </w:rPr>
        <w:t>designated staff</w:t>
      </w:r>
      <w:r w:rsidR="00285CD1" w:rsidRPr="00285CD1">
        <w:rPr>
          <w:rFonts w:ascii="Humnst777 BT" w:hAnsi="Humnst777 BT" w:cs="Times"/>
          <w:sz w:val="22"/>
          <w:szCs w:val="22"/>
        </w:rPr>
        <w:t xml:space="preserve"> to clear the material of suspicion.</w:t>
      </w:r>
      <w:r w:rsidR="00285CD1">
        <w:rPr>
          <w:rFonts w:ascii="Humnst777 BT" w:hAnsi="Humnst777 BT" w:cs="Times"/>
          <w:sz w:val="22"/>
          <w:szCs w:val="22"/>
        </w:rPr>
        <w:t xml:space="preserve"> </w:t>
      </w:r>
      <w:r w:rsidR="00285CD1">
        <w:rPr>
          <w:rFonts w:ascii="Humnst777 BT" w:hAnsi="Humnst777 BT"/>
          <w:sz w:val="22"/>
          <w:szCs w:val="22"/>
          <w:lang w:val="en-GB"/>
        </w:rPr>
        <w:t>The</w:t>
      </w:r>
      <w:r w:rsidRPr="00CD453F">
        <w:rPr>
          <w:rFonts w:ascii="Humnst777 BT" w:hAnsi="Humnst777 BT"/>
          <w:sz w:val="22"/>
          <w:szCs w:val="22"/>
          <w:lang w:val="en-GB"/>
        </w:rPr>
        <w:t xml:space="preserve"> University’s</w:t>
      </w:r>
      <w:r w:rsidR="00BC2B6F" w:rsidRPr="00CD453F">
        <w:rPr>
          <w:rFonts w:ascii="Humnst777 BT" w:hAnsi="Humnst777 BT"/>
          <w:sz w:val="22"/>
          <w:szCs w:val="22"/>
          <w:lang w:val="en-GB"/>
        </w:rPr>
        <w:t xml:space="preserve"> </w:t>
      </w:r>
      <w:r w:rsidR="00987FCD">
        <w:rPr>
          <w:rFonts w:ascii="Humnst777 BT" w:hAnsi="Humnst777 BT"/>
          <w:sz w:val="22"/>
          <w:szCs w:val="22"/>
          <w:lang w:val="en-GB"/>
        </w:rPr>
        <w:t>Regulations on the Acceptable Use of University Information Technology</w:t>
      </w:r>
      <w:r w:rsidR="00285CD1">
        <w:rPr>
          <w:rFonts w:ascii="Humnst777 BT" w:hAnsi="Humnst777 BT"/>
          <w:sz w:val="22"/>
          <w:szCs w:val="22"/>
          <w:lang w:val="en-GB"/>
        </w:rPr>
        <w:t>,</w:t>
      </w:r>
      <w:r w:rsidR="00987FCD">
        <w:rPr>
          <w:rFonts w:ascii="Humnst777 BT" w:hAnsi="Humnst777 BT"/>
          <w:sz w:val="22"/>
          <w:szCs w:val="22"/>
          <w:lang w:val="en-GB"/>
        </w:rPr>
        <w:t xml:space="preserve"> which covers usage by both staff and students</w:t>
      </w:r>
      <w:r w:rsidR="00285CD1">
        <w:rPr>
          <w:rFonts w:ascii="Humnst777 BT" w:hAnsi="Humnst777 BT"/>
          <w:sz w:val="22"/>
          <w:szCs w:val="22"/>
          <w:lang w:val="en-GB"/>
        </w:rPr>
        <w:t xml:space="preserve">, </w:t>
      </w:r>
      <w:r w:rsidR="00143C43" w:rsidRPr="00E6368D">
        <w:rPr>
          <w:rFonts w:ascii="Humnst777 BT" w:hAnsi="Humnst777 BT"/>
          <w:sz w:val="22"/>
          <w:szCs w:val="22"/>
          <w:lang w:val="en-GB"/>
        </w:rPr>
        <w:t>will need to be/</w:t>
      </w:r>
      <w:proofErr w:type="gramStart"/>
      <w:r w:rsidR="00285CD1" w:rsidRPr="00E6368D">
        <w:rPr>
          <w:rFonts w:ascii="Humnst777 BT" w:hAnsi="Humnst777 BT"/>
          <w:sz w:val="22"/>
          <w:szCs w:val="22"/>
          <w:lang w:val="en-GB"/>
        </w:rPr>
        <w:t>have therefore been</w:t>
      </w:r>
      <w:r w:rsidR="00285CD1">
        <w:rPr>
          <w:rFonts w:ascii="Humnst777 BT" w:hAnsi="Humnst777 BT"/>
          <w:sz w:val="22"/>
          <w:szCs w:val="22"/>
          <w:lang w:val="en-GB"/>
        </w:rPr>
        <w:t xml:space="preserve"> revised</w:t>
      </w:r>
      <w:proofErr w:type="gramEnd"/>
      <w:r w:rsidR="00987FCD">
        <w:rPr>
          <w:rFonts w:ascii="Humnst777 BT" w:hAnsi="Humnst777 BT"/>
          <w:sz w:val="22"/>
          <w:szCs w:val="22"/>
          <w:lang w:val="en-GB"/>
        </w:rPr>
        <w:t>.</w:t>
      </w:r>
      <w:r w:rsidR="00285CD1">
        <w:rPr>
          <w:rFonts w:ascii="Humnst777 BT" w:hAnsi="Humnst777 BT"/>
          <w:sz w:val="22"/>
          <w:szCs w:val="22"/>
          <w:lang w:val="en-GB"/>
        </w:rPr>
        <w:t xml:space="preserve"> Failure to comply with the Regulations can result in withdrawal of IT access and the possibility of disciplinary action if deemed appropriate.</w:t>
      </w:r>
    </w:p>
    <w:p w14:paraId="5C5CBD55" w14:textId="48A7C2DE" w:rsidR="00285CD1" w:rsidRPr="00CD453F" w:rsidRDefault="00285CD1" w:rsidP="00F13787">
      <w:pPr>
        <w:widowControl w:val="0"/>
        <w:autoSpaceDE w:val="0"/>
        <w:autoSpaceDN w:val="0"/>
        <w:adjustRightInd w:val="0"/>
        <w:spacing w:after="120"/>
        <w:jc w:val="both"/>
        <w:rPr>
          <w:rFonts w:ascii="Humnst777 BT" w:hAnsi="Humnst777 BT" w:cs="Times"/>
          <w:sz w:val="22"/>
          <w:szCs w:val="22"/>
        </w:rPr>
      </w:pPr>
      <w:r>
        <w:rPr>
          <w:rFonts w:ascii="Humnst777 BT" w:hAnsi="Humnst777 BT"/>
          <w:sz w:val="22"/>
          <w:szCs w:val="22"/>
          <w:lang w:val="en-GB"/>
        </w:rPr>
        <w:t xml:space="preserve">This approach has been taken in line with the </w:t>
      </w:r>
      <w:proofErr w:type="spellStart"/>
      <w:r>
        <w:rPr>
          <w:rFonts w:ascii="Humnst777 BT" w:hAnsi="Humnst777 BT"/>
          <w:sz w:val="22"/>
          <w:szCs w:val="22"/>
          <w:lang w:val="en-GB"/>
        </w:rPr>
        <w:t>UUK</w:t>
      </w:r>
      <w:proofErr w:type="spellEnd"/>
      <w:r>
        <w:rPr>
          <w:rFonts w:ascii="Humnst777 BT" w:hAnsi="Humnst777 BT"/>
          <w:sz w:val="22"/>
          <w:szCs w:val="22"/>
          <w:lang w:val="en-GB"/>
        </w:rPr>
        <w:t xml:space="preserve"> </w:t>
      </w:r>
      <w:proofErr w:type="gramStart"/>
      <w:r>
        <w:rPr>
          <w:rFonts w:ascii="Humnst777 BT" w:hAnsi="Humnst777 BT"/>
          <w:sz w:val="22"/>
          <w:szCs w:val="22"/>
          <w:lang w:val="en-GB"/>
        </w:rPr>
        <w:t>guidance which</w:t>
      </w:r>
      <w:proofErr w:type="gramEnd"/>
      <w:r>
        <w:rPr>
          <w:rFonts w:ascii="Humnst777 BT" w:hAnsi="Humnst777 BT"/>
          <w:sz w:val="22"/>
          <w:szCs w:val="22"/>
          <w:lang w:val="en-GB"/>
        </w:rPr>
        <w:t xml:space="preserve"> recommends that</w:t>
      </w:r>
      <w:r w:rsidR="00AC17BC">
        <w:rPr>
          <w:rFonts w:ascii="Humnst777 BT" w:hAnsi="Humnst777 BT"/>
          <w:sz w:val="22"/>
          <w:szCs w:val="22"/>
          <w:lang w:val="en-GB"/>
        </w:rPr>
        <w:t>:</w:t>
      </w:r>
    </w:p>
    <w:p w14:paraId="24CD5B1D" w14:textId="188F3386" w:rsidR="00BC2B6F" w:rsidRDefault="00AC17BC" w:rsidP="00BC2B6F">
      <w:pPr>
        <w:widowControl w:val="0"/>
        <w:autoSpaceDE w:val="0"/>
        <w:autoSpaceDN w:val="0"/>
        <w:adjustRightInd w:val="0"/>
        <w:spacing w:after="120"/>
        <w:jc w:val="both"/>
        <w:rPr>
          <w:rFonts w:ascii="Humnst777 BT" w:hAnsi="Humnst777 BT" w:cs="Times"/>
          <w:sz w:val="22"/>
          <w:szCs w:val="22"/>
        </w:rPr>
      </w:pPr>
      <w:r>
        <w:rPr>
          <w:rFonts w:ascii="Humnst777 BT" w:hAnsi="Humnst777 BT" w:cs="Times"/>
          <w:i/>
          <w:sz w:val="22"/>
          <w:szCs w:val="22"/>
        </w:rPr>
        <w:t>“</w:t>
      </w:r>
      <w:r w:rsidR="00BC2B6F" w:rsidRPr="00AC17BC">
        <w:rPr>
          <w:rFonts w:ascii="Humnst777 BT" w:hAnsi="Humnst777 BT" w:cs="Times"/>
          <w:i/>
          <w:sz w:val="22"/>
          <w:szCs w:val="22"/>
        </w:rPr>
        <w:t>The ri</w:t>
      </w:r>
      <w:r w:rsidR="00E91F0C" w:rsidRPr="00AC17BC">
        <w:rPr>
          <w:rFonts w:ascii="Humnst777 BT" w:hAnsi="Humnst777 BT" w:cs="Times"/>
          <w:i/>
          <w:sz w:val="22"/>
          <w:szCs w:val="22"/>
        </w:rPr>
        <w:t>ght response to the danger of offi</w:t>
      </w:r>
      <w:r w:rsidR="00BC2B6F" w:rsidRPr="00AC17BC">
        <w:rPr>
          <w:rFonts w:ascii="Humnst777 BT" w:hAnsi="Humnst777 BT" w:cs="Times"/>
          <w:i/>
          <w:sz w:val="22"/>
          <w:szCs w:val="22"/>
        </w:rPr>
        <w:t xml:space="preserve">cial misinterpretation of this material is not to create more central stores for non- researchers. Rather, pointed guidelines </w:t>
      </w:r>
      <w:proofErr w:type="gramStart"/>
      <w:r w:rsidR="00BC2B6F" w:rsidRPr="00AC17BC">
        <w:rPr>
          <w:rFonts w:ascii="Humnst777 BT" w:hAnsi="Humnst777 BT" w:cs="Times"/>
          <w:i/>
          <w:sz w:val="22"/>
          <w:szCs w:val="22"/>
        </w:rPr>
        <w:t>are needed</w:t>
      </w:r>
      <w:proofErr w:type="gramEnd"/>
      <w:r w:rsidR="00BC2B6F" w:rsidRPr="00AC17BC">
        <w:rPr>
          <w:rFonts w:ascii="Humnst777 BT" w:hAnsi="Humnst777 BT" w:cs="Times"/>
          <w:i/>
          <w:sz w:val="22"/>
          <w:szCs w:val="22"/>
        </w:rPr>
        <w:t xml:space="preserve"> for all internet users at universities and more exacting conditions for acquiring email accounts at, and internet access from, universities. University guidance for all internet users can call attention to the risks of visiting and downloading from jihadist websites. </w:t>
      </w:r>
      <w:proofErr w:type="spellStart"/>
      <w:r w:rsidR="00BC2B6F" w:rsidRPr="00AC17BC">
        <w:rPr>
          <w:rFonts w:ascii="Humnst777 BT" w:hAnsi="Humnst777 BT" w:cs="Times"/>
          <w:i/>
          <w:sz w:val="22"/>
          <w:szCs w:val="22"/>
        </w:rPr>
        <w:t>Behaviour</w:t>
      </w:r>
      <w:proofErr w:type="spellEnd"/>
      <w:r w:rsidR="00BC2B6F" w:rsidRPr="00AC17BC">
        <w:rPr>
          <w:rFonts w:ascii="Humnst777 BT" w:hAnsi="Humnst777 BT" w:cs="Times"/>
          <w:i/>
          <w:sz w:val="22"/>
          <w:szCs w:val="22"/>
        </w:rPr>
        <w:t xml:space="preserve"> that seems to ignore this advice might be punished with the loss of email privileges</w:t>
      </w:r>
      <w:r w:rsidR="00BC2B6F" w:rsidRPr="00285CD1">
        <w:rPr>
          <w:rFonts w:ascii="Humnst777 BT" w:hAnsi="Humnst777 BT" w:cs="Times"/>
          <w:sz w:val="22"/>
          <w:szCs w:val="22"/>
        </w:rPr>
        <w:t>.</w:t>
      </w:r>
      <w:r w:rsidRPr="00AC17BC">
        <w:rPr>
          <w:rFonts w:ascii="Humnst777 BT" w:hAnsi="Humnst777 BT" w:cs="Times"/>
          <w:sz w:val="22"/>
          <w:szCs w:val="22"/>
        </w:rPr>
        <w:t>”</w:t>
      </w:r>
    </w:p>
    <w:p w14:paraId="0976B157" w14:textId="601B56D9" w:rsidR="00F22233" w:rsidRPr="00AC17BC" w:rsidRDefault="00AC17BC" w:rsidP="00AC17BC">
      <w:pPr>
        <w:widowControl w:val="0"/>
        <w:autoSpaceDE w:val="0"/>
        <w:autoSpaceDN w:val="0"/>
        <w:adjustRightInd w:val="0"/>
        <w:spacing w:after="240"/>
        <w:jc w:val="both"/>
        <w:rPr>
          <w:rFonts w:ascii="Humnst777 BT" w:hAnsi="Humnst777 BT" w:cs="Times"/>
          <w:sz w:val="22"/>
          <w:szCs w:val="22"/>
          <w:highlight w:val="yellow"/>
        </w:rPr>
      </w:pPr>
      <w:r>
        <w:rPr>
          <w:rFonts w:ascii="Humnst777 BT" w:hAnsi="Humnst777 BT" w:cs="Times"/>
          <w:sz w:val="22"/>
          <w:szCs w:val="22"/>
        </w:rPr>
        <w:t xml:space="preserve">In summary, the message to non-researchers as defined above is that for their own protection they should avoid accessing online </w:t>
      </w:r>
      <w:proofErr w:type="gramStart"/>
      <w:r>
        <w:rPr>
          <w:rFonts w:ascii="Humnst777 BT" w:hAnsi="Humnst777 BT" w:cs="Times"/>
          <w:sz w:val="22"/>
          <w:szCs w:val="22"/>
        </w:rPr>
        <w:t>material which</w:t>
      </w:r>
      <w:proofErr w:type="gramEnd"/>
      <w:r>
        <w:rPr>
          <w:rFonts w:ascii="Humnst777 BT" w:hAnsi="Humnst777 BT" w:cs="Times"/>
          <w:sz w:val="22"/>
          <w:szCs w:val="22"/>
        </w:rPr>
        <w:t xml:space="preserve"> may invite the attention of the law enforcement agencies.</w:t>
      </w:r>
    </w:p>
    <w:p w14:paraId="45C2B514" w14:textId="7FFE30B7" w:rsidR="00F13787" w:rsidRPr="00CD453F" w:rsidRDefault="008E1573" w:rsidP="00F13787">
      <w:pPr>
        <w:spacing w:after="120"/>
        <w:jc w:val="both"/>
        <w:rPr>
          <w:rFonts w:ascii="Humnst777 BT" w:hAnsi="Humnst777 BT"/>
          <w:b/>
          <w:sz w:val="22"/>
          <w:szCs w:val="22"/>
        </w:rPr>
      </w:pPr>
      <w:r w:rsidRPr="00CD453F">
        <w:rPr>
          <w:rFonts w:ascii="Humnst777 BT" w:hAnsi="Humnst777 BT"/>
          <w:b/>
          <w:sz w:val="22"/>
          <w:szCs w:val="22"/>
        </w:rPr>
        <w:t>5.</w:t>
      </w:r>
      <w:r w:rsidRPr="00CD453F">
        <w:rPr>
          <w:rFonts w:ascii="Humnst777 BT" w:hAnsi="Humnst777 BT"/>
          <w:b/>
          <w:sz w:val="22"/>
          <w:szCs w:val="22"/>
        </w:rPr>
        <w:tab/>
        <w:t>Resources and training.</w:t>
      </w:r>
    </w:p>
    <w:p w14:paraId="0A04322C" w14:textId="777D25AC" w:rsidR="00AC17BC" w:rsidRDefault="00AC17BC" w:rsidP="00E6368D">
      <w:pPr>
        <w:widowControl w:val="0"/>
        <w:autoSpaceDE w:val="0"/>
        <w:autoSpaceDN w:val="0"/>
        <w:adjustRightInd w:val="0"/>
        <w:spacing w:after="120"/>
        <w:jc w:val="both"/>
        <w:rPr>
          <w:rFonts w:ascii="Humnst777 BT" w:hAnsi="Humnst777 BT" w:cs="Times"/>
          <w:sz w:val="22"/>
          <w:szCs w:val="22"/>
        </w:rPr>
      </w:pPr>
      <w:r w:rsidRPr="00AC17BC">
        <w:rPr>
          <w:rFonts w:ascii="Humnst777 BT" w:hAnsi="Humnst777 BT" w:cs="Times"/>
          <w:sz w:val="22"/>
          <w:szCs w:val="22"/>
        </w:rPr>
        <w:t xml:space="preserve">This Code of Practice </w:t>
      </w:r>
      <w:proofErr w:type="spellStart"/>
      <w:r w:rsidRPr="00AC17BC">
        <w:rPr>
          <w:rFonts w:ascii="Humnst777 BT" w:hAnsi="Humnst777 BT" w:cs="Times"/>
          <w:sz w:val="22"/>
          <w:szCs w:val="22"/>
        </w:rPr>
        <w:t>recogni</w:t>
      </w:r>
      <w:r>
        <w:rPr>
          <w:rFonts w:ascii="Humnst777 BT" w:hAnsi="Humnst777 BT" w:cs="Times"/>
          <w:sz w:val="22"/>
          <w:szCs w:val="22"/>
        </w:rPr>
        <w:t>s</w:t>
      </w:r>
      <w:r w:rsidRPr="00AC17BC">
        <w:rPr>
          <w:rFonts w:ascii="Humnst777 BT" w:hAnsi="Humnst777 BT" w:cs="Times"/>
          <w:sz w:val="22"/>
          <w:szCs w:val="22"/>
        </w:rPr>
        <w:t>es</w:t>
      </w:r>
      <w:proofErr w:type="spellEnd"/>
      <w:r w:rsidRPr="00AC17BC">
        <w:rPr>
          <w:rFonts w:ascii="Humnst777 BT" w:hAnsi="Humnst777 BT" w:cs="Times"/>
          <w:sz w:val="22"/>
          <w:szCs w:val="22"/>
        </w:rPr>
        <w:t xml:space="preserve"> that </w:t>
      </w:r>
      <w:r>
        <w:rPr>
          <w:rFonts w:ascii="Humnst777 BT" w:hAnsi="Humnst777 BT" w:cs="Times"/>
          <w:sz w:val="22"/>
          <w:szCs w:val="22"/>
        </w:rPr>
        <w:t>there are resource implications for the University. These fall into two identified areas, IT hardware</w:t>
      </w:r>
      <w:r w:rsidR="00557D2B">
        <w:rPr>
          <w:rFonts w:ascii="Humnst777 BT" w:hAnsi="Humnst777 BT" w:cs="Times"/>
          <w:sz w:val="22"/>
          <w:szCs w:val="22"/>
        </w:rPr>
        <w:t>/software</w:t>
      </w:r>
      <w:r>
        <w:rPr>
          <w:rFonts w:ascii="Humnst777 BT" w:hAnsi="Humnst777 BT" w:cs="Times"/>
          <w:sz w:val="22"/>
          <w:szCs w:val="22"/>
        </w:rPr>
        <w:t xml:space="preserve"> and staff costs, and training</w:t>
      </w:r>
      <w:r w:rsidR="00557D2B">
        <w:rPr>
          <w:rFonts w:ascii="Humnst777 BT" w:hAnsi="Humnst777 BT" w:cs="Times"/>
          <w:sz w:val="22"/>
          <w:szCs w:val="22"/>
        </w:rPr>
        <w:t xml:space="preserve">. Detailed information on the costs of these </w:t>
      </w:r>
      <w:r w:rsidR="002B1196" w:rsidRPr="00E6368D">
        <w:rPr>
          <w:rFonts w:ascii="Humnst777 BT" w:hAnsi="Humnst777 BT" w:cs="Times"/>
          <w:sz w:val="22"/>
          <w:szCs w:val="22"/>
        </w:rPr>
        <w:t>will be</w:t>
      </w:r>
      <w:r w:rsidR="00557D2B">
        <w:rPr>
          <w:rFonts w:ascii="Humnst777 BT" w:hAnsi="Humnst777 BT" w:cs="Times"/>
          <w:sz w:val="22"/>
          <w:szCs w:val="22"/>
        </w:rPr>
        <w:t xml:space="preserve"> the subject of a separate paper submitted to the Senior Management Team.</w:t>
      </w:r>
    </w:p>
    <w:p w14:paraId="6BEAB18D" w14:textId="3422257F" w:rsidR="00557D2B" w:rsidRPr="00AC17BC" w:rsidRDefault="00557D2B" w:rsidP="00557D2B">
      <w:pPr>
        <w:widowControl w:val="0"/>
        <w:autoSpaceDE w:val="0"/>
        <w:autoSpaceDN w:val="0"/>
        <w:adjustRightInd w:val="0"/>
        <w:spacing w:after="120"/>
        <w:jc w:val="both"/>
        <w:rPr>
          <w:rFonts w:ascii="Humnst777 BT" w:hAnsi="Humnst777 BT" w:cs="Times"/>
          <w:sz w:val="22"/>
          <w:szCs w:val="22"/>
        </w:rPr>
      </w:pPr>
      <w:r>
        <w:rPr>
          <w:rFonts w:ascii="Humnst777 BT" w:hAnsi="Humnst777 BT" w:cs="Times"/>
          <w:sz w:val="22"/>
          <w:szCs w:val="22"/>
        </w:rPr>
        <w:t xml:space="preserve">The </w:t>
      </w:r>
      <w:proofErr w:type="spellStart"/>
      <w:r>
        <w:rPr>
          <w:rFonts w:ascii="Humnst777 BT" w:hAnsi="Humnst777 BT"/>
          <w:sz w:val="22"/>
          <w:szCs w:val="22"/>
          <w:lang w:val="en-GB"/>
        </w:rPr>
        <w:t>UUK</w:t>
      </w:r>
      <w:proofErr w:type="spellEnd"/>
      <w:r>
        <w:rPr>
          <w:rFonts w:ascii="Humnst777 BT" w:hAnsi="Humnst777 BT"/>
          <w:sz w:val="22"/>
          <w:szCs w:val="22"/>
          <w:lang w:val="en-GB"/>
        </w:rPr>
        <w:t xml:space="preserve"> guidance suggests that a training programme should include:</w:t>
      </w:r>
    </w:p>
    <w:p w14:paraId="01EEDC1A" w14:textId="3A4AFF5A" w:rsidR="00E85CD1" w:rsidRPr="00557D2B" w:rsidRDefault="00E85CD1" w:rsidP="00557D2B">
      <w:pPr>
        <w:pStyle w:val="ListParagraph"/>
        <w:widowControl w:val="0"/>
        <w:numPr>
          <w:ilvl w:val="0"/>
          <w:numId w:val="10"/>
        </w:numPr>
        <w:tabs>
          <w:tab w:val="left" w:pos="220"/>
          <w:tab w:val="left" w:pos="720"/>
        </w:tabs>
        <w:autoSpaceDE w:val="0"/>
        <w:autoSpaceDN w:val="0"/>
        <w:adjustRightInd w:val="0"/>
        <w:spacing w:after="120"/>
        <w:ind w:left="714" w:hanging="357"/>
        <w:contextualSpacing w:val="0"/>
        <w:rPr>
          <w:rFonts w:ascii="Humnst777 BT" w:hAnsi="Humnst777 BT" w:cs="Times"/>
          <w:i/>
          <w:sz w:val="22"/>
          <w:szCs w:val="22"/>
        </w:rPr>
      </w:pPr>
      <w:r w:rsidRPr="00557D2B">
        <w:rPr>
          <w:rFonts w:ascii="Humnst777 BT" w:hAnsi="Humnst777 BT" w:cs="Times"/>
          <w:i/>
          <w:sz w:val="22"/>
          <w:szCs w:val="22"/>
        </w:rPr>
        <w:t>a review of current terrorism l</w:t>
      </w:r>
      <w:r w:rsidR="00557D2B" w:rsidRPr="00557D2B">
        <w:rPr>
          <w:rFonts w:ascii="Humnst777 BT" w:hAnsi="Humnst777 BT" w:cs="Times"/>
          <w:i/>
          <w:sz w:val="22"/>
          <w:szCs w:val="22"/>
        </w:rPr>
        <w:t>egislation relevant to research</w:t>
      </w:r>
    </w:p>
    <w:p w14:paraId="437E95B5" w14:textId="4A6E8E36" w:rsidR="00E85CD1" w:rsidRPr="00557D2B" w:rsidRDefault="00E85CD1" w:rsidP="00557D2B">
      <w:pPr>
        <w:pStyle w:val="ListParagraph"/>
        <w:widowControl w:val="0"/>
        <w:numPr>
          <w:ilvl w:val="0"/>
          <w:numId w:val="10"/>
        </w:numPr>
        <w:tabs>
          <w:tab w:val="left" w:pos="220"/>
          <w:tab w:val="left" w:pos="720"/>
        </w:tabs>
        <w:autoSpaceDE w:val="0"/>
        <w:autoSpaceDN w:val="0"/>
        <w:adjustRightInd w:val="0"/>
        <w:spacing w:after="120"/>
        <w:ind w:left="714" w:hanging="357"/>
        <w:contextualSpacing w:val="0"/>
        <w:rPr>
          <w:rFonts w:ascii="Humnst777 BT" w:hAnsi="Humnst777 BT" w:cs="Times"/>
          <w:i/>
          <w:sz w:val="22"/>
          <w:szCs w:val="22"/>
        </w:rPr>
      </w:pPr>
      <w:r w:rsidRPr="00557D2B">
        <w:rPr>
          <w:rFonts w:ascii="Humnst777 BT" w:hAnsi="Humnst777 BT" w:cs="Times"/>
          <w:i/>
          <w:sz w:val="22"/>
          <w:szCs w:val="22"/>
        </w:rPr>
        <w:t>suggested contents for forms (electronic and paper)</w:t>
      </w:r>
      <w:r w:rsidR="00557D2B" w:rsidRPr="00557D2B">
        <w:rPr>
          <w:rFonts w:ascii="Humnst777 BT" w:hAnsi="Humnst777 BT" w:cs="Times"/>
          <w:i/>
          <w:sz w:val="22"/>
          <w:szCs w:val="22"/>
        </w:rPr>
        <w:t xml:space="preserve"> for an ethics approval process</w:t>
      </w:r>
    </w:p>
    <w:p w14:paraId="6A420670" w14:textId="2C75329A" w:rsidR="00E85CD1" w:rsidRPr="00557D2B" w:rsidRDefault="00E85CD1" w:rsidP="00557D2B">
      <w:pPr>
        <w:pStyle w:val="ListParagraph"/>
        <w:widowControl w:val="0"/>
        <w:numPr>
          <w:ilvl w:val="0"/>
          <w:numId w:val="10"/>
        </w:numPr>
        <w:tabs>
          <w:tab w:val="left" w:pos="220"/>
          <w:tab w:val="left" w:pos="720"/>
        </w:tabs>
        <w:autoSpaceDE w:val="0"/>
        <w:autoSpaceDN w:val="0"/>
        <w:adjustRightInd w:val="0"/>
        <w:spacing w:after="120"/>
        <w:ind w:left="714" w:hanging="357"/>
        <w:contextualSpacing w:val="0"/>
        <w:rPr>
          <w:rFonts w:ascii="Humnst777 BT" w:hAnsi="Humnst777 BT" w:cs="Times"/>
          <w:i/>
          <w:sz w:val="22"/>
          <w:szCs w:val="22"/>
        </w:rPr>
      </w:pPr>
      <w:r w:rsidRPr="00557D2B">
        <w:rPr>
          <w:rFonts w:ascii="Humnst777 BT" w:hAnsi="Humnst777 BT" w:cs="Times"/>
          <w:i/>
          <w:sz w:val="22"/>
          <w:szCs w:val="22"/>
        </w:rPr>
        <w:t xml:space="preserve">suggested internet user </w:t>
      </w:r>
      <w:r w:rsidR="00557D2B" w:rsidRPr="00557D2B">
        <w:rPr>
          <w:rFonts w:ascii="Humnst777 BT" w:hAnsi="Humnst777 BT" w:cs="Times"/>
          <w:i/>
          <w:sz w:val="22"/>
          <w:szCs w:val="22"/>
        </w:rPr>
        <w:t>advice</w:t>
      </w:r>
    </w:p>
    <w:p w14:paraId="01FDE4B0" w14:textId="661A4AEF" w:rsidR="00E85CD1" w:rsidRPr="00557D2B" w:rsidRDefault="00E85CD1" w:rsidP="00557D2B">
      <w:pPr>
        <w:pStyle w:val="ListParagraph"/>
        <w:widowControl w:val="0"/>
        <w:numPr>
          <w:ilvl w:val="0"/>
          <w:numId w:val="10"/>
        </w:numPr>
        <w:tabs>
          <w:tab w:val="left" w:pos="220"/>
          <w:tab w:val="left" w:pos="720"/>
        </w:tabs>
        <w:autoSpaceDE w:val="0"/>
        <w:autoSpaceDN w:val="0"/>
        <w:adjustRightInd w:val="0"/>
        <w:spacing w:after="120"/>
        <w:ind w:left="714" w:hanging="357"/>
        <w:contextualSpacing w:val="0"/>
        <w:rPr>
          <w:rFonts w:ascii="Humnst777 BT" w:hAnsi="Humnst777 BT" w:cs="Times"/>
          <w:i/>
          <w:sz w:val="22"/>
          <w:szCs w:val="22"/>
        </w:rPr>
      </w:pPr>
      <w:r w:rsidRPr="00557D2B">
        <w:rPr>
          <w:rFonts w:ascii="Humnst777 BT" w:hAnsi="Humnst777 BT" w:cs="Times"/>
          <w:i/>
          <w:sz w:val="22"/>
          <w:szCs w:val="22"/>
        </w:rPr>
        <w:t>what secure server contents would look like whe</w:t>
      </w:r>
      <w:r w:rsidR="00557D2B" w:rsidRPr="00557D2B">
        <w:rPr>
          <w:rFonts w:ascii="Humnst777 BT" w:hAnsi="Humnst777 BT" w:cs="Times"/>
          <w:i/>
          <w:sz w:val="22"/>
          <w:szCs w:val="22"/>
        </w:rPr>
        <w:t>n accessed by an ethics officer</w:t>
      </w:r>
    </w:p>
    <w:p w14:paraId="043AD9EE" w14:textId="65315090" w:rsidR="00E85CD1" w:rsidRPr="00557D2B" w:rsidRDefault="00E85CD1" w:rsidP="00557D2B">
      <w:pPr>
        <w:pStyle w:val="ListParagraph"/>
        <w:widowControl w:val="0"/>
        <w:numPr>
          <w:ilvl w:val="0"/>
          <w:numId w:val="10"/>
        </w:numPr>
        <w:tabs>
          <w:tab w:val="left" w:pos="220"/>
          <w:tab w:val="left" w:pos="720"/>
        </w:tabs>
        <w:autoSpaceDE w:val="0"/>
        <w:autoSpaceDN w:val="0"/>
        <w:adjustRightInd w:val="0"/>
        <w:spacing w:after="120"/>
        <w:ind w:left="714" w:hanging="357"/>
        <w:contextualSpacing w:val="0"/>
        <w:rPr>
          <w:rFonts w:ascii="Humnst777 BT" w:hAnsi="Humnst777 BT" w:cs="Times"/>
          <w:i/>
          <w:sz w:val="22"/>
          <w:szCs w:val="22"/>
        </w:rPr>
      </w:pPr>
      <w:r w:rsidRPr="00557D2B">
        <w:rPr>
          <w:rFonts w:ascii="Humnst777 BT" w:hAnsi="Humnst777 BT" w:cs="Times"/>
          <w:i/>
          <w:sz w:val="22"/>
          <w:szCs w:val="22"/>
        </w:rPr>
        <w:t>what secure server contents would look lik</w:t>
      </w:r>
      <w:r w:rsidR="00557D2B" w:rsidRPr="00557D2B">
        <w:rPr>
          <w:rFonts w:ascii="Humnst777 BT" w:hAnsi="Humnst777 BT" w:cs="Times"/>
          <w:i/>
          <w:sz w:val="22"/>
          <w:szCs w:val="22"/>
        </w:rPr>
        <w:t>e when accessed by a researcher</w:t>
      </w:r>
    </w:p>
    <w:p w14:paraId="60C73675" w14:textId="2FD0EE95" w:rsidR="00E85CD1" w:rsidRPr="00557D2B" w:rsidRDefault="00E85CD1" w:rsidP="00557D2B">
      <w:pPr>
        <w:pStyle w:val="ListParagraph"/>
        <w:widowControl w:val="0"/>
        <w:numPr>
          <w:ilvl w:val="0"/>
          <w:numId w:val="10"/>
        </w:numPr>
        <w:tabs>
          <w:tab w:val="left" w:pos="220"/>
          <w:tab w:val="left" w:pos="720"/>
        </w:tabs>
        <w:autoSpaceDE w:val="0"/>
        <w:autoSpaceDN w:val="0"/>
        <w:adjustRightInd w:val="0"/>
        <w:spacing w:after="120"/>
        <w:ind w:left="714" w:hanging="357"/>
        <w:contextualSpacing w:val="0"/>
        <w:rPr>
          <w:rFonts w:ascii="Humnst777 BT" w:hAnsi="Humnst777 BT" w:cs="Times"/>
          <w:i/>
          <w:sz w:val="22"/>
          <w:szCs w:val="22"/>
        </w:rPr>
      </w:pPr>
      <w:r w:rsidRPr="00557D2B">
        <w:rPr>
          <w:rFonts w:ascii="Humnst777 BT" w:hAnsi="Humnst777 BT" w:cs="Times"/>
          <w:i/>
          <w:sz w:val="22"/>
          <w:szCs w:val="22"/>
        </w:rPr>
        <w:t xml:space="preserve">what </w:t>
      </w:r>
      <w:r w:rsidR="00557D2B" w:rsidRPr="00557D2B">
        <w:rPr>
          <w:rFonts w:ascii="Humnst777 BT" w:hAnsi="Humnst777 BT" w:cs="Times"/>
          <w:i/>
          <w:sz w:val="22"/>
          <w:szCs w:val="22"/>
        </w:rPr>
        <w:t>designated staff</w:t>
      </w:r>
      <w:r w:rsidRPr="00557D2B">
        <w:rPr>
          <w:rFonts w:ascii="Humnst777 BT" w:hAnsi="Humnst777 BT" w:cs="Times"/>
          <w:i/>
          <w:sz w:val="22"/>
          <w:szCs w:val="22"/>
        </w:rPr>
        <w:t xml:space="preserve"> should do in the case of a query about security-sensitive research materi</w:t>
      </w:r>
      <w:r w:rsidR="00557D2B" w:rsidRPr="00557D2B">
        <w:rPr>
          <w:rFonts w:ascii="Humnst777 BT" w:hAnsi="Humnst777 BT" w:cs="Times"/>
          <w:i/>
          <w:sz w:val="22"/>
          <w:szCs w:val="22"/>
        </w:rPr>
        <w:t>al from within their university</w:t>
      </w:r>
    </w:p>
    <w:p w14:paraId="558123C6" w14:textId="34D0A041" w:rsidR="00E85CD1" w:rsidRPr="00557D2B" w:rsidRDefault="00E85CD1" w:rsidP="00557D2B">
      <w:pPr>
        <w:pStyle w:val="ListParagraph"/>
        <w:widowControl w:val="0"/>
        <w:numPr>
          <w:ilvl w:val="0"/>
          <w:numId w:val="10"/>
        </w:numPr>
        <w:tabs>
          <w:tab w:val="left" w:pos="220"/>
          <w:tab w:val="left" w:pos="720"/>
        </w:tabs>
        <w:autoSpaceDE w:val="0"/>
        <w:autoSpaceDN w:val="0"/>
        <w:adjustRightInd w:val="0"/>
        <w:spacing w:after="120"/>
        <w:ind w:left="714" w:hanging="357"/>
        <w:contextualSpacing w:val="0"/>
        <w:rPr>
          <w:rFonts w:ascii="Humnst777 BT" w:hAnsi="Humnst777 BT" w:cs="Times"/>
          <w:i/>
          <w:sz w:val="22"/>
          <w:szCs w:val="22"/>
        </w:rPr>
      </w:pPr>
      <w:r w:rsidRPr="00557D2B">
        <w:rPr>
          <w:rFonts w:ascii="Humnst777 BT" w:hAnsi="Humnst777 BT" w:cs="Times"/>
          <w:i/>
          <w:sz w:val="22"/>
          <w:szCs w:val="22"/>
        </w:rPr>
        <w:t xml:space="preserve">what </w:t>
      </w:r>
      <w:r w:rsidR="00557D2B" w:rsidRPr="00557D2B">
        <w:rPr>
          <w:rFonts w:ascii="Humnst777 BT" w:hAnsi="Humnst777 BT" w:cs="Times"/>
          <w:i/>
          <w:sz w:val="22"/>
          <w:szCs w:val="22"/>
        </w:rPr>
        <w:t xml:space="preserve">designated staff </w:t>
      </w:r>
      <w:r w:rsidRPr="00557D2B">
        <w:rPr>
          <w:rFonts w:ascii="Humnst777 BT" w:hAnsi="Humnst777 BT" w:cs="Times"/>
          <w:i/>
          <w:sz w:val="22"/>
          <w:szCs w:val="22"/>
        </w:rPr>
        <w:t>should do in the case of a quer</w:t>
      </w:r>
      <w:r w:rsidR="00557D2B" w:rsidRPr="00557D2B">
        <w:rPr>
          <w:rFonts w:ascii="Humnst777 BT" w:hAnsi="Humnst777 BT" w:cs="Times"/>
          <w:i/>
          <w:sz w:val="22"/>
          <w:szCs w:val="22"/>
        </w:rPr>
        <w:t>y from outside their university</w:t>
      </w:r>
    </w:p>
    <w:p w14:paraId="56464875" w14:textId="72DCE7D2" w:rsidR="00E85CD1" w:rsidRDefault="00E85CD1" w:rsidP="00431477">
      <w:pPr>
        <w:widowControl w:val="0"/>
        <w:autoSpaceDE w:val="0"/>
        <w:autoSpaceDN w:val="0"/>
        <w:adjustRightInd w:val="0"/>
        <w:spacing w:after="240"/>
        <w:rPr>
          <w:rFonts w:ascii="Humnst777 BT" w:hAnsi="Humnst777 BT" w:cs="Times"/>
          <w:sz w:val="22"/>
          <w:szCs w:val="22"/>
        </w:rPr>
      </w:pPr>
      <w:r w:rsidRPr="00557D2B">
        <w:rPr>
          <w:rFonts w:ascii="Humnst777 BT" w:hAnsi="Humnst777 BT" w:cs="Times"/>
          <w:i/>
          <w:sz w:val="22"/>
          <w:szCs w:val="22"/>
        </w:rPr>
        <w:t>The training would probably al</w:t>
      </w:r>
      <w:r w:rsidR="0098770F" w:rsidRPr="00557D2B">
        <w:rPr>
          <w:rFonts w:ascii="Humnst777 BT" w:hAnsi="Humnst777 BT" w:cs="Times"/>
          <w:i/>
          <w:sz w:val="22"/>
          <w:szCs w:val="22"/>
        </w:rPr>
        <w:t>so involve information for IT offi</w:t>
      </w:r>
      <w:r w:rsidRPr="00557D2B">
        <w:rPr>
          <w:rFonts w:ascii="Humnst777 BT" w:hAnsi="Humnst777 BT" w:cs="Times"/>
          <w:i/>
          <w:sz w:val="22"/>
          <w:szCs w:val="22"/>
        </w:rPr>
        <w:t>cers about the hardware and software necessary for a secure, central storage system.</w:t>
      </w:r>
      <w:r w:rsidRPr="00CD453F">
        <w:rPr>
          <w:rFonts w:ascii="Humnst777 BT" w:hAnsi="Humnst777 BT" w:cs="Times"/>
          <w:sz w:val="22"/>
          <w:szCs w:val="22"/>
        </w:rPr>
        <w:t xml:space="preserve"> </w:t>
      </w:r>
    </w:p>
    <w:p w14:paraId="1FB65688" w14:textId="09BBC7E6" w:rsidR="00143C43" w:rsidRPr="00CD453F" w:rsidRDefault="00143C43" w:rsidP="00E6368D">
      <w:pPr>
        <w:widowControl w:val="0"/>
        <w:autoSpaceDE w:val="0"/>
        <w:autoSpaceDN w:val="0"/>
        <w:adjustRightInd w:val="0"/>
        <w:spacing w:after="240"/>
        <w:rPr>
          <w:rFonts w:ascii="Humnst777 BT" w:hAnsi="Humnst777 BT" w:cs="Times"/>
          <w:sz w:val="22"/>
          <w:szCs w:val="22"/>
        </w:rPr>
      </w:pPr>
      <w:r>
        <w:rPr>
          <w:rFonts w:ascii="Humnst777 BT" w:hAnsi="Humnst777 BT" w:cs="Times"/>
          <w:sz w:val="22"/>
          <w:szCs w:val="22"/>
        </w:rPr>
        <w:t xml:space="preserve">Training within the University will be via the Researcher Development </w:t>
      </w:r>
      <w:proofErr w:type="spellStart"/>
      <w:r>
        <w:rPr>
          <w:rFonts w:ascii="Humnst777 BT" w:hAnsi="Humnst777 BT" w:cs="Times"/>
          <w:sz w:val="22"/>
          <w:szCs w:val="22"/>
        </w:rPr>
        <w:t>Programme</w:t>
      </w:r>
      <w:proofErr w:type="spellEnd"/>
      <w:r>
        <w:rPr>
          <w:rFonts w:ascii="Humnst777 BT" w:hAnsi="Humnst777 BT" w:cs="Times"/>
          <w:sz w:val="22"/>
          <w:szCs w:val="22"/>
        </w:rPr>
        <w:t xml:space="preserve">, and via the Staff Development </w:t>
      </w:r>
      <w:proofErr w:type="spellStart"/>
      <w:r>
        <w:rPr>
          <w:rFonts w:ascii="Humnst777 BT" w:hAnsi="Humnst777 BT" w:cs="Times"/>
          <w:sz w:val="22"/>
          <w:szCs w:val="22"/>
        </w:rPr>
        <w:t>Programme</w:t>
      </w:r>
      <w:proofErr w:type="spellEnd"/>
      <w:r>
        <w:rPr>
          <w:rFonts w:ascii="Humnst777 BT" w:hAnsi="Humnst777 BT" w:cs="Times"/>
          <w:sz w:val="22"/>
          <w:szCs w:val="22"/>
        </w:rPr>
        <w:t>.</w:t>
      </w:r>
    </w:p>
    <w:p w14:paraId="2F2955F8" w14:textId="34122D0F" w:rsidR="008E1573" w:rsidRPr="00CD453F" w:rsidRDefault="008E1573" w:rsidP="00F13787">
      <w:pPr>
        <w:spacing w:after="120"/>
        <w:jc w:val="both"/>
        <w:rPr>
          <w:rFonts w:ascii="Humnst777 BT" w:hAnsi="Humnst777 BT"/>
          <w:b/>
          <w:sz w:val="22"/>
          <w:szCs w:val="22"/>
        </w:rPr>
      </w:pPr>
      <w:r w:rsidRPr="00CD453F">
        <w:rPr>
          <w:rFonts w:ascii="Humnst777 BT" w:hAnsi="Humnst777 BT"/>
          <w:b/>
          <w:sz w:val="22"/>
          <w:szCs w:val="22"/>
        </w:rPr>
        <w:t>6.</w:t>
      </w:r>
      <w:r w:rsidRPr="00CD453F">
        <w:rPr>
          <w:rFonts w:ascii="Humnst777 BT" w:hAnsi="Humnst777 BT"/>
          <w:b/>
          <w:sz w:val="22"/>
          <w:szCs w:val="22"/>
        </w:rPr>
        <w:tab/>
        <w:t>Appendices.</w:t>
      </w:r>
    </w:p>
    <w:p w14:paraId="2A398C44" w14:textId="77777777" w:rsidR="000740C0" w:rsidRDefault="000740C0" w:rsidP="008E1573">
      <w:pPr>
        <w:spacing w:after="120"/>
        <w:ind w:firstLine="720"/>
        <w:jc w:val="both"/>
        <w:rPr>
          <w:rFonts w:ascii="Humnst777 BT" w:hAnsi="Humnst777 BT"/>
          <w:sz w:val="22"/>
          <w:szCs w:val="22"/>
        </w:rPr>
      </w:pPr>
    </w:p>
    <w:p w14:paraId="76F2417D" w14:textId="248031BC" w:rsidR="000740C0" w:rsidRDefault="000740C0" w:rsidP="008E1573">
      <w:pPr>
        <w:spacing w:after="120"/>
        <w:ind w:firstLine="720"/>
        <w:jc w:val="both"/>
        <w:rPr>
          <w:rFonts w:ascii="Humnst777 BT" w:hAnsi="Humnst777 BT"/>
          <w:sz w:val="22"/>
          <w:szCs w:val="22"/>
        </w:rPr>
      </w:pPr>
      <w:r>
        <w:rPr>
          <w:rFonts w:ascii="Humnst777 BT" w:hAnsi="Humnst777 BT"/>
          <w:sz w:val="22"/>
          <w:szCs w:val="22"/>
        </w:rPr>
        <w:t>Appendix 1</w:t>
      </w:r>
      <w:r>
        <w:rPr>
          <w:rFonts w:ascii="Humnst777 BT" w:hAnsi="Humnst777 BT"/>
          <w:sz w:val="22"/>
          <w:szCs w:val="22"/>
        </w:rPr>
        <w:tab/>
        <w:t xml:space="preserve">Sensitive Research Checklist (to follow) </w:t>
      </w:r>
    </w:p>
    <w:p w14:paraId="5FD3E84E" w14:textId="5D9D4F26" w:rsidR="008E1573" w:rsidRPr="00CD453F" w:rsidRDefault="008E1573" w:rsidP="008E1573">
      <w:pPr>
        <w:spacing w:after="120"/>
        <w:ind w:firstLine="720"/>
        <w:jc w:val="both"/>
        <w:rPr>
          <w:rFonts w:ascii="Humnst777 BT" w:hAnsi="Humnst777 BT"/>
          <w:sz w:val="22"/>
          <w:szCs w:val="22"/>
        </w:rPr>
      </w:pPr>
      <w:r w:rsidRPr="00CD453F">
        <w:rPr>
          <w:rFonts w:ascii="Humnst777 BT" w:hAnsi="Humnst777 BT"/>
          <w:sz w:val="22"/>
          <w:szCs w:val="22"/>
        </w:rPr>
        <w:t xml:space="preserve">Appendix </w:t>
      </w:r>
      <w:r w:rsidR="000740C0">
        <w:rPr>
          <w:rFonts w:ascii="Humnst777 BT" w:hAnsi="Humnst777 BT"/>
          <w:sz w:val="22"/>
          <w:szCs w:val="22"/>
        </w:rPr>
        <w:t>2</w:t>
      </w:r>
      <w:r w:rsidRPr="00CD453F">
        <w:rPr>
          <w:rFonts w:ascii="Humnst777 BT" w:hAnsi="Humnst777 BT"/>
          <w:sz w:val="22"/>
          <w:szCs w:val="22"/>
        </w:rPr>
        <w:tab/>
        <w:t>Amended Proportionate Ethical Review Checklist</w:t>
      </w:r>
      <w:r w:rsidR="00753AC5">
        <w:rPr>
          <w:rFonts w:ascii="Humnst777 BT" w:hAnsi="Humnst777 BT"/>
          <w:sz w:val="22"/>
          <w:szCs w:val="22"/>
        </w:rPr>
        <w:t xml:space="preserve"> (to follow)</w:t>
      </w:r>
    </w:p>
    <w:p w14:paraId="56AAF6C4" w14:textId="2223C36B" w:rsidR="008E1573" w:rsidRPr="00CD453F" w:rsidRDefault="008E1573" w:rsidP="00F13787">
      <w:pPr>
        <w:spacing w:after="120"/>
        <w:jc w:val="both"/>
        <w:rPr>
          <w:rFonts w:ascii="Humnst777 BT" w:hAnsi="Humnst777 BT"/>
          <w:sz w:val="22"/>
          <w:szCs w:val="22"/>
        </w:rPr>
      </w:pPr>
      <w:r w:rsidRPr="00CD453F">
        <w:rPr>
          <w:rFonts w:ascii="Humnst777 BT" w:hAnsi="Humnst777 BT"/>
          <w:sz w:val="22"/>
          <w:szCs w:val="22"/>
        </w:rPr>
        <w:tab/>
        <w:t xml:space="preserve">Appendix </w:t>
      </w:r>
      <w:r w:rsidR="000740C0">
        <w:rPr>
          <w:rFonts w:ascii="Humnst777 BT" w:hAnsi="Humnst777 BT"/>
          <w:sz w:val="22"/>
          <w:szCs w:val="22"/>
        </w:rPr>
        <w:t>3</w:t>
      </w:r>
      <w:r w:rsidRPr="00CD453F">
        <w:rPr>
          <w:rFonts w:ascii="Humnst777 BT" w:hAnsi="Humnst777 BT"/>
          <w:sz w:val="22"/>
          <w:szCs w:val="22"/>
        </w:rPr>
        <w:tab/>
        <w:t>Amended Ethical Review Flowchart</w:t>
      </w:r>
      <w:r w:rsidR="002B1196">
        <w:rPr>
          <w:rFonts w:ascii="Humnst777 BT" w:hAnsi="Humnst777 BT"/>
          <w:sz w:val="22"/>
          <w:szCs w:val="22"/>
        </w:rPr>
        <w:t xml:space="preserve"> (to follow)</w:t>
      </w:r>
    </w:p>
    <w:p w14:paraId="38575A89" w14:textId="00DB0111" w:rsidR="008E1573" w:rsidRDefault="008E1573" w:rsidP="00F13787">
      <w:pPr>
        <w:spacing w:after="120"/>
        <w:jc w:val="both"/>
        <w:rPr>
          <w:rFonts w:ascii="Humnst777 BT" w:hAnsi="Humnst777 BT"/>
          <w:sz w:val="22"/>
          <w:szCs w:val="22"/>
        </w:rPr>
      </w:pPr>
    </w:p>
    <w:p w14:paraId="6C7D2BD9" w14:textId="77777777" w:rsidR="00557D2B" w:rsidRDefault="00557D2B" w:rsidP="00F13787">
      <w:pPr>
        <w:spacing w:after="120"/>
        <w:jc w:val="both"/>
        <w:rPr>
          <w:rFonts w:ascii="Humnst777 BT" w:hAnsi="Humnst777 BT"/>
          <w:sz w:val="22"/>
          <w:szCs w:val="22"/>
        </w:rPr>
      </w:pPr>
    </w:p>
    <w:p w14:paraId="796516CB" w14:textId="77777777" w:rsidR="00557D2B" w:rsidRDefault="00557D2B" w:rsidP="00F13787">
      <w:pPr>
        <w:spacing w:after="120"/>
        <w:jc w:val="both"/>
        <w:rPr>
          <w:rFonts w:ascii="Humnst777 BT" w:hAnsi="Humnst777 BT"/>
          <w:sz w:val="22"/>
          <w:szCs w:val="22"/>
        </w:rPr>
      </w:pPr>
    </w:p>
    <w:p w14:paraId="362865C1" w14:textId="77777777" w:rsidR="00557D2B" w:rsidRDefault="00557D2B" w:rsidP="00F13787">
      <w:pPr>
        <w:spacing w:after="120"/>
        <w:jc w:val="both"/>
        <w:rPr>
          <w:rFonts w:ascii="Humnst777 BT" w:hAnsi="Humnst777 BT"/>
          <w:sz w:val="22"/>
          <w:szCs w:val="22"/>
        </w:rPr>
      </w:pPr>
    </w:p>
    <w:p w14:paraId="19081C8B" w14:textId="7C0BFFBE" w:rsidR="00557D2B" w:rsidRDefault="00557D2B" w:rsidP="00F13787">
      <w:pPr>
        <w:spacing w:after="120"/>
        <w:jc w:val="both"/>
        <w:rPr>
          <w:rFonts w:ascii="Humnst777 BT" w:hAnsi="Humnst777 BT"/>
          <w:sz w:val="22"/>
          <w:szCs w:val="22"/>
        </w:rPr>
      </w:pPr>
      <w:r>
        <w:rPr>
          <w:rFonts w:ascii="Humnst777 BT" w:hAnsi="Humnst777 BT"/>
          <w:sz w:val="22"/>
          <w:szCs w:val="22"/>
        </w:rPr>
        <w:t>Roger Bone</w:t>
      </w:r>
    </w:p>
    <w:p w14:paraId="673BCBF2" w14:textId="42275A59" w:rsidR="00557D2B" w:rsidRDefault="00557D2B" w:rsidP="00F13787">
      <w:pPr>
        <w:spacing w:after="120"/>
        <w:jc w:val="both"/>
        <w:rPr>
          <w:rFonts w:ascii="Humnst777 BT" w:hAnsi="Humnst777 BT"/>
          <w:sz w:val="22"/>
          <w:szCs w:val="22"/>
        </w:rPr>
      </w:pPr>
      <w:r>
        <w:rPr>
          <w:rFonts w:ascii="Humnst777 BT" w:hAnsi="Humnst777 BT"/>
          <w:sz w:val="22"/>
          <w:szCs w:val="22"/>
        </w:rPr>
        <w:t>Research Governance Manager</w:t>
      </w:r>
    </w:p>
    <w:p w14:paraId="735F0D63" w14:textId="23477338" w:rsidR="00557D2B" w:rsidRPr="00CD453F" w:rsidRDefault="00E6368D" w:rsidP="00F13787">
      <w:pPr>
        <w:spacing w:after="120"/>
        <w:jc w:val="both"/>
        <w:rPr>
          <w:rFonts w:ascii="Humnst777 BT" w:hAnsi="Humnst777 BT"/>
          <w:sz w:val="22"/>
          <w:szCs w:val="22"/>
        </w:rPr>
      </w:pPr>
      <w:r>
        <w:rPr>
          <w:rFonts w:ascii="Humnst777 BT" w:hAnsi="Humnst777 BT"/>
          <w:sz w:val="22"/>
          <w:szCs w:val="22"/>
        </w:rPr>
        <w:t>2</w:t>
      </w:r>
      <w:r w:rsidR="00753AC5">
        <w:rPr>
          <w:rFonts w:ascii="Humnst777 BT" w:hAnsi="Humnst777 BT"/>
          <w:sz w:val="22"/>
          <w:szCs w:val="22"/>
        </w:rPr>
        <w:t>0</w:t>
      </w:r>
      <w:r w:rsidR="00557D2B">
        <w:rPr>
          <w:rFonts w:ascii="Humnst777 BT" w:hAnsi="Humnst777 BT"/>
          <w:sz w:val="22"/>
          <w:szCs w:val="22"/>
        </w:rPr>
        <w:t xml:space="preserve"> </w:t>
      </w:r>
      <w:r>
        <w:rPr>
          <w:rFonts w:ascii="Humnst777 BT" w:hAnsi="Humnst777 BT"/>
          <w:sz w:val="22"/>
          <w:szCs w:val="22"/>
        </w:rPr>
        <w:t>Decem</w:t>
      </w:r>
      <w:r w:rsidR="00753AC5">
        <w:rPr>
          <w:rFonts w:ascii="Humnst777 BT" w:hAnsi="Humnst777 BT"/>
          <w:sz w:val="22"/>
          <w:szCs w:val="22"/>
        </w:rPr>
        <w:t>ber</w:t>
      </w:r>
      <w:r w:rsidR="00557D2B">
        <w:rPr>
          <w:rFonts w:ascii="Humnst777 BT" w:hAnsi="Humnst777 BT"/>
          <w:sz w:val="22"/>
          <w:szCs w:val="22"/>
        </w:rPr>
        <w:t xml:space="preserve"> 2016</w:t>
      </w:r>
    </w:p>
    <w:sectPr w:rsidR="00557D2B" w:rsidRPr="00CD453F" w:rsidSect="006E55BC">
      <w:footerReference w:type="even" r:id="rId8"/>
      <w:footerReference w:type="default" r:id="rId9"/>
      <w:footerReference w:type="first" r:id="rId10"/>
      <w:pgSz w:w="11900" w:h="16840"/>
      <w:pgMar w:top="1134" w:right="1134" w:bottom="1134" w:left="1361" w:header="709" w:footer="709"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69A6ED" w14:textId="77777777" w:rsidR="0043730B" w:rsidRDefault="0043730B" w:rsidP="00F22233">
      <w:r>
        <w:separator/>
      </w:r>
    </w:p>
  </w:endnote>
  <w:endnote w:type="continuationSeparator" w:id="0">
    <w:p w14:paraId="540BE91D" w14:textId="77777777" w:rsidR="0043730B" w:rsidRDefault="0043730B" w:rsidP="00F22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umnst777 BT">
    <w:altName w:val="Humanist 777 BT"/>
    <w:panose1 w:val="020B0603030504020204"/>
    <w:charset w:val="00"/>
    <w:family w:val="swiss"/>
    <w:pitch w:val="variable"/>
    <w:sig w:usb0="00000087" w:usb1="00000000" w:usb2="00000000" w:usb3="00000000" w:csb0="0000001B"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GillSans-Light">
    <w:altName w:val="Gill Sans 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E9413" w14:textId="77777777" w:rsidR="0043730B" w:rsidRDefault="0043730B" w:rsidP="004520F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C08BC5A" w14:textId="77777777" w:rsidR="0043730B" w:rsidRDefault="004373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3F925" w14:textId="52612C57" w:rsidR="0043730B" w:rsidRDefault="0043730B" w:rsidP="004520F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17852">
      <w:rPr>
        <w:rStyle w:val="PageNumber"/>
        <w:noProof/>
      </w:rPr>
      <w:t>6</w:t>
    </w:r>
    <w:r>
      <w:rPr>
        <w:rStyle w:val="PageNumber"/>
      </w:rPr>
      <w:fldChar w:fldCharType="end"/>
    </w:r>
  </w:p>
  <w:p w14:paraId="7C927A8A" w14:textId="77777777" w:rsidR="0043730B" w:rsidRDefault="004373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E2CFE" w14:textId="2279C6F5" w:rsidR="00550C3C" w:rsidRPr="00550C3C" w:rsidRDefault="00550C3C">
    <w:pPr>
      <w:pStyle w:val="Footer"/>
      <w:rPr>
        <w:sz w:val="16"/>
        <w:szCs w:val="16"/>
      </w:rPr>
    </w:pPr>
    <w:r>
      <w:rPr>
        <w:sz w:val="16"/>
        <w:szCs w:val="16"/>
      </w:rPr>
      <w:t>Updated March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79E113" w14:textId="77777777" w:rsidR="0043730B" w:rsidRDefault="0043730B" w:rsidP="00F22233">
      <w:r>
        <w:separator/>
      </w:r>
    </w:p>
  </w:footnote>
  <w:footnote w:type="continuationSeparator" w:id="0">
    <w:p w14:paraId="2B107EDE" w14:textId="77777777" w:rsidR="0043730B" w:rsidRDefault="0043730B" w:rsidP="00F222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8A7AAC"/>
    <w:multiLevelType w:val="hybridMultilevel"/>
    <w:tmpl w:val="E822E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A6238D"/>
    <w:multiLevelType w:val="hybridMultilevel"/>
    <w:tmpl w:val="29B44572"/>
    <w:lvl w:ilvl="0" w:tplc="8AFEAA04">
      <w:start w:val="1"/>
      <w:numFmt w:val="bullet"/>
      <w:lvlText w:val=""/>
      <w:lvlJc w:val="left"/>
      <w:pPr>
        <w:tabs>
          <w:tab w:val="num" w:pos="720"/>
        </w:tabs>
        <w:ind w:left="720" w:hanging="360"/>
      </w:pPr>
      <w:rPr>
        <w:rFonts w:ascii="Wingdings" w:hAnsi="Wingdings" w:hint="default"/>
      </w:rPr>
    </w:lvl>
    <w:lvl w:ilvl="1" w:tplc="C67C3E36" w:tentative="1">
      <w:start w:val="1"/>
      <w:numFmt w:val="bullet"/>
      <w:lvlText w:val=""/>
      <w:lvlJc w:val="left"/>
      <w:pPr>
        <w:tabs>
          <w:tab w:val="num" w:pos="1440"/>
        </w:tabs>
        <w:ind w:left="1440" w:hanging="360"/>
      </w:pPr>
      <w:rPr>
        <w:rFonts w:ascii="Wingdings" w:hAnsi="Wingdings" w:hint="default"/>
      </w:rPr>
    </w:lvl>
    <w:lvl w:ilvl="2" w:tplc="E6FC1992" w:tentative="1">
      <w:start w:val="1"/>
      <w:numFmt w:val="bullet"/>
      <w:lvlText w:val=""/>
      <w:lvlJc w:val="left"/>
      <w:pPr>
        <w:tabs>
          <w:tab w:val="num" w:pos="2160"/>
        </w:tabs>
        <w:ind w:left="2160" w:hanging="360"/>
      </w:pPr>
      <w:rPr>
        <w:rFonts w:ascii="Wingdings" w:hAnsi="Wingdings" w:hint="default"/>
      </w:rPr>
    </w:lvl>
    <w:lvl w:ilvl="3" w:tplc="7AD4B2F8" w:tentative="1">
      <w:start w:val="1"/>
      <w:numFmt w:val="bullet"/>
      <w:lvlText w:val=""/>
      <w:lvlJc w:val="left"/>
      <w:pPr>
        <w:tabs>
          <w:tab w:val="num" w:pos="2880"/>
        </w:tabs>
        <w:ind w:left="2880" w:hanging="360"/>
      </w:pPr>
      <w:rPr>
        <w:rFonts w:ascii="Wingdings" w:hAnsi="Wingdings" w:hint="default"/>
      </w:rPr>
    </w:lvl>
    <w:lvl w:ilvl="4" w:tplc="84B0E4AA" w:tentative="1">
      <w:start w:val="1"/>
      <w:numFmt w:val="bullet"/>
      <w:lvlText w:val=""/>
      <w:lvlJc w:val="left"/>
      <w:pPr>
        <w:tabs>
          <w:tab w:val="num" w:pos="3600"/>
        </w:tabs>
        <w:ind w:left="3600" w:hanging="360"/>
      </w:pPr>
      <w:rPr>
        <w:rFonts w:ascii="Wingdings" w:hAnsi="Wingdings" w:hint="default"/>
      </w:rPr>
    </w:lvl>
    <w:lvl w:ilvl="5" w:tplc="CC3E016A" w:tentative="1">
      <w:start w:val="1"/>
      <w:numFmt w:val="bullet"/>
      <w:lvlText w:val=""/>
      <w:lvlJc w:val="left"/>
      <w:pPr>
        <w:tabs>
          <w:tab w:val="num" w:pos="4320"/>
        </w:tabs>
        <w:ind w:left="4320" w:hanging="360"/>
      </w:pPr>
      <w:rPr>
        <w:rFonts w:ascii="Wingdings" w:hAnsi="Wingdings" w:hint="default"/>
      </w:rPr>
    </w:lvl>
    <w:lvl w:ilvl="6" w:tplc="C242F990" w:tentative="1">
      <w:start w:val="1"/>
      <w:numFmt w:val="bullet"/>
      <w:lvlText w:val=""/>
      <w:lvlJc w:val="left"/>
      <w:pPr>
        <w:tabs>
          <w:tab w:val="num" w:pos="5040"/>
        </w:tabs>
        <w:ind w:left="5040" w:hanging="360"/>
      </w:pPr>
      <w:rPr>
        <w:rFonts w:ascii="Wingdings" w:hAnsi="Wingdings" w:hint="default"/>
      </w:rPr>
    </w:lvl>
    <w:lvl w:ilvl="7" w:tplc="C2F6EED4" w:tentative="1">
      <w:start w:val="1"/>
      <w:numFmt w:val="bullet"/>
      <w:lvlText w:val=""/>
      <w:lvlJc w:val="left"/>
      <w:pPr>
        <w:tabs>
          <w:tab w:val="num" w:pos="5760"/>
        </w:tabs>
        <w:ind w:left="5760" w:hanging="360"/>
      </w:pPr>
      <w:rPr>
        <w:rFonts w:ascii="Wingdings" w:hAnsi="Wingdings" w:hint="default"/>
      </w:rPr>
    </w:lvl>
    <w:lvl w:ilvl="8" w:tplc="001A320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945F21"/>
    <w:multiLevelType w:val="hybridMultilevel"/>
    <w:tmpl w:val="6E2629F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5974C3"/>
    <w:multiLevelType w:val="hybridMultilevel"/>
    <w:tmpl w:val="63AAF3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AA7214"/>
    <w:multiLevelType w:val="hybridMultilevel"/>
    <w:tmpl w:val="7354FF2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5A677D"/>
    <w:multiLevelType w:val="hybridMultilevel"/>
    <w:tmpl w:val="FF981D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2CE78CB"/>
    <w:multiLevelType w:val="hybridMultilevel"/>
    <w:tmpl w:val="909AD2CE"/>
    <w:lvl w:ilvl="0" w:tplc="DC727F20">
      <w:start w:val="1"/>
      <w:numFmt w:val="bullet"/>
      <w:lvlText w:val=""/>
      <w:lvlJc w:val="left"/>
      <w:pPr>
        <w:tabs>
          <w:tab w:val="num" w:pos="720"/>
        </w:tabs>
        <w:ind w:left="720" w:hanging="360"/>
      </w:pPr>
      <w:rPr>
        <w:rFonts w:ascii="Wingdings" w:hAnsi="Wingdings" w:hint="default"/>
      </w:rPr>
    </w:lvl>
    <w:lvl w:ilvl="1" w:tplc="72603454" w:tentative="1">
      <w:start w:val="1"/>
      <w:numFmt w:val="bullet"/>
      <w:lvlText w:val=""/>
      <w:lvlJc w:val="left"/>
      <w:pPr>
        <w:tabs>
          <w:tab w:val="num" w:pos="1440"/>
        </w:tabs>
        <w:ind w:left="1440" w:hanging="360"/>
      </w:pPr>
      <w:rPr>
        <w:rFonts w:ascii="Wingdings" w:hAnsi="Wingdings" w:hint="default"/>
      </w:rPr>
    </w:lvl>
    <w:lvl w:ilvl="2" w:tplc="DD823CBA" w:tentative="1">
      <w:start w:val="1"/>
      <w:numFmt w:val="bullet"/>
      <w:lvlText w:val=""/>
      <w:lvlJc w:val="left"/>
      <w:pPr>
        <w:tabs>
          <w:tab w:val="num" w:pos="2160"/>
        </w:tabs>
        <w:ind w:left="2160" w:hanging="360"/>
      </w:pPr>
      <w:rPr>
        <w:rFonts w:ascii="Wingdings" w:hAnsi="Wingdings" w:hint="default"/>
      </w:rPr>
    </w:lvl>
    <w:lvl w:ilvl="3" w:tplc="323A4644" w:tentative="1">
      <w:start w:val="1"/>
      <w:numFmt w:val="bullet"/>
      <w:lvlText w:val=""/>
      <w:lvlJc w:val="left"/>
      <w:pPr>
        <w:tabs>
          <w:tab w:val="num" w:pos="2880"/>
        </w:tabs>
        <w:ind w:left="2880" w:hanging="360"/>
      </w:pPr>
      <w:rPr>
        <w:rFonts w:ascii="Wingdings" w:hAnsi="Wingdings" w:hint="default"/>
      </w:rPr>
    </w:lvl>
    <w:lvl w:ilvl="4" w:tplc="0908BD42" w:tentative="1">
      <w:start w:val="1"/>
      <w:numFmt w:val="bullet"/>
      <w:lvlText w:val=""/>
      <w:lvlJc w:val="left"/>
      <w:pPr>
        <w:tabs>
          <w:tab w:val="num" w:pos="3600"/>
        </w:tabs>
        <w:ind w:left="3600" w:hanging="360"/>
      </w:pPr>
      <w:rPr>
        <w:rFonts w:ascii="Wingdings" w:hAnsi="Wingdings" w:hint="default"/>
      </w:rPr>
    </w:lvl>
    <w:lvl w:ilvl="5" w:tplc="FBEC3AFC" w:tentative="1">
      <w:start w:val="1"/>
      <w:numFmt w:val="bullet"/>
      <w:lvlText w:val=""/>
      <w:lvlJc w:val="left"/>
      <w:pPr>
        <w:tabs>
          <w:tab w:val="num" w:pos="4320"/>
        </w:tabs>
        <w:ind w:left="4320" w:hanging="360"/>
      </w:pPr>
      <w:rPr>
        <w:rFonts w:ascii="Wingdings" w:hAnsi="Wingdings" w:hint="default"/>
      </w:rPr>
    </w:lvl>
    <w:lvl w:ilvl="6" w:tplc="5D96B7FA" w:tentative="1">
      <w:start w:val="1"/>
      <w:numFmt w:val="bullet"/>
      <w:lvlText w:val=""/>
      <w:lvlJc w:val="left"/>
      <w:pPr>
        <w:tabs>
          <w:tab w:val="num" w:pos="5040"/>
        </w:tabs>
        <w:ind w:left="5040" w:hanging="360"/>
      </w:pPr>
      <w:rPr>
        <w:rFonts w:ascii="Wingdings" w:hAnsi="Wingdings" w:hint="default"/>
      </w:rPr>
    </w:lvl>
    <w:lvl w:ilvl="7" w:tplc="7262754E" w:tentative="1">
      <w:start w:val="1"/>
      <w:numFmt w:val="bullet"/>
      <w:lvlText w:val=""/>
      <w:lvlJc w:val="left"/>
      <w:pPr>
        <w:tabs>
          <w:tab w:val="num" w:pos="5760"/>
        </w:tabs>
        <w:ind w:left="5760" w:hanging="360"/>
      </w:pPr>
      <w:rPr>
        <w:rFonts w:ascii="Wingdings" w:hAnsi="Wingdings" w:hint="default"/>
      </w:rPr>
    </w:lvl>
    <w:lvl w:ilvl="8" w:tplc="B86A398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0CA32C9"/>
    <w:multiLevelType w:val="hybridMultilevel"/>
    <w:tmpl w:val="FFE499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961150"/>
    <w:multiLevelType w:val="hybridMultilevel"/>
    <w:tmpl w:val="C9B231C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7"/>
  </w:num>
  <w:num w:numId="3">
    <w:abstractNumId w:val="6"/>
  </w:num>
  <w:num w:numId="4">
    <w:abstractNumId w:val="9"/>
  </w:num>
  <w:num w:numId="5">
    <w:abstractNumId w:val="1"/>
  </w:num>
  <w:num w:numId="6">
    <w:abstractNumId w:val="3"/>
  </w:num>
  <w:num w:numId="7">
    <w:abstractNumId w:val="0"/>
  </w:num>
  <w:num w:numId="8">
    <w:abstractNumId w:val="8"/>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activeWritingStyle w:appName="MSWord" w:lang="en-US" w:vendorID="64" w:dllVersion="131078" w:nlCheck="1" w:checkStyle="0"/>
  <w:activeWritingStyle w:appName="MSWord" w:lang="en-GB" w:vendorID="64" w:dllVersion="131078" w:nlCheck="1" w:checkStyle="0"/>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1C3"/>
    <w:rsid w:val="00025666"/>
    <w:rsid w:val="00025DB0"/>
    <w:rsid w:val="000631C3"/>
    <w:rsid w:val="000740C0"/>
    <w:rsid w:val="00077D3A"/>
    <w:rsid w:val="000C1EE2"/>
    <w:rsid w:val="00102314"/>
    <w:rsid w:val="001326E9"/>
    <w:rsid w:val="00143C43"/>
    <w:rsid w:val="001537C3"/>
    <w:rsid w:val="00154D27"/>
    <w:rsid w:val="001703F2"/>
    <w:rsid w:val="001A47C5"/>
    <w:rsid w:val="001B1CBD"/>
    <w:rsid w:val="00221732"/>
    <w:rsid w:val="00225AF0"/>
    <w:rsid w:val="002538EF"/>
    <w:rsid w:val="00276CC3"/>
    <w:rsid w:val="00285CD1"/>
    <w:rsid w:val="002B1196"/>
    <w:rsid w:val="00312AE2"/>
    <w:rsid w:val="00342226"/>
    <w:rsid w:val="00346FB1"/>
    <w:rsid w:val="00346FF9"/>
    <w:rsid w:val="00360176"/>
    <w:rsid w:val="00367B22"/>
    <w:rsid w:val="00375108"/>
    <w:rsid w:val="00380FBC"/>
    <w:rsid w:val="003D2EFA"/>
    <w:rsid w:val="003E1FB5"/>
    <w:rsid w:val="003E4012"/>
    <w:rsid w:val="00405DAD"/>
    <w:rsid w:val="004076AD"/>
    <w:rsid w:val="00413D35"/>
    <w:rsid w:val="00431477"/>
    <w:rsid w:val="0043730B"/>
    <w:rsid w:val="004520F3"/>
    <w:rsid w:val="004767FA"/>
    <w:rsid w:val="00497595"/>
    <w:rsid w:val="004A1740"/>
    <w:rsid w:val="004A3265"/>
    <w:rsid w:val="004A5482"/>
    <w:rsid w:val="004A670F"/>
    <w:rsid w:val="004B02E4"/>
    <w:rsid w:val="004B2FC9"/>
    <w:rsid w:val="004B5BE3"/>
    <w:rsid w:val="004F29F1"/>
    <w:rsid w:val="004F313A"/>
    <w:rsid w:val="00511E57"/>
    <w:rsid w:val="00516FA3"/>
    <w:rsid w:val="00527135"/>
    <w:rsid w:val="00542205"/>
    <w:rsid w:val="00550C3C"/>
    <w:rsid w:val="00557D2B"/>
    <w:rsid w:val="0056098A"/>
    <w:rsid w:val="0056437C"/>
    <w:rsid w:val="005B6B49"/>
    <w:rsid w:val="005F6ECE"/>
    <w:rsid w:val="005F7645"/>
    <w:rsid w:val="00605100"/>
    <w:rsid w:val="00605B7A"/>
    <w:rsid w:val="00611211"/>
    <w:rsid w:val="00617796"/>
    <w:rsid w:val="00627DAA"/>
    <w:rsid w:val="00687E97"/>
    <w:rsid w:val="006A3EED"/>
    <w:rsid w:val="006D2E56"/>
    <w:rsid w:val="006E2305"/>
    <w:rsid w:val="006E55BC"/>
    <w:rsid w:val="007169E6"/>
    <w:rsid w:val="00726A35"/>
    <w:rsid w:val="00753AC5"/>
    <w:rsid w:val="00754184"/>
    <w:rsid w:val="007542D0"/>
    <w:rsid w:val="00765001"/>
    <w:rsid w:val="007712B1"/>
    <w:rsid w:val="00787DF0"/>
    <w:rsid w:val="007A37F8"/>
    <w:rsid w:val="007D36E4"/>
    <w:rsid w:val="007D5F81"/>
    <w:rsid w:val="007F6EC4"/>
    <w:rsid w:val="00807DB0"/>
    <w:rsid w:val="00812134"/>
    <w:rsid w:val="0083686E"/>
    <w:rsid w:val="00842073"/>
    <w:rsid w:val="00851FBB"/>
    <w:rsid w:val="00862B87"/>
    <w:rsid w:val="00870BB1"/>
    <w:rsid w:val="00894547"/>
    <w:rsid w:val="008B2A83"/>
    <w:rsid w:val="008C4397"/>
    <w:rsid w:val="008C4834"/>
    <w:rsid w:val="008C5BA5"/>
    <w:rsid w:val="008D28F1"/>
    <w:rsid w:val="008E1573"/>
    <w:rsid w:val="00901C26"/>
    <w:rsid w:val="00917852"/>
    <w:rsid w:val="009464CD"/>
    <w:rsid w:val="0096231E"/>
    <w:rsid w:val="00963954"/>
    <w:rsid w:val="0098770F"/>
    <w:rsid w:val="00987FCD"/>
    <w:rsid w:val="009A2FE5"/>
    <w:rsid w:val="009A468D"/>
    <w:rsid w:val="009D1137"/>
    <w:rsid w:val="009D68B4"/>
    <w:rsid w:val="009E05A5"/>
    <w:rsid w:val="009F2EB9"/>
    <w:rsid w:val="00A02ED2"/>
    <w:rsid w:val="00A25068"/>
    <w:rsid w:val="00A53252"/>
    <w:rsid w:val="00A6759A"/>
    <w:rsid w:val="00A77F39"/>
    <w:rsid w:val="00A828D4"/>
    <w:rsid w:val="00AC17BC"/>
    <w:rsid w:val="00AC1F8D"/>
    <w:rsid w:val="00AE1CDA"/>
    <w:rsid w:val="00B263B6"/>
    <w:rsid w:val="00B41D4D"/>
    <w:rsid w:val="00B42C5A"/>
    <w:rsid w:val="00B47D2B"/>
    <w:rsid w:val="00B552BF"/>
    <w:rsid w:val="00B93B64"/>
    <w:rsid w:val="00BB1FD0"/>
    <w:rsid w:val="00BB229D"/>
    <w:rsid w:val="00BC2B6F"/>
    <w:rsid w:val="00BC6FE9"/>
    <w:rsid w:val="00C0641A"/>
    <w:rsid w:val="00C100F7"/>
    <w:rsid w:val="00C53F3C"/>
    <w:rsid w:val="00C973C5"/>
    <w:rsid w:val="00CA14B2"/>
    <w:rsid w:val="00CD453F"/>
    <w:rsid w:val="00D051E8"/>
    <w:rsid w:val="00D2570A"/>
    <w:rsid w:val="00D83B0A"/>
    <w:rsid w:val="00D8696E"/>
    <w:rsid w:val="00DA0DC2"/>
    <w:rsid w:val="00DC5D0D"/>
    <w:rsid w:val="00DD4D37"/>
    <w:rsid w:val="00E27BCE"/>
    <w:rsid w:val="00E42584"/>
    <w:rsid w:val="00E428D4"/>
    <w:rsid w:val="00E50B39"/>
    <w:rsid w:val="00E6368D"/>
    <w:rsid w:val="00E64FE6"/>
    <w:rsid w:val="00E84435"/>
    <w:rsid w:val="00E85CD1"/>
    <w:rsid w:val="00E90D05"/>
    <w:rsid w:val="00E916B5"/>
    <w:rsid w:val="00E91F0C"/>
    <w:rsid w:val="00E922C6"/>
    <w:rsid w:val="00EA12C1"/>
    <w:rsid w:val="00ED78BA"/>
    <w:rsid w:val="00F02E19"/>
    <w:rsid w:val="00F13787"/>
    <w:rsid w:val="00F20D76"/>
    <w:rsid w:val="00F22233"/>
    <w:rsid w:val="00F22C71"/>
    <w:rsid w:val="00F43976"/>
    <w:rsid w:val="00F53591"/>
    <w:rsid w:val="00F76127"/>
    <w:rsid w:val="00F81D37"/>
    <w:rsid w:val="00FA4791"/>
    <w:rsid w:val="00FB1A6F"/>
    <w:rsid w:val="00FC257A"/>
    <w:rsid w:val="00FC5A62"/>
    <w:rsid w:val="00FC5BAF"/>
    <w:rsid w:val="00FD7858"/>
    <w:rsid w:val="00FF4BE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E91924"/>
  <w15:docId w15:val="{68A20428-9C11-40EA-BEA4-A88757D34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6A35"/>
    <w:pPr>
      <w:ind w:left="720"/>
      <w:contextualSpacing/>
    </w:pPr>
  </w:style>
  <w:style w:type="paragraph" w:styleId="Footer">
    <w:name w:val="footer"/>
    <w:basedOn w:val="Normal"/>
    <w:link w:val="FooterChar"/>
    <w:uiPriority w:val="99"/>
    <w:unhideWhenUsed/>
    <w:rsid w:val="00F22233"/>
    <w:pPr>
      <w:tabs>
        <w:tab w:val="center" w:pos="4320"/>
        <w:tab w:val="right" w:pos="8640"/>
      </w:tabs>
    </w:pPr>
  </w:style>
  <w:style w:type="character" w:customStyle="1" w:styleId="FooterChar">
    <w:name w:val="Footer Char"/>
    <w:basedOn w:val="DefaultParagraphFont"/>
    <w:link w:val="Footer"/>
    <w:uiPriority w:val="99"/>
    <w:rsid w:val="00F22233"/>
  </w:style>
  <w:style w:type="character" w:styleId="PageNumber">
    <w:name w:val="page number"/>
    <w:basedOn w:val="DefaultParagraphFont"/>
    <w:uiPriority w:val="99"/>
    <w:semiHidden/>
    <w:unhideWhenUsed/>
    <w:rsid w:val="00F22233"/>
  </w:style>
  <w:style w:type="paragraph" w:styleId="Header">
    <w:name w:val="header"/>
    <w:basedOn w:val="Normal"/>
    <w:link w:val="HeaderChar"/>
    <w:uiPriority w:val="99"/>
    <w:unhideWhenUsed/>
    <w:rsid w:val="00F22233"/>
    <w:pPr>
      <w:tabs>
        <w:tab w:val="center" w:pos="4320"/>
        <w:tab w:val="right" w:pos="8640"/>
      </w:tabs>
    </w:pPr>
  </w:style>
  <w:style w:type="character" w:customStyle="1" w:styleId="HeaderChar">
    <w:name w:val="Header Char"/>
    <w:basedOn w:val="DefaultParagraphFont"/>
    <w:link w:val="Header"/>
    <w:uiPriority w:val="99"/>
    <w:rsid w:val="00F22233"/>
  </w:style>
  <w:style w:type="paragraph" w:styleId="Revision">
    <w:name w:val="Revision"/>
    <w:hidden/>
    <w:uiPriority w:val="99"/>
    <w:semiHidden/>
    <w:rsid w:val="00BC6FE9"/>
  </w:style>
  <w:style w:type="character" w:styleId="Hyperlink">
    <w:name w:val="Hyperlink"/>
    <w:basedOn w:val="DefaultParagraphFont"/>
    <w:uiPriority w:val="99"/>
    <w:unhideWhenUsed/>
    <w:rsid w:val="00BC6F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814529">
      <w:bodyDiv w:val="1"/>
      <w:marLeft w:val="0"/>
      <w:marRight w:val="0"/>
      <w:marTop w:val="0"/>
      <w:marBottom w:val="0"/>
      <w:divBdr>
        <w:top w:val="none" w:sz="0" w:space="0" w:color="auto"/>
        <w:left w:val="none" w:sz="0" w:space="0" w:color="auto"/>
        <w:bottom w:val="none" w:sz="0" w:space="0" w:color="auto"/>
        <w:right w:val="none" w:sz="0" w:space="0" w:color="auto"/>
      </w:divBdr>
      <w:divsChild>
        <w:div w:id="993950090">
          <w:marLeft w:val="547"/>
          <w:marRight w:val="0"/>
          <w:marTop w:val="336"/>
          <w:marBottom w:val="0"/>
          <w:divBdr>
            <w:top w:val="none" w:sz="0" w:space="0" w:color="auto"/>
            <w:left w:val="none" w:sz="0" w:space="0" w:color="auto"/>
            <w:bottom w:val="none" w:sz="0" w:space="0" w:color="auto"/>
            <w:right w:val="none" w:sz="0" w:space="0" w:color="auto"/>
          </w:divBdr>
        </w:div>
        <w:div w:id="1525169689">
          <w:marLeft w:val="547"/>
          <w:marRight w:val="0"/>
          <w:marTop w:val="336"/>
          <w:marBottom w:val="0"/>
          <w:divBdr>
            <w:top w:val="none" w:sz="0" w:space="0" w:color="auto"/>
            <w:left w:val="none" w:sz="0" w:space="0" w:color="auto"/>
            <w:bottom w:val="none" w:sz="0" w:space="0" w:color="auto"/>
            <w:right w:val="none" w:sz="0" w:space="0" w:color="auto"/>
          </w:divBdr>
        </w:div>
        <w:div w:id="935480324">
          <w:marLeft w:val="547"/>
          <w:marRight w:val="0"/>
          <w:marTop w:val="336"/>
          <w:marBottom w:val="0"/>
          <w:divBdr>
            <w:top w:val="none" w:sz="0" w:space="0" w:color="auto"/>
            <w:left w:val="none" w:sz="0" w:space="0" w:color="auto"/>
            <w:bottom w:val="none" w:sz="0" w:space="0" w:color="auto"/>
            <w:right w:val="none" w:sz="0" w:space="0" w:color="auto"/>
          </w:divBdr>
        </w:div>
      </w:divsChild>
    </w:div>
    <w:div w:id="1361125868">
      <w:bodyDiv w:val="1"/>
      <w:marLeft w:val="0"/>
      <w:marRight w:val="0"/>
      <w:marTop w:val="0"/>
      <w:marBottom w:val="0"/>
      <w:divBdr>
        <w:top w:val="none" w:sz="0" w:space="0" w:color="auto"/>
        <w:left w:val="none" w:sz="0" w:space="0" w:color="auto"/>
        <w:bottom w:val="none" w:sz="0" w:space="0" w:color="auto"/>
        <w:right w:val="none" w:sz="0" w:space="0" w:color="auto"/>
      </w:divBdr>
      <w:divsChild>
        <w:div w:id="1683051832">
          <w:marLeft w:val="547"/>
          <w:marRight w:val="0"/>
          <w:marTop w:val="336"/>
          <w:marBottom w:val="0"/>
          <w:divBdr>
            <w:top w:val="none" w:sz="0" w:space="0" w:color="auto"/>
            <w:left w:val="none" w:sz="0" w:space="0" w:color="auto"/>
            <w:bottom w:val="none" w:sz="0" w:space="0" w:color="auto"/>
            <w:right w:val="none" w:sz="0" w:space="0" w:color="auto"/>
          </w:divBdr>
        </w:div>
        <w:div w:id="2123987212">
          <w:marLeft w:val="547"/>
          <w:marRight w:val="0"/>
          <w:marTop w:val="336"/>
          <w:marBottom w:val="0"/>
          <w:divBdr>
            <w:top w:val="none" w:sz="0" w:space="0" w:color="auto"/>
            <w:left w:val="none" w:sz="0" w:space="0" w:color="auto"/>
            <w:bottom w:val="none" w:sz="0" w:space="0" w:color="auto"/>
            <w:right w:val="none" w:sz="0" w:space="0" w:color="auto"/>
          </w:divBdr>
        </w:div>
        <w:div w:id="1702822410">
          <w:marLeft w:val="547"/>
          <w:marRight w:val="0"/>
          <w:marTop w:val="336"/>
          <w:marBottom w:val="0"/>
          <w:divBdr>
            <w:top w:val="none" w:sz="0" w:space="0" w:color="auto"/>
            <w:left w:val="none" w:sz="0" w:space="0" w:color="auto"/>
            <w:bottom w:val="none" w:sz="0" w:space="0" w:color="auto"/>
            <w:right w:val="none" w:sz="0" w:space="0" w:color="auto"/>
          </w:divBdr>
        </w:div>
      </w:divsChild>
    </w:div>
    <w:div w:id="17657604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0FC8A3-8F57-4294-93F2-E9ABFBCCA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F49D9F4A</Template>
  <TotalTime>2</TotalTime>
  <Pages>6</Pages>
  <Words>2610</Words>
  <Characters>14880</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Bone</dc:creator>
  <cp:keywords/>
  <dc:description/>
  <cp:lastModifiedBy>Clewlow, Carol (carol.clewlow@canterbury.ac.uk)</cp:lastModifiedBy>
  <cp:revision>3</cp:revision>
  <cp:lastPrinted>2016-04-15T17:29:00Z</cp:lastPrinted>
  <dcterms:created xsi:type="dcterms:W3CDTF">2017-04-03T08:50:00Z</dcterms:created>
  <dcterms:modified xsi:type="dcterms:W3CDTF">2017-04-03T08:54:00Z</dcterms:modified>
</cp:coreProperties>
</file>